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95B333" w14:textId="77777777" w:rsidR="0038174A" w:rsidRDefault="009E242D" w:rsidP="005E67AC">
      <w:pPr>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Genetically Predicted Comp</w:t>
      </w:r>
      <w:r w:rsidR="00B22D7A">
        <w:rPr>
          <w:rFonts w:ascii="Times New Roman" w:hAnsi="Times New Roman" w:cs="Times New Roman"/>
          <w:b/>
          <w:color w:val="auto"/>
          <w:sz w:val="24"/>
          <w:szCs w:val="24"/>
        </w:rPr>
        <w:t>lement Component 4A Expression: Effects on Memory Function</w:t>
      </w:r>
      <w:r>
        <w:rPr>
          <w:rFonts w:ascii="Times New Roman" w:hAnsi="Times New Roman" w:cs="Times New Roman"/>
          <w:b/>
          <w:color w:val="auto"/>
          <w:sz w:val="24"/>
          <w:szCs w:val="24"/>
        </w:rPr>
        <w:t xml:space="preserve"> And M</w:t>
      </w:r>
      <w:r w:rsidR="00B22D7A">
        <w:rPr>
          <w:rFonts w:ascii="Times New Roman" w:hAnsi="Times New Roman" w:cs="Times New Roman"/>
          <w:b/>
          <w:color w:val="auto"/>
          <w:sz w:val="24"/>
          <w:szCs w:val="24"/>
        </w:rPr>
        <w:t>iddle</w:t>
      </w:r>
      <w:r>
        <w:rPr>
          <w:rFonts w:ascii="Times New Roman" w:hAnsi="Times New Roman" w:cs="Times New Roman"/>
          <w:b/>
          <w:color w:val="auto"/>
          <w:sz w:val="24"/>
          <w:szCs w:val="24"/>
        </w:rPr>
        <w:t xml:space="preserve"> Temporal Lobe Activation.</w:t>
      </w:r>
    </w:p>
    <w:p w14:paraId="78088956" w14:textId="77777777" w:rsidR="002306C6" w:rsidRPr="00E818B0" w:rsidRDefault="002306C6" w:rsidP="00A9567A">
      <w:pPr>
        <w:spacing w:line="360" w:lineRule="auto"/>
        <w:jc w:val="both"/>
        <w:rPr>
          <w:rFonts w:ascii="Times New Roman" w:hAnsi="Times New Roman" w:cs="Times New Roman"/>
          <w:b/>
          <w:color w:val="auto"/>
          <w:sz w:val="24"/>
          <w:szCs w:val="24"/>
        </w:rPr>
      </w:pPr>
    </w:p>
    <w:p w14:paraId="7A8991F6" w14:textId="071BFD36" w:rsidR="00DF589E" w:rsidRPr="0077506D" w:rsidRDefault="00647D8D" w:rsidP="00A9567A">
      <w:pPr>
        <w:spacing w:line="360" w:lineRule="auto"/>
        <w:jc w:val="both"/>
        <w:rPr>
          <w:rFonts w:ascii="Times New Roman" w:hAnsi="Times New Roman" w:cs="Times New Roman"/>
          <w:b/>
          <w:color w:val="auto"/>
          <w:sz w:val="24"/>
          <w:szCs w:val="24"/>
          <w:vertAlign w:val="superscript"/>
        </w:rPr>
      </w:pPr>
      <w:r>
        <w:rPr>
          <w:rFonts w:ascii="Times New Roman" w:hAnsi="Times New Roman" w:cs="Times New Roman"/>
          <w:b/>
          <w:color w:val="auto"/>
          <w:sz w:val="24"/>
          <w:szCs w:val="24"/>
        </w:rPr>
        <w:t>Gary Donohoe</w:t>
      </w:r>
      <w:r w:rsidR="008403EF" w:rsidRPr="0077506D">
        <w:rPr>
          <w:rFonts w:ascii="Times New Roman" w:hAnsi="Times New Roman" w:cs="Times New Roman"/>
          <w:b/>
          <w:color w:val="auto"/>
          <w:sz w:val="24"/>
          <w:szCs w:val="24"/>
          <w:vertAlign w:val="superscript"/>
        </w:rPr>
        <w:t>1</w:t>
      </w:r>
      <w:r>
        <w:rPr>
          <w:rFonts w:ascii="Times New Roman" w:hAnsi="Times New Roman" w:cs="Times New Roman"/>
          <w:b/>
          <w:color w:val="auto"/>
          <w:sz w:val="24"/>
          <w:szCs w:val="24"/>
        </w:rPr>
        <w:t>, Jessica Holland</w:t>
      </w:r>
      <w:r w:rsidR="008403EF" w:rsidRPr="0077506D">
        <w:rPr>
          <w:rFonts w:ascii="Times New Roman" w:hAnsi="Times New Roman" w:cs="Times New Roman"/>
          <w:b/>
          <w:color w:val="auto"/>
          <w:sz w:val="24"/>
          <w:szCs w:val="24"/>
          <w:vertAlign w:val="superscript"/>
        </w:rPr>
        <w:t>1</w:t>
      </w:r>
      <w:r>
        <w:rPr>
          <w:rFonts w:ascii="Times New Roman" w:hAnsi="Times New Roman" w:cs="Times New Roman"/>
          <w:b/>
          <w:color w:val="auto"/>
          <w:sz w:val="24"/>
          <w:szCs w:val="24"/>
        </w:rPr>
        <w:t xml:space="preserve">, </w:t>
      </w:r>
      <w:r w:rsidR="00FE4AED">
        <w:rPr>
          <w:rFonts w:ascii="Times New Roman" w:hAnsi="Times New Roman" w:cs="Times New Roman"/>
          <w:b/>
          <w:color w:val="auto"/>
          <w:sz w:val="24"/>
          <w:szCs w:val="24"/>
        </w:rPr>
        <w:t xml:space="preserve">David </w:t>
      </w:r>
      <w:r>
        <w:rPr>
          <w:rFonts w:ascii="Times New Roman" w:hAnsi="Times New Roman" w:cs="Times New Roman"/>
          <w:b/>
          <w:color w:val="auto"/>
          <w:sz w:val="24"/>
          <w:szCs w:val="24"/>
        </w:rPr>
        <w:t>Mothersill</w:t>
      </w:r>
      <w:r w:rsidR="008403EF" w:rsidRPr="0077506D">
        <w:rPr>
          <w:rFonts w:ascii="Times New Roman" w:hAnsi="Times New Roman" w:cs="Times New Roman"/>
          <w:b/>
          <w:color w:val="auto"/>
          <w:sz w:val="24"/>
          <w:szCs w:val="24"/>
          <w:vertAlign w:val="superscript"/>
        </w:rPr>
        <w:t>1</w:t>
      </w:r>
      <w:r w:rsidR="008403EF">
        <w:rPr>
          <w:rFonts w:ascii="Times New Roman" w:hAnsi="Times New Roman" w:cs="Times New Roman"/>
          <w:b/>
          <w:color w:val="auto"/>
          <w:sz w:val="24"/>
          <w:szCs w:val="24"/>
        </w:rPr>
        <w:t xml:space="preserve">, </w:t>
      </w:r>
      <w:r w:rsidR="00B61EA0">
        <w:rPr>
          <w:rFonts w:ascii="Times New Roman" w:hAnsi="Times New Roman" w:cs="Times New Roman"/>
          <w:b/>
          <w:color w:val="auto"/>
          <w:sz w:val="24"/>
          <w:szCs w:val="24"/>
        </w:rPr>
        <w:t xml:space="preserve">Simon McCarthy </w:t>
      </w:r>
      <w:r w:rsidR="00171726">
        <w:rPr>
          <w:rFonts w:ascii="Times New Roman" w:hAnsi="Times New Roman" w:cs="Times New Roman"/>
          <w:b/>
          <w:color w:val="auto"/>
          <w:sz w:val="24"/>
          <w:szCs w:val="24"/>
        </w:rPr>
        <w:t>Jones</w:t>
      </w:r>
      <w:r w:rsidR="00171726">
        <w:rPr>
          <w:rFonts w:ascii="Times New Roman" w:hAnsi="Times New Roman" w:cs="Times New Roman"/>
          <w:b/>
          <w:color w:val="auto"/>
          <w:sz w:val="24"/>
          <w:szCs w:val="24"/>
          <w:vertAlign w:val="superscript"/>
        </w:rPr>
        <w:t>2</w:t>
      </w:r>
      <w:r w:rsidR="00B61EA0">
        <w:rPr>
          <w:rFonts w:ascii="Times New Roman" w:hAnsi="Times New Roman" w:cs="Times New Roman"/>
          <w:b/>
          <w:color w:val="auto"/>
          <w:sz w:val="24"/>
          <w:szCs w:val="24"/>
        </w:rPr>
        <w:t xml:space="preserve">, </w:t>
      </w:r>
      <w:r w:rsidR="0038174A" w:rsidRPr="00E818B0">
        <w:rPr>
          <w:rFonts w:ascii="Times New Roman" w:hAnsi="Times New Roman" w:cs="Times New Roman"/>
          <w:b/>
          <w:color w:val="auto"/>
          <w:sz w:val="24"/>
          <w:szCs w:val="24"/>
        </w:rPr>
        <w:t>Donna Cosgrove</w:t>
      </w:r>
      <w:r w:rsidR="0038174A" w:rsidRPr="003752E6">
        <w:rPr>
          <w:rFonts w:ascii="Times New Roman" w:hAnsi="Times New Roman" w:cs="Times New Roman"/>
          <w:b/>
          <w:color w:val="auto"/>
          <w:sz w:val="24"/>
          <w:szCs w:val="24"/>
          <w:vertAlign w:val="superscript"/>
        </w:rPr>
        <w:t>1</w:t>
      </w:r>
      <w:r w:rsidR="0038174A" w:rsidRPr="00E818B0">
        <w:rPr>
          <w:rFonts w:ascii="Times New Roman" w:hAnsi="Times New Roman" w:cs="Times New Roman"/>
          <w:b/>
          <w:color w:val="auto"/>
          <w:sz w:val="24"/>
          <w:szCs w:val="24"/>
        </w:rPr>
        <w:t xml:space="preserve">, </w:t>
      </w:r>
      <w:r w:rsidR="00B61EA0" w:rsidRPr="00B61EA0">
        <w:rPr>
          <w:rFonts w:ascii="Times New Roman" w:hAnsi="Times New Roman" w:cs="Times New Roman"/>
          <w:b/>
          <w:color w:val="auto"/>
          <w:sz w:val="24"/>
          <w:szCs w:val="24"/>
        </w:rPr>
        <w:t>Denise Harold</w:t>
      </w:r>
      <w:r w:rsidR="00B61EA0" w:rsidRPr="00B61EA0">
        <w:rPr>
          <w:rFonts w:ascii="Times New Roman" w:hAnsi="Times New Roman" w:cs="Times New Roman"/>
          <w:b/>
          <w:color w:val="auto"/>
          <w:sz w:val="24"/>
          <w:szCs w:val="24"/>
          <w:vertAlign w:val="superscript"/>
        </w:rPr>
        <w:t>3</w:t>
      </w:r>
      <w:r w:rsidR="00B61EA0" w:rsidRPr="00B61EA0">
        <w:rPr>
          <w:rFonts w:ascii="Times New Roman" w:hAnsi="Times New Roman" w:cs="Times New Roman"/>
          <w:b/>
          <w:color w:val="auto"/>
          <w:sz w:val="24"/>
          <w:szCs w:val="24"/>
        </w:rPr>
        <w:t xml:space="preserve">, Alex </w:t>
      </w:r>
      <w:r w:rsidR="00171726" w:rsidRPr="00B61EA0">
        <w:rPr>
          <w:rFonts w:ascii="Times New Roman" w:hAnsi="Times New Roman" w:cs="Times New Roman"/>
          <w:b/>
          <w:color w:val="auto"/>
          <w:sz w:val="24"/>
          <w:szCs w:val="24"/>
        </w:rPr>
        <w:t>Richards</w:t>
      </w:r>
      <w:r w:rsidR="00171726">
        <w:rPr>
          <w:rFonts w:ascii="Times New Roman" w:hAnsi="Times New Roman" w:cs="Times New Roman"/>
          <w:b/>
          <w:color w:val="auto"/>
          <w:sz w:val="24"/>
          <w:szCs w:val="24"/>
          <w:vertAlign w:val="superscript"/>
        </w:rPr>
        <w:t>4</w:t>
      </w:r>
      <w:r w:rsidR="00B61EA0" w:rsidRPr="00B61EA0">
        <w:rPr>
          <w:rFonts w:ascii="Times New Roman" w:hAnsi="Times New Roman" w:cs="Times New Roman"/>
          <w:b/>
          <w:color w:val="auto"/>
          <w:sz w:val="24"/>
          <w:szCs w:val="24"/>
        </w:rPr>
        <w:t xml:space="preserve">, Kiran </w:t>
      </w:r>
      <w:r w:rsidR="00171726" w:rsidRPr="00B61EA0">
        <w:rPr>
          <w:rFonts w:ascii="Times New Roman" w:hAnsi="Times New Roman" w:cs="Times New Roman"/>
          <w:b/>
          <w:color w:val="auto"/>
          <w:sz w:val="24"/>
          <w:szCs w:val="24"/>
        </w:rPr>
        <w:t>Mantripragada</w:t>
      </w:r>
      <w:r w:rsidR="00171726">
        <w:rPr>
          <w:rFonts w:ascii="Times New Roman" w:hAnsi="Times New Roman" w:cs="Times New Roman"/>
          <w:b/>
          <w:color w:val="auto"/>
          <w:sz w:val="24"/>
          <w:szCs w:val="24"/>
          <w:vertAlign w:val="superscript"/>
        </w:rPr>
        <w:t>4</w:t>
      </w:r>
      <w:r w:rsidR="00B61EA0" w:rsidRPr="00B61EA0">
        <w:rPr>
          <w:rFonts w:ascii="Times New Roman" w:hAnsi="Times New Roman" w:cs="Times New Roman"/>
          <w:b/>
          <w:color w:val="auto"/>
          <w:sz w:val="24"/>
          <w:szCs w:val="24"/>
        </w:rPr>
        <w:t xml:space="preserve">, Michael </w:t>
      </w:r>
      <w:r w:rsidR="00A25A56">
        <w:rPr>
          <w:rFonts w:ascii="Times New Roman" w:hAnsi="Times New Roman" w:cs="Times New Roman"/>
          <w:b/>
          <w:color w:val="auto"/>
          <w:sz w:val="24"/>
          <w:szCs w:val="24"/>
        </w:rPr>
        <w:t xml:space="preserve">J. </w:t>
      </w:r>
      <w:r w:rsidR="00171726" w:rsidRPr="00B61EA0">
        <w:rPr>
          <w:rFonts w:ascii="Times New Roman" w:hAnsi="Times New Roman" w:cs="Times New Roman"/>
          <w:b/>
          <w:color w:val="auto"/>
          <w:sz w:val="24"/>
          <w:szCs w:val="24"/>
        </w:rPr>
        <w:t>Owen</w:t>
      </w:r>
      <w:r w:rsidR="00171726">
        <w:rPr>
          <w:rFonts w:ascii="Times New Roman" w:hAnsi="Times New Roman" w:cs="Times New Roman"/>
          <w:b/>
          <w:color w:val="auto"/>
          <w:sz w:val="24"/>
          <w:szCs w:val="24"/>
          <w:vertAlign w:val="superscript"/>
        </w:rPr>
        <w:t>4</w:t>
      </w:r>
      <w:r w:rsidR="00B61EA0" w:rsidRPr="00B61EA0">
        <w:rPr>
          <w:rFonts w:ascii="Times New Roman" w:hAnsi="Times New Roman" w:cs="Times New Roman"/>
          <w:b/>
          <w:color w:val="auto"/>
          <w:sz w:val="24"/>
          <w:szCs w:val="24"/>
        </w:rPr>
        <w:t xml:space="preserve">, Michael C. </w:t>
      </w:r>
      <w:r w:rsidR="00171726" w:rsidRPr="00B61EA0">
        <w:rPr>
          <w:rFonts w:ascii="Times New Roman" w:hAnsi="Times New Roman" w:cs="Times New Roman"/>
          <w:b/>
          <w:color w:val="auto"/>
          <w:sz w:val="24"/>
          <w:szCs w:val="24"/>
        </w:rPr>
        <w:t>O’Donovan</w:t>
      </w:r>
      <w:r w:rsidR="00171726">
        <w:rPr>
          <w:rFonts w:ascii="Times New Roman" w:hAnsi="Times New Roman" w:cs="Times New Roman"/>
          <w:b/>
          <w:color w:val="auto"/>
          <w:sz w:val="24"/>
          <w:szCs w:val="24"/>
          <w:vertAlign w:val="superscript"/>
        </w:rPr>
        <w:t>4</w:t>
      </w:r>
      <w:r w:rsidR="00B61EA0" w:rsidRPr="00B61EA0">
        <w:rPr>
          <w:rFonts w:ascii="Times New Roman" w:hAnsi="Times New Roman" w:cs="Times New Roman"/>
          <w:b/>
          <w:color w:val="auto"/>
          <w:sz w:val="24"/>
          <w:szCs w:val="24"/>
        </w:rPr>
        <w:t>, WTCCC2</w:t>
      </w:r>
      <w:r w:rsidR="00B61EA0">
        <w:rPr>
          <w:rFonts w:ascii="Times New Roman" w:hAnsi="Times New Roman" w:cs="Times New Roman"/>
          <w:b/>
          <w:color w:val="auto"/>
          <w:sz w:val="24"/>
          <w:szCs w:val="24"/>
        </w:rPr>
        <w:t xml:space="preserve">, </w:t>
      </w:r>
      <w:r w:rsidR="0038174A" w:rsidRPr="0077506D">
        <w:rPr>
          <w:rFonts w:ascii="Times New Roman" w:hAnsi="Times New Roman" w:cs="Times New Roman"/>
          <w:b/>
          <w:color w:val="auto"/>
          <w:sz w:val="24"/>
          <w:szCs w:val="24"/>
        </w:rPr>
        <w:t xml:space="preserve">Michael </w:t>
      </w:r>
      <w:r w:rsidR="00171726" w:rsidRPr="0077506D">
        <w:rPr>
          <w:rFonts w:ascii="Times New Roman" w:hAnsi="Times New Roman" w:cs="Times New Roman"/>
          <w:b/>
          <w:color w:val="auto"/>
          <w:sz w:val="24"/>
          <w:szCs w:val="24"/>
        </w:rPr>
        <w:t>Gill</w:t>
      </w:r>
      <w:r w:rsidR="00171726">
        <w:rPr>
          <w:rFonts w:ascii="Times New Roman" w:hAnsi="Times New Roman" w:cs="Times New Roman"/>
          <w:b/>
          <w:color w:val="auto"/>
          <w:sz w:val="24"/>
          <w:szCs w:val="24"/>
          <w:vertAlign w:val="superscript"/>
        </w:rPr>
        <w:t>2</w:t>
      </w:r>
      <w:r w:rsidR="0038174A" w:rsidRPr="0077506D">
        <w:rPr>
          <w:rFonts w:ascii="Times New Roman" w:hAnsi="Times New Roman" w:cs="Times New Roman"/>
          <w:b/>
          <w:color w:val="auto"/>
          <w:sz w:val="24"/>
          <w:szCs w:val="24"/>
        </w:rPr>
        <w:t xml:space="preserve">, Aiden </w:t>
      </w:r>
      <w:r w:rsidR="00171726" w:rsidRPr="0077506D">
        <w:rPr>
          <w:rFonts w:ascii="Times New Roman" w:hAnsi="Times New Roman" w:cs="Times New Roman"/>
          <w:b/>
          <w:color w:val="auto"/>
          <w:sz w:val="24"/>
          <w:szCs w:val="24"/>
        </w:rPr>
        <w:t>Corvin</w:t>
      </w:r>
      <w:r w:rsidR="00171726">
        <w:rPr>
          <w:rFonts w:ascii="Times New Roman" w:hAnsi="Times New Roman" w:cs="Times New Roman"/>
          <w:b/>
          <w:color w:val="auto"/>
          <w:sz w:val="24"/>
          <w:szCs w:val="24"/>
          <w:vertAlign w:val="superscript"/>
        </w:rPr>
        <w:t>2</w:t>
      </w:r>
      <w:r w:rsidR="0038174A" w:rsidRPr="0077506D">
        <w:rPr>
          <w:rFonts w:ascii="Times New Roman" w:hAnsi="Times New Roman" w:cs="Times New Roman"/>
          <w:b/>
          <w:color w:val="auto"/>
          <w:sz w:val="24"/>
          <w:szCs w:val="24"/>
        </w:rPr>
        <w:t xml:space="preserve">, </w:t>
      </w:r>
      <w:r w:rsidR="00A4255D" w:rsidRPr="0077506D">
        <w:rPr>
          <w:rFonts w:ascii="Times New Roman" w:hAnsi="Times New Roman" w:cs="Times New Roman"/>
          <w:b/>
          <w:color w:val="auto"/>
          <w:sz w:val="24"/>
          <w:szCs w:val="24"/>
        </w:rPr>
        <w:t xml:space="preserve">Derek </w:t>
      </w:r>
      <w:r w:rsidR="008F57DA" w:rsidRPr="0077506D">
        <w:rPr>
          <w:rFonts w:ascii="Times New Roman" w:hAnsi="Times New Roman" w:cs="Times New Roman"/>
          <w:b/>
          <w:color w:val="auto"/>
          <w:sz w:val="24"/>
          <w:szCs w:val="24"/>
        </w:rPr>
        <w:t xml:space="preserve">W </w:t>
      </w:r>
      <w:r w:rsidR="00A4255D" w:rsidRPr="0077506D">
        <w:rPr>
          <w:rFonts w:ascii="Times New Roman" w:hAnsi="Times New Roman" w:cs="Times New Roman"/>
          <w:b/>
          <w:color w:val="auto"/>
          <w:sz w:val="24"/>
          <w:szCs w:val="24"/>
        </w:rPr>
        <w:t>Morris</w:t>
      </w:r>
      <w:r w:rsidR="00A4255D" w:rsidRPr="0077506D">
        <w:rPr>
          <w:rFonts w:ascii="Times New Roman" w:hAnsi="Times New Roman" w:cs="Times New Roman"/>
          <w:b/>
          <w:color w:val="auto"/>
          <w:sz w:val="24"/>
          <w:szCs w:val="24"/>
          <w:vertAlign w:val="superscript"/>
        </w:rPr>
        <w:t>1</w:t>
      </w:r>
      <w:r w:rsidR="00AF68B1">
        <w:rPr>
          <w:rFonts w:ascii="Times New Roman" w:hAnsi="Times New Roman" w:cs="Times New Roman"/>
          <w:b/>
          <w:color w:val="auto"/>
          <w:sz w:val="24"/>
          <w:szCs w:val="24"/>
        </w:rPr>
        <w:t>.</w:t>
      </w:r>
      <w:r w:rsidR="00A4255D" w:rsidRPr="0077506D">
        <w:rPr>
          <w:rFonts w:ascii="Times New Roman" w:hAnsi="Times New Roman" w:cs="Times New Roman"/>
          <w:b/>
          <w:color w:val="auto"/>
          <w:sz w:val="24"/>
          <w:szCs w:val="24"/>
        </w:rPr>
        <w:t xml:space="preserve"> </w:t>
      </w:r>
    </w:p>
    <w:p w14:paraId="0AB195F6" w14:textId="77777777" w:rsidR="003752E6" w:rsidRPr="0077506D" w:rsidRDefault="003752E6" w:rsidP="00A9567A">
      <w:pPr>
        <w:spacing w:line="360" w:lineRule="auto"/>
        <w:jc w:val="both"/>
        <w:rPr>
          <w:rFonts w:ascii="Times New Roman" w:hAnsi="Times New Roman" w:cs="Times New Roman"/>
          <w:b/>
          <w:color w:val="auto"/>
          <w:sz w:val="24"/>
          <w:szCs w:val="24"/>
          <w:vertAlign w:val="superscript"/>
        </w:rPr>
      </w:pPr>
    </w:p>
    <w:p w14:paraId="59D2C121" w14:textId="77777777" w:rsidR="0038174A" w:rsidRPr="00E818B0" w:rsidRDefault="0038174A" w:rsidP="000E33CF">
      <w:pPr>
        <w:spacing w:line="360" w:lineRule="auto"/>
        <w:jc w:val="both"/>
        <w:rPr>
          <w:rFonts w:ascii="Times New Roman" w:hAnsi="Times New Roman" w:cs="Times New Roman"/>
          <w:i/>
          <w:color w:val="auto"/>
          <w:sz w:val="24"/>
          <w:szCs w:val="24"/>
          <w:shd w:val="clear" w:color="auto" w:fill="FFFFFF"/>
        </w:rPr>
      </w:pPr>
      <w:r w:rsidRPr="0077506D">
        <w:rPr>
          <w:rFonts w:ascii="Times New Roman" w:hAnsi="Times New Roman" w:cs="Times New Roman"/>
          <w:b/>
          <w:i/>
          <w:color w:val="auto"/>
          <w:sz w:val="24"/>
          <w:szCs w:val="24"/>
          <w:vertAlign w:val="superscript"/>
        </w:rPr>
        <w:t>1</w:t>
      </w:r>
      <w:r w:rsidRPr="0077506D">
        <w:rPr>
          <w:rFonts w:ascii="Times New Roman" w:hAnsi="Times New Roman" w:cs="Times New Roman"/>
          <w:i/>
          <w:color w:val="auto"/>
          <w:sz w:val="24"/>
          <w:szCs w:val="24"/>
          <w:shd w:val="clear" w:color="auto" w:fill="FFFFFF"/>
        </w:rPr>
        <w:t>The Cognitive Genetics &amp;</w:t>
      </w:r>
      <w:r w:rsidR="005F4A62" w:rsidRPr="0077506D">
        <w:rPr>
          <w:rFonts w:ascii="Times New Roman" w:hAnsi="Times New Roman" w:cs="Times New Roman"/>
          <w:i/>
          <w:color w:val="auto"/>
          <w:sz w:val="24"/>
          <w:szCs w:val="24"/>
          <w:shd w:val="clear" w:color="auto" w:fill="FFFFFF"/>
        </w:rPr>
        <w:t xml:space="preserve"> Cognitive Therapy Group, </w:t>
      </w:r>
      <w:r w:rsidR="00DF589E" w:rsidRPr="0077506D">
        <w:rPr>
          <w:rFonts w:ascii="Times New Roman" w:hAnsi="Times New Roman" w:cs="Times New Roman"/>
          <w:i/>
          <w:color w:val="auto"/>
          <w:sz w:val="24"/>
          <w:szCs w:val="24"/>
          <w:shd w:val="clear" w:color="auto" w:fill="FFFFFF"/>
        </w:rPr>
        <w:t xml:space="preserve">The School of Psychology and Discipline of Biochemistry, </w:t>
      </w:r>
      <w:r w:rsidR="00554607" w:rsidRPr="0077506D">
        <w:rPr>
          <w:rFonts w:ascii="Times New Roman" w:hAnsi="Times New Roman" w:cs="Times New Roman"/>
          <w:i/>
          <w:color w:val="auto"/>
          <w:sz w:val="24"/>
          <w:szCs w:val="24"/>
          <w:shd w:val="clear" w:color="auto" w:fill="FFFFFF"/>
        </w:rPr>
        <w:t>The Centre</w:t>
      </w:r>
      <w:r w:rsidR="00280D59" w:rsidRPr="0077506D">
        <w:rPr>
          <w:rFonts w:ascii="Times New Roman" w:hAnsi="Times New Roman" w:cs="Times New Roman"/>
          <w:i/>
          <w:color w:val="auto"/>
          <w:sz w:val="24"/>
          <w:szCs w:val="24"/>
          <w:shd w:val="clear" w:color="auto" w:fill="FFFFFF"/>
        </w:rPr>
        <w:t xml:space="preserve"> for Neur</w:t>
      </w:r>
      <w:r w:rsidR="00554607" w:rsidRPr="0077506D">
        <w:rPr>
          <w:rFonts w:ascii="Times New Roman" w:hAnsi="Times New Roman" w:cs="Times New Roman"/>
          <w:i/>
          <w:color w:val="auto"/>
          <w:sz w:val="24"/>
          <w:szCs w:val="24"/>
          <w:shd w:val="clear" w:color="auto" w:fill="FFFFFF"/>
        </w:rPr>
        <w:t>o</w:t>
      </w:r>
      <w:r w:rsidR="00DF589E" w:rsidRPr="0077506D">
        <w:rPr>
          <w:rFonts w:ascii="Times New Roman" w:hAnsi="Times New Roman" w:cs="Times New Roman"/>
          <w:i/>
          <w:color w:val="auto"/>
          <w:sz w:val="24"/>
          <w:szCs w:val="24"/>
          <w:shd w:val="clear" w:color="auto" w:fill="FFFFFF"/>
        </w:rPr>
        <w:t>imaging &amp; Cognitive</w:t>
      </w:r>
      <w:r w:rsidR="00280D59" w:rsidRPr="00E818B0">
        <w:rPr>
          <w:rFonts w:ascii="Times New Roman" w:hAnsi="Times New Roman" w:cs="Times New Roman"/>
          <w:i/>
          <w:color w:val="auto"/>
          <w:sz w:val="24"/>
          <w:szCs w:val="24"/>
          <w:shd w:val="clear" w:color="auto" w:fill="FFFFFF"/>
        </w:rPr>
        <w:t xml:space="preserve"> Genomics, </w:t>
      </w:r>
      <w:r w:rsidRPr="00E818B0">
        <w:rPr>
          <w:rFonts w:ascii="Times New Roman" w:hAnsi="Times New Roman" w:cs="Times New Roman"/>
          <w:i/>
          <w:color w:val="auto"/>
          <w:sz w:val="24"/>
          <w:szCs w:val="24"/>
          <w:shd w:val="clear" w:color="auto" w:fill="FFFFFF"/>
        </w:rPr>
        <w:t>National University of Ireland Galway</w:t>
      </w:r>
      <w:r w:rsidR="00B61EA0">
        <w:rPr>
          <w:rFonts w:ascii="Times New Roman" w:hAnsi="Times New Roman" w:cs="Times New Roman"/>
          <w:i/>
          <w:color w:val="auto"/>
          <w:sz w:val="24"/>
          <w:szCs w:val="24"/>
          <w:shd w:val="clear" w:color="auto" w:fill="FFFFFF"/>
        </w:rPr>
        <w:t>, Ireland.</w:t>
      </w:r>
    </w:p>
    <w:p w14:paraId="0547E2C3" w14:textId="77777777" w:rsidR="0038174A" w:rsidRDefault="00171726" w:rsidP="00197F91">
      <w:pPr>
        <w:shd w:val="clear" w:color="auto" w:fill="FFFFFF"/>
        <w:spacing w:line="360" w:lineRule="auto"/>
        <w:jc w:val="both"/>
        <w:rPr>
          <w:rFonts w:ascii="Times New Roman" w:hAnsi="Times New Roman" w:cs="Times New Roman"/>
          <w:i/>
          <w:color w:val="auto"/>
          <w:sz w:val="24"/>
          <w:szCs w:val="24"/>
          <w:shd w:val="clear" w:color="auto" w:fill="FFFFFF"/>
        </w:rPr>
      </w:pPr>
      <w:r>
        <w:rPr>
          <w:rFonts w:ascii="Times New Roman" w:hAnsi="Times New Roman" w:cs="Times New Roman"/>
          <w:i/>
          <w:color w:val="auto"/>
          <w:sz w:val="24"/>
          <w:szCs w:val="24"/>
          <w:shd w:val="clear" w:color="auto" w:fill="FFFFFF"/>
          <w:vertAlign w:val="superscript"/>
        </w:rPr>
        <w:t>2</w:t>
      </w:r>
      <w:r w:rsidRPr="00E818B0">
        <w:rPr>
          <w:rFonts w:ascii="Times New Roman" w:hAnsi="Times New Roman" w:cs="Times New Roman"/>
          <w:i/>
          <w:color w:val="auto"/>
          <w:sz w:val="24"/>
          <w:szCs w:val="24"/>
          <w:shd w:val="clear" w:color="auto" w:fill="FFFFFF"/>
        </w:rPr>
        <w:t xml:space="preserve">Neuropsychiatric </w:t>
      </w:r>
      <w:r w:rsidR="0038174A" w:rsidRPr="00E818B0">
        <w:rPr>
          <w:rFonts w:ascii="Times New Roman" w:hAnsi="Times New Roman" w:cs="Times New Roman"/>
          <w:i/>
          <w:color w:val="auto"/>
          <w:sz w:val="24"/>
          <w:szCs w:val="24"/>
          <w:shd w:val="clear" w:color="auto" w:fill="FFFFFF"/>
        </w:rPr>
        <w:t>Genetics Research Group, Department of Psychiatry</w:t>
      </w:r>
      <w:r w:rsidR="00B61EA0">
        <w:rPr>
          <w:rFonts w:ascii="Times New Roman" w:hAnsi="Times New Roman" w:cs="Times New Roman"/>
          <w:i/>
          <w:color w:val="auto"/>
          <w:sz w:val="24"/>
          <w:szCs w:val="24"/>
          <w:shd w:val="clear" w:color="auto" w:fill="FFFFFF"/>
        </w:rPr>
        <w:t xml:space="preserve"> &amp;</w:t>
      </w:r>
      <w:r w:rsidR="0038174A" w:rsidRPr="00E818B0">
        <w:rPr>
          <w:rFonts w:ascii="Times New Roman" w:hAnsi="Times New Roman" w:cs="Times New Roman"/>
          <w:i/>
          <w:color w:val="auto"/>
          <w:sz w:val="24"/>
          <w:szCs w:val="24"/>
          <w:shd w:val="clear" w:color="auto" w:fill="FFFFFF"/>
        </w:rPr>
        <w:t xml:space="preserve"> Institute of Molecular Medicine, Trinity </w:t>
      </w:r>
      <w:r w:rsidR="0038174A" w:rsidRPr="000E33CF">
        <w:rPr>
          <w:rFonts w:ascii="Times New Roman" w:hAnsi="Times New Roman" w:cs="Times New Roman"/>
          <w:i/>
          <w:color w:val="auto"/>
          <w:sz w:val="24"/>
          <w:szCs w:val="24"/>
          <w:shd w:val="clear" w:color="auto" w:fill="FFFFFF"/>
        </w:rPr>
        <w:t>College Dublin</w:t>
      </w:r>
      <w:r w:rsidR="00B61EA0">
        <w:rPr>
          <w:rFonts w:ascii="Times New Roman" w:hAnsi="Times New Roman" w:cs="Times New Roman"/>
          <w:i/>
          <w:color w:val="auto"/>
          <w:sz w:val="24"/>
          <w:szCs w:val="24"/>
          <w:shd w:val="clear" w:color="auto" w:fill="FFFFFF"/>
        </w:rPr>
        <w:t>, Ireland.</w:t>
      </w:r>
    </w:p>
    <w:p w14:paraId="31D3092A" w14:textId="77777777" w:rsidR="00B61EA0" w:rsidRDefault="00171726" w:rsidP="000E33CF">
      <w:pPr>
        <w:spacing w:line="360" w:lineRule="auto"/>
        <w:jc w:val="both"/>
        <w:rPr>
          <w:rFonts w:ascii="Times New Roman" w:hAnsi="Times New Roman" w:cs="Times New Roman"/>
          <w:i/>
          <w:color w:val="auto"/>
          <w:sz w:val="24"/>
          <w:szCs w:val="24"/>
          <w:shd w:val="clear" w:color="auto" w:fill="FFFFFF"/>
        </w:rPr>
      </w:pPr>
      <w:r>
        <w:rPr>
          <w:rFonts w:ascii="Times New Roman" w:hAnsi="Times New Roman" w:cs="Times New Roman"/>
          <w:i/>
          <w:color w:val="auto"/>
          <w:sz w:val="24"/>
          <w:szCs w:val="24"/>
          <w:shd w:val="clear" w:color="auto" w:fill="FFFFFF"/>
          <w:vertAlign w:val="superscript"/>
        </w:rPr>
        <w:t>3</w:t>
      </w:r>
      <w:r w:rsidRPr="00B61EA0">
        <w:rPr>
          <w:rFonts w:ascii="Times New Roman" w:hAnsi="Times New Roman" w:cs="Times New Roman"/>
          <w:i/>
          <w:color w:val="auto"/>
          <w:sz w:val="24"/>
          <w:szCs w:val="24"/>
          <w:shd w:val="clear" w:color="auto" w:fill="FFFFFF"/>
        </w:rPr>
        <w:t xml:space="preserve">School </w:t>
      </w:r>
      <w:r w:rsidR="00B61EA0" w:rsidRPr="00B61EA0">
        <w:rPr>
          <w:rFonts w:ascii="Times New Roman" w:hAnsi="Times New Roman" w:cs="Times New Roman"/>
          <w:i/>
          <w:color w:val="auto"/>
          <w:sz w:val="24"/>
          <w:szCs w:val="24"/>
          <w:shd w:val="clear" w:color="auto" w:fill="FFFFFF"/>
        </w:rPr>
        <w:t xml:space="preserve">of Biotechnology, Dublin City University, </w:t>
      </w:r>
      <w:r w:rsidR="00B61EA0">
        <w:rPr>
          <w:rFonts w:ascii="Times New Roman" w:hAnsi="Times New Roman" w:cs="Times New Roman"/>
          <w:i/>
          <w:color w:val="auto"/>
          <w:sz w:val="24"/>
          <w:szCs w:val="24"/>
          <w:shd w:val="clear" w:color="auto" w:fill="FFFFFF"/>
        </w:rPr>
        <w:t>Ireland.</w:t>
      </w:r>
    </w:p>
    <w:p w14:paraId="08135E30" w14:textId="77777777" w:rsidR="00B61EA0" w:rsidRPr="00F0746D" w:rsidRDefault="00171726" w:rsidP="00B61EA0">
      <w:pPr>
        <w:spacing w:after="200"/>
        <w:rPr>
          <w:rFonts w:ascii="Times New Roman" w:hAnsi="Times New Roman" w:cs="Times New Roman"/>
          <w:i/>
          <w:iCs/>
          <w:sz w:val="24"/>
          <w:szCs w:val="24"/>
        </w:rPr>
      </w:pPr>
      <w:r>
        <w:rPr>
          <w:rFonts w:ascii="Times New Roman" w:hAnsi="Times New Roman" w:cs="Times New Roman"/>
          <w:i/>
          <w:iCs/>
          <w:sz w:val="24"/>
          <w:szCs w:val="24"/>
          <w:vertAlign w:val="superscript"/>
        </w:rPr>
        <w:t>4</w:t>
      </w:r>
      <w:r w:rsidRPr="00F0746D">
        <w:rPr>
          <w:rFonts w:ascii="Times New Roman" w:hAnsi="Times New Roman" w:cs="Times New Roman"/>
          <w:i/>
          <w:iCs/>
          <w:sz w:val="24"/>
          <w:szCs w:val="24"/>
        </w:rPr>
        <w:t xml:space="preserve"> </w:t>
      </w:r>
      <w:r w:rsidR="00B61EA0" w:rsidRPr="00F0746D">
        <w:rPr>
          <w:rFonts w:ascii="Times New Roman" w:hAnsi="Times New Roman" w:cs="Times New Roman"/>
          <w:bCs/>
          <w:i/>
          <w:sz w:val="24"/>
          <w:szCs w:val="24"/>
        </w:rPr>
        <w:t xml:space="preserve">MRC Centre for Neuropsychiatric Genetics and Genomics, </w:t>
      </w:r>
      <w:r w:rsidR="00A25A56" w:rsidRPr="00A25A56">
        <w:rPr>
          <w:rFonts w:ascii="Times New Roman" w:hAnsi="Times New Roman" w:cs="Times New Roman"/>
          <w:bCs/>
          <w:i/>
          <w:sz w:val="24"/>
          <w:szCs w:val="24"/>
        </w:rPr>
        <w:t>Cardiff University School of Medicine, Cardiff, UK</w:t>
      </w:r>
      <w:r w:rsidR="00B61EA0" w:rsidRPr="00F0746D">
        <w:rPr>
          <w:rFonts w:ascii="Times New Roman" w:hAnsi="Times New Roman" w:cs="Times New Roman"/>
          <w:bCs/>
          <w:i/>
          <w:sz w:val="24"/>
          <w:szCs w:val="24"/>
        </w:rPr>
        <w:t>.</w:t>
      </w:r>
    </w:p>
    <w:p w14:paraId="6A110750" w14:textId="77777777" w:rsidR="002D2C8B" w:rsidRPr="00E818B0" w:rsidRDefault="002D2C8B" w:rsidP="00A9567A">
      <w:pPr>
        <w:spacing w:line="360" w:lineRule="auto"/>
        <w:jc w:val="both"/>
        <w:rPr>
          <w:rFonts w:ascii="Times New Roman" w:hAnsi="Times New Roman" w:cs="Times New Roman"/>
          <w:b/>
          <w:color w:val="auto"/>
          <w:sz w:val="24"/>
          <w:szCs w:val="24"/>
        </w:rPr>
      </w:pPr>
      <w:r w:rsidRPr="00E818B0">
        <w:rPr>
          <w:rFonts w:ascii="Times New Roman" w:hAnsi="Times New Roman" w:cs="Times New Roman"/>
          <w:b/>
          <w:color w:val="auto"/>
          <w:sz w:val="24"/>
          <w:szCs w:val="24"/>
        </w:rPr>
        <w:t>Corresponding Author:</w:t>
      </w:r>
    </w:p>
    <w:p w14:paraId="2A528AE4" w14:textId="77777777" w:rsidR="002D2C8B" w:rsidRPr="00E818B0" w:rsidRDefault="00B61EA0" w:rsidP="00A9567A">
      <w:pPr>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Prof</w:t>
      </w:r>
      <w:r w:rsidR="002D2C8B" w:rsidRPr="00E818B0">
        <w:rPr>
          <w:rFonts w:ascii="Times New Roman" w:hAnsi="Times New Roman" w:cs="Times New Roman"/>
          <w:b/>
          <w:color w:val="auto"/>
          <w:sz w:val="24"/>
          <w:szCs w:val="24"/>
        </w:rPr>
        <w:t xml:space="preserve"> Gary Donohoe</w:t>
      </w:r>
    </w:p>
    <w:p w14:paraId="3BA705D9" w14:textId="77777777" w:rsidR="002D2C8B" w:rsidRPr="00E818B0" w:rsidRDefault="002D2C8B" w:rsidP="002D2C8B">
      <w:pPr>
        <w:spacing w:line="360" w:lineRule="auto"/>
        <w:jc w:val="both"/>
        <w:rPr>
          <w:rFonts w:ascii="Times New Roman" w:hAnsi="Times New Roman" w:cs="Times New Roman"/>
          <w:i/>
          <w:color w:val="auto"/>
          <w:sz w:val="24"/>
          <w:szCs w:val="24"/>
          <w:shd w:val="clear" w:color="auto" w:fill="FFFFFF"/>
        </w:rPr>
      </w:pPr>
      <w:r w:rsidRPr="00E818B0">
        <w:rPr>
          <w:rFonts w:ascii="Times New Roman" w:hAnsi="Times New Roman" w:cs="Times New Roman"/>
          <w:i/>
          <w:color w:val="auto"/>
          <w:sz w:val="24"/>
          <w:szCs w:val="24"/>
          <w:shd w:val="clear" w:color="auto" w:fill="FFFFFF"/>
        </w:rPr>
        <w:t xml:space="preserve">The Cognitive Genetics &amp; Cognitive Therapy Group, </w:t>
      </w:r>
    </w:p>
    <w:p w14:paraId="11983871" w14:textId="77777777" w:rsidR="002D2C8B" w:rsidRPr="00E818B0" w:rsidRDefault="002D2C8B" w:rsidP="002D2C8B">
      <w:pPr>
        <w:spacing w:line="360" w:lineRule="auto"/>
        <w:jc w:val="both"/>
        <w:rPr>
          <w:rFonts w:ascii="Times New Roman" w:hAnsi="Times New Roman" w:cs="Times New Roman"/>
          <w:i/>
          <w:color w:val="auto"/>
          <w:sz w:val="24"/>
          <w:szCs w:val="24"/>
          <w:shd w:val="clear" w:color="auto" w:fill="FFFFFF"/>
        </w:rPr>
      </w:pPr>
      <w:r w:rsidRPr="00E818B0">
        <w:rPr>
          <w:rFonts w:ascii="Times New Roman" w:hAnsi="Times New Roman" w:cs="Times New Roman"/>
          <w:i/>
          <w:color w:val="auto"/>
          <w:sz w:val="24"/>
          <w:szCs w:val="24"/>
          <w:shd w:val="clear" w:color="auto" w:fill="FFFFFF"/>
        </w:rPr>
        <w:t xml:space="preserve">The School of Psychology, </w:t>
      </w:r>
    </w:p>
    <w:p w14:paraId="17B9FC07" w14:textId="77777777" w:rsidR="002D2C8B" w:rsidRPr="00E818B0" w:rsidRDefault="002D2C8B" w:rsidP="002D2C8B">
      <w:pPr>
        <w:spacing w:line="360" w:lineRule="auto"/>
        <w:jc w:val="both"/>
        <w:rPr>
          <w:rFonts w:ascii="Times New Roman" w:hAnsi="Times New Roman" w:cs="Times New Roman"/>
          <w:i/>
          <w:color w:val="auto"/>
          <w:sz w:val="24"/>
          <w:szCs w:val="24"/>
          <w:shd w:val="clear" w:color="auto" w:fill="FFFFFF"/>
        </w:rPr>
      </w:pPr>
      <w:r w:rsidRPr="00E818B0">
        <w:rPr>
          <w:rFonts w:ascii="Times New Roman" w:hAnsi="Times New Roman" w:cs="Times New Roman"/>
          <w:i/>
          <w:color w:val="auto"/>
          <w:sz w:val="24"/>
          <w:szCs w:val="24"/>
          <w:shd w:val="clear" w:color="auto" w:fill="FFFFFF"/>
        </w:rPr>
        <w:t>National University of Ireland Galway</w:t>
      </w:r>
      <w:r w:rsidR="000C6E0F">
        <w:rPr>
          <w:rFonts w:ascii="Times New Roman" w:hAnsi="Times New Roman" w:cs="Times New Roman"/>
          <w:i/>
          <w:color w:val="auto"/>
          <w:sz w:val="24"/>
          <w:szCs w:val="24"/>
          <w:shd w:val="clear" w:color="auto" w:fill="FFFFFF"/>
        </w:rPr>
        <w:t>.</w:t>
      </w:r>
    </w:p>
    <w:p w14:paraId="55065C21" w14:textId="77777777" w:rsidR="002D2C8B" w:rsidRPr="00E818B0" w:rsidRDefault="002D2C8B" w:rsidP="00A9567A">
      <w:pPr>
        <w:spacing w:line="360" w:lineRule="auto"/>
        <w:jc w:val="both"/>
        <w:rPr>
          <w:rFonts w:ascii="Times New Roman" w:hAnsi="Times New Roman" w:cs="Times New Roman"/>
          <w:b/>
          <w:color w:val="auto"/>
          <w:sz w:val="24"/>
          <w:szCs w:val="24"/>
        </w:rPr>
      </w:pPr>
    </w:p>
    <w:p w14:paraId="700931AE" w14:textId="77777777" w:rsidR="002D2C8B" w:rsidRPr="00E818B0" w:rsidRDefault="002D2C8B" w:rsidP="00A9567A">
      <w:pPr>
        <w:spacing w:line="360" w:lineRule="auto"/>
        <w:jc w:val="both"/>
        <w:rPr>
          <w:rFonts w:ascii="Times New Roman" w:hAnsi="Times New Roman" w:cs="Times New Roman"/>
          <w:b/>
          <w:color w:val="auto"/>
          <w:sz w:val="24"/>
          <w:szCs w:val="24"/>
        </w:rPr>
      </w:pPr>
      <w:r w:rsidRPr="00E818B0">
        <w:rPr>
          <w:rFonts w:ascii="Times New Roman" w:hAnsi="Times New Roman" w:cs="Times New Roman"/>
          <w:b/>
          <w:color w:val="auto"/>
          <w:sz w:val="24"/>
          <w:szCs w:val="24"/>
        </w:rPr>
        <w:t xml:space="preserve">Email: </w:t>
      </w:r>
      <w:hyperlink r:id="rId11" w:history="1">
        <w:r w:rsidRPr="00E818B0">
          <w:rPr>
            <w:rStyle w:val="Hyperlink"/>
            <w:rFonts w:ascii="Times New Roman" w:hAnsi="Times New Roman" w:cs="Times New Roman"/>
            <w:b/>
            <w:sz w:val="24"/>
            <w:szCs w:val="24"/>
          </w:rPr>
          <w:t>gary.donohoe@nuigalway.ie</w:t>
        </w:r>
      </w:hyperlink>
    </w:p>
    <w:p w14:paraId="2BC3DC4B" w14:textId="77777777" w:rsidR="002D2C8B" w:rsidRDefault="002D2C8B" w:rsidP="00A9567A">
      <w:pPr>
        <w:spacing w:line="360" w:lineRule="auto"/>
        <w:jc w:val="both"/>
        <w:rPr>
          <w:rFonts w:ascii="Times New Roman" w:hAnsi="Times New Roman" w:cs="Times New Roman"/>
          <w:b/>
          <w:color w:val="auto"/>
          <w:sz w:val="24"/>
          <w:szCs w:val="24"/>
        </w:rPr>
      </w:pPr>
      <w:r w:rsidRPr="00E818B0">
        <w:rPr>
          <w:rFonts w:ascii="Times New Roman" w:hAnsi="Times New Roman" w:cs="Times New Roman"/>
          <w:b/>
          <w:color w:val="auto"/>
          <w:sz w:val="24"/>
          <w:szCs w:val="24"/>
        </w:rPr>
        <w:t>Tel: +353 91 495122</w:t>
      </w:r>
    </w:p>
    <w:p w14:paraId="13E6FB4C" w14:textId="77777777" w:rsidR="002D2C8B" w:rsidRDefault="002D2C8B" w:rsidP="00A9567A">
      <w:pPr>
        <w:spacing w:line="360" w:lineRule="auto"/>
        <w:jc w:val="both"/>
        <w:rPr>
          <w:rFonts w:ascii="Times New Roman" w:hAnsi="Times New Roman" w:cs="Times New Roman"/>
          <w:b/>
          <w:color w:val="auto"/>
          <w:sz w:val="24"/>
          <w:szCs w:val="24"/>
        </w:rPr>
      </w:pPr>
    </w:p>
    <w:p w14:paraId="1F43421E" w14:textId="77777777" w:rsidR="007D650E" w:rsidRDefault="007D650E" w:rsidP="00A9567A">
      <w:pPr>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Word Count </w:t>
      </w:r>
    </w:p>
    <w:p w14:paraId="724C3284" w14:textId="77777777" w:rsidR="00044869" w:rsidRDefault="007D650E" w:rsidP="00A9567A">
      <w:pPr>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Abstract:</w:t>
      </w:r>
      <w:r w:rsidRPr="007D650E">
        <w:rPr>
          <w:rFonts w:ascii="Times New Roman" w:hAnsi="Times New Roman" w:cs="Times New Roman"/>
          <w:color w:val="auto"/>
          <w:sz w:val="24"/>
          <w:szCs w:val="24"/>
        </w:rPr>
        <w:t xml:space="preserve"> 233</w:t>
      </w:r>
    </w:p>
    <w:p w14:paraId="703AE5F1" w14:textId="77777777" w:rsidR="007D650E" w:rsidRDefault="007D650E" w:rsidP="00A9567A">
      <w:p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Manuscript:</w:t>
      </w:r>
      <w:r w:rsidR="00C20A1D">
        <w:rPr>
          <w:rFonts w:ascii="Times New Roman" w:hAnsi="Times New Roman" w:cs="Times New Roman"/>
          <w:b/>
          <w:color w:val="auto"/>
          <w:sz w:val="24"/>
          <w:szCs w:val="24"/>
        </w:rPr>
        <w:t xml:space="preserve"> </w:t>
      </w:r>
      <w:r w:rsidR="00C20A1D" w:rsidRPr="00C20A1D">
        <w:rPr>
          <w:rFonts w:ascii="Times New Roman" w:hAnsi="Times New Roman" w:cs="Times New Roman"/>
          <w:color w:val="auto"/>
          <w:sz w:val="24"/>
          <w:szCs w:val="24"/>
        </w:rPr>
        <w:t>2988</w:t>
      </w:r>
    </w:p>
    <w:p w14:paraId="1E942F49" w14:textId="77777777" w:rsidR="00CD04B1" w:rsidRDefault="00CD04B1" w:rsidP="00A9567A">
      <w:p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Number of Figures: </w:t>
      </w:r>
      <w:r w:rsidRPr="00CD04B1">
        <w:rPr>
          <w:rFonts w:ascii="Times New Roman" w:hAnsi="Times New Roman" w:cs="Times New Roman"/>
          <w:color w:val="auto"/>
          <w:sz w:val="24"/>
          <w:szCs w:val="24"/>
        </w:rPr>
        <w:t>1</w:t>
      </w:r>
    </w:p>
    <w:p w14:paraId="35E6CA2E" w14:textId="77777777" w:rsidR="00CD04B1" w:rsidRDefault="00CD04B1" w:rsidP="00A9567A">
      <w:pPr>
        <w:spacing w:line="360" w:lineRule="auto"/>
        <w:jc w:val="both"/>
        <w:rPr>
          <w:rFonts w:ascii="Times New Roman" w:hAnsi="Times New Roman" w:cs="Times New Roman"/>
          <w:b/>
          <w:color w:val="auto"/>
          <w:sz w:val="24"/>
          <w:szCs w:val="24"/>
        </w:rPr>
      </w:pPr>
      <w:r w:rsidRPr="00CD04B1">
        <w:rPr>
          <w:rFonts w:ascii="Times New Roman" w:hAnsi="Times New Roman" w:cs="Times New Roman"/>
          <w:b/>
          <w:color w:val="auto"/>
          <w:sz w:val="24"/>
          <w:szCs w:val="24"/>
        </w:rPr>
        <w:t>Supplementary Material:</w:t>
      </w:r>
      <w:r>
        <w:rPr>
          <w:rFonts w:ascii="Times New Roman" w:hAnsi="Times New Roman" w:cs="Times New Roman"/>
          <w:color w:val="auto"/>
          <w:sz w:val="24"/>
          <w:szCs w:val="24"/>
        </w:rPr>
        <w:t xml:space="preserve"> 0</w:t>
      </w:r>
    </w:p>
    <w:p w14:paraId="71E70533" w14:textId="77777777" w:rsidR="007D650E" w:rsidRPr="00E818B0" w:rsidRDefault="007D650E" w:rsidP="00A9567A">
      <w:pPr>
        <w:spacing w:line="360" w:lineRule="auto"/>
        <w:jc w:val="both"/>
        <w:rPr>
          <w:rFonts w:ascii="Times New Roman" w:hAnsi="Times New Roman" w:cs="Times New Roman"/>
          <w:b/>
          <w:color w:val="auto"/>
          <w:sz w:val="24"/>
          <w:szCs w:val="24"/>
        </w:rPr>
      </w:pPr>
    </w:p>
    <w:p w14:paraId="46BF6219" w14:textId="77777777" w:rsidR="00BF2497" w:rsidRPr="00BE302B" w:rsidRDefault="00BF2497">
      <w:pPr>
        <w:rPr>
          <w:rFonts w:ascii="Times New Roman" w:hAnsi="Times New Roman" w:cs="Times New Roman"/>
          <w:color w:val="auto"/>
          <w:sz w:val="24"/>
          <w:szCs w:val="24"/>
          <w:lang w:val="en-US"/>
        </w:rPr>
      </w:pPr>
      <w:r w:rsidRPr="00BE302B">
        <w:rPr>
          <w:rFonts w:ascii="Times New Roman" w:hAnsi="Times New Roman" w:cs="Times New Roman"/>
          <w:b/>
          <w:bCs/>
          <w:color w:val="auto"/>
          <w:sz w:val="24"/>
          <w:szCs w:val="24"/>
          <w:lang w:val="en-US"/>
        </w:rPr>
        <w:lastRenderedPageBreak/>
        <w:t>Abstract</w:t>
      </w:r>
    </w:p>
    <w:p w14:paraId="37233A91" w14:textId="77777777" w:rsidR="00BF2497" w:rsidRPr="00BE302B" w:rsidRDefault="00BF2497">
      <w:pPr>
        <w:rPr>
          <w:rFonts w:ascii="Times New Roman" w:hAnsi="Times New Roman" w:cs="Times New Roman"/>
          <w:color w:val="auto"/>
          <w:sz w:val="24"/>
          <w:szCs w:val="24"/>
          <w:lang w:val="en-US"/>
        </w:rPr>
      </w:pPr>
    </w:p>
    <w:p w14:paraId="5D8A8C37" w14:textId="72F5DB60" w:rsidR="008E02DB" w:rsidRDefault="00BF2497" w:rsidP="007F4919">
      <w:pPr>
        <w:spacing w:line="360" w:lineRule="auto"/>
        <w:jc w:val="both"/>
        <w:rPr>
          <w:rFonts w:ascii="Times New Roman" w:hAnsi="Times New Roman" w:cs="Times New Roman"/>
          <w:color w:val="auto"/>
          <w:sz w:val="24"/>
          <w:szCs w:val="24"/>
          <w:lang w:val="en-US"/>
        </w:rPr>
      </w:pPr>
      <w:r w:rsidRPr="00BE302B">
        <w:rPr>
          <w:rFonts w:ascii="Times New Roman" w:hAnsi="Times New Roman" w:cs="Times New Roman"/>
          <w:color w:val="auto"/>
          <w:sz w:val="24"/>
          <w:szCs w:val="24"/>
          <w:lang w:val="en-US"/>
        </w:rPr>
        <w:t xml:space="preserve">The longstanding association between </w:t>
      </w:r>
      <w:r w:rsidR="00FC192B" w:rsidRPr="00BE302B">
        <w:rPr>
          <w:rFonts w:ascii="Times New Roman" w:hAnsi="Times New Roman" w:cs="Times New Roman"/>
          <w:color w:val="auto"/>
          <w:sz w:val="24"/>
          <w:szCs w:val="24"/>
          <w:lang w:val="en-US"/>
        </w:rPr>
        <w:t xml:space="preserve">the major histocompatibility complex (MHC) locus </w:t>
      </w:r>
      <w:r w:rsidRPr="00BE302B">
        <w:rPr>
          <w:rFonts w:ascii="Times New Roman" w:hAnsi="Times New Roman" w:cs="Times New Roman"/>
          <w:color w:val="auto"/>
          <w:sz w:val="24"/>
          <w:szCs w:val="24"/>
          <w:lang w:val="en-US"/>
        </w:rPr>
        <w:t xml:space="preserve">and </w:t>
      </w:r>
      <w:r w:rsidR="00FC192B" w:rsidRPr="00BE302B">
        <w:rPr>
          <w:rFonts w:ascii="Times New Roman" w:hAnsi="Times New Roman" w:cs="Times New Roman"/>
          <w:color w:val="auto"/>
          <w:sz w:val="24"/>
          <w:szCs w:val="24"/>
          <w:lang w:val="en-US"/>
        </w:rPr>
        <w:t xml:space="preserve">schizophrenia risk </w:t>
      </w:r>
      <w:r w:rsidRPr="00BE302B">
        <w:rPr>
          <w:rFonts w:ascii="Times New Roman" w:hAnsi="Times New Roman" w:cs="Times New Roman"/>
          <w:color w:val="auto"/>
          <w:sz w:val="24"/>
          <w:szCs w:val="24"/>
          <w:lang w:val="en-US"/>
        </w:rPr>
        <w:t xml:space="preserve">has recently been accounted for, partially, by structural variation at the </w:t>
      </w:r>
      <w:r w:rsidR="004A1C32">
        <w:rPr>
          <w:rFonts w:ascii="Times New Roman" w:hAnsi="Times New Roman" w:cs="Times New Roman"/>
          <w:color w:val="auto"/>
          <w:sz w:val="24"/>
          <w:szCs w:val="24"/>
          <w:lang w:val="en-US"/>
        </w:rPr>
        <w:t>c</w:t>
      </w:r>
      <w:r w:rsidR="004A1C32" w:rsidRPr="00BE302B">
        <w:rPr>
          <w:rFonts w:ascii="Times New Roman" w:hAnsi="Times New Roman" w:cs="Times New Roman"/>
          <w:color w:val="auto"/>
          <w:sz w:val="24"/>
          <w:szCs w:val="24"/>
          <w:lang w:val="en-US"/>
        </w:rPr>
        <w:t xml:space="preserve">omplement </w:t>
      </w:r>
      <w:r w:rsidR="004A1C32">
        <w:rPr>
          <w:rFonts w:ascii="Times New Roman" w:hAnsi="Times New Roman" w:cs="Times New Roman"/>
          <w:color w:val="auto"/>
          <w:sz w:val="24"/>
          <w:szCs w:val="24"/>
          <w:lang w:val="en-US"/>
        </w:rPr>
        <w:t>c</w:t>
      </w:r>
      <w:r w:rsidR="004A1C32" w:rsidRPr="00BE302B">
        <w:rPr>
          <w:rFonts w:ascii="Times New Roman" w:hAnsi="Times New Roman" w:cs="Times New Roman"/>
          <w:color w:val="auto"/>
          <w:sz w:val="24"/>
          <w:szCs w:val="24"/>
          <w:lang w:val="en-US"/>
        </w:rPr>
        <w:t xml:space="preserve">omponent </w:t>
      </w:r>
      <w:r w:rsidRPr="00BE302B">
        <w:rPr>
          <w:rFonts w:ascii="Times New Roman" w:hAnsi="Times New Roman" w:cs="Times New Roman"/>
          <w:color w:val="auto"/>
          <w:sz w:val="24"/>
          <w:szCs w:val="24"/>
          <w:lang w:val="en-US"/>
        </w:rPr>
        <w:t xml:space="preserve">4 </w:t>
      </w:r>
      <w:r w:rsidR="004A1C32">
        <w:rPr>
          <w:rFonts w:ascii="Times New Roman" w:hAnsi="Times New Roman" w:cs="Times New Roman"/>
          <w:color w:val="auto"/>
          <w:sz w:val="24"/>
          <w:szCs w:val="24"/>
          <w:lang w:val="en-US"/>
        </w:rPr>
        <w:t>(</w:t>
      </w:r>
      <w:r w:rsidR="004A1C32" w:rsidRPr="007F4919">
        <w:rPr>
          <w:rFonts w:ascii="Times New Roman" w:hAnsi="Times New Roman" w:cs="Times New Roman"/>
          <w:i/>
          <w:color w:val="auto"/>
          <w:sz w:val="24"/>
          <w:szCs w:val="24"/>
          <w:lang w:val="en-US"/>
        </w:rPr>
        <w:t>C4</w:t>
      </w:r>
      <w:r w:rsidR="004A1C32">
        <w:rPr>
          <w:rFonts w:ascii="Times New Roman" w:hAnsi="Times New Roman" w:cs="Times New Roman"/>
          <w:color w:val="auto"/>
          <w:sz w:val="24"/>
          <w:szCs w:val="24"/>
          <w:lang w:val="en-US"/>
        </w:rPr>
        <w:t xml:space="preserve">) </w:t>
      </w:r>
      <w:r w:rsidRPr="00BE302B">
        <w:rPr>
          <w:rFonts w:ascii="Times New Roman" w:hAnsi="Times New Roman" w:cs="Times New Roman"/>
          <w:color w:val="auto"/>
          <w:sz w:val="24"/>
          <w:szCs w:val="24"/>
          <w:lang w:val="en-US"/>
        </w:rPr>
        <w:t xml:space="preserve">gene. </w:t>
      </w:r>
      <w:r w:rsidR="004A1C32">
        <w:rPr>
          <w:rFonts w:ascii="Times New Roman" w:hAnsi="Times New Roman" w:cs="Times New Roman"/>
          <w:color w:val="auto"/>
          <w:sz w:val="24"/>
          <w:szCs w:val="24"/>
          <w:lang w:val="en-US"/>
        </w:rPr>
        <w:t xml:space="preserve">This structural variation generates varying levels of </w:t>
      </w:r>
      <w:r w:rsidR="004A1C32" w:rsidRPr="007F4919">
        <w:rPr>
          <w:rFonts w:ascii="Times New Roman" w:hAnsi="Times New Roman" w:cs="Times New Roman"/>
          <w:i/>
          <w:color w:val="auto"/>
          <w:sz w:val="24"/>
          <w:szCs w:val="24"/>
          <w:lang w:val="en-US"/>
        </w:rPr>
        <w:t>C4</w:t>
      </w:r>
      <w:r w:rsidR="004A1C32" w:rsidRPr="00BE302B">
        <w:rPr>
          <w:rFonts w:ascii="Times New Roman" w:hAnsi="Times New Roman" w:cs="Times New Roman"/>
          <w:color w:val="auto"/>
          <w:sz w:val="24"/>
          <w:szCs w:val="24"/>
          <w:lang w:val="en-US"/>
        </w:rPr>
        <w:t xml:space="preserve"> RNA expression</w:t>
      </w:r>
      <w:r w:rsidR="004A1C32">
        <w:rPr>
          <w:rFonts w:ascii="Times New Roman" w:hAnsi="Times New Roman" w:cs="Times New Roman"/>
          <w:color w:val="auto"/>
          <w:sz w:val="24"/>
          <w:szCs w:val="24"/>
          <w:lang w:val="en-US"/>
        </w:rPr>
        <w:t xml:space="preserve"> </w:t>
      </w:r>
      <w:r w:rsidR="004A1C32">
        <w:rPr>
          <w:rFonts w:ascii="Times New Roman" w:hAnsi="Times New Roman" w:cs="Times New Roman"/>
          <w:color w:val="auto"/>
          <w:sz w:val="24"/>
          <w:szCs w:val="24"/>
        </w:rPr>
        <w:t xml:space="preserve">and genetic information from the MHC region can now be used to predict </w:t>
      </w:r>
      <w:r w:rsidR="004A1C32" w:rsidRPr="007F4919">
        <w:rPr>
          <w:rFonts w:ascii="Times New Roman" w:hAnsi="Times New Roman" w:cs="Times New Roman"/>
          <w:i/>
          <w:color w:val="auto"/>
          <w:sz w:val="24"/>
          <w:szCs w:val="24"/>
          <w:lang w:val="en-US"/>
        </w:rPr>
        <w:t>C4</w:t>
      </w:r>
      <w:r w:rsidR="004A1C32" w:rsidRPr="00BE302B">
        <w:rPr>
          <w:rFonts w:ascii="Times New Roman" w:hAnsi="Times New Roman" w:cs="Times New Roman"/>
          <w:color w:val="auto"/>
          <w:sz w:val="24"/>
          <w:szCs w:val="24"/>
          <w:lang w:val="en-US"/>
        </w:rPr>
        <w:t xml:space="preserve"> RNA expression</w:t>
      </w:r>
      <w:r w:rsidR="004A1C32">
        <w:rPr>
          <w:rFonts w:ascii="Times New Roman" w:hAnsi="Times New Roman" w:cs="Times New Roman"/>
          <w:color w:val="auto"/>
          <w:sz w:val="24"/>
          <w:szCs w:val="24"/>
          <w:lang w:val="en-US"/>
        </w:rPr>
        <w:t xml:space="preserve"> in the brain. </w:t>
      </w:r>
      <w:r w:rsidR="00FC192B">
        <w:rPr>
          <w:rFonts w:ascii="Times New Roman" w:hAnsi="Times New Roman" w:cs="Times New Roman"/>
          <w:color w:val="auto"/>
          <w:sz w:val="24"/>
          <w:szCs w:val="24"/>
          <w:lang w:val="en-US"/>
        </w:rPr>
        <w:t>Increased p</w:t>
      </w:r>
      <w:r w:rsidR="004A1C32">
        <w:rPr>
          <w:rFonts w:ascii="Times New Roman" w:hAnsi="Times New Roman" w:cs="Times New Roman"/>
          <w:color w:val="auto"/>
          <w:sz w:val="24"/>
          <w:szCs w:val="24"/>
          <w:lang w:val="en-US"/>
        </w:rPr>
        <w:t xml:space="preserve">redicted </w:t>
      </w:r>
      <w:r w:rsidR="004A1C32" w:rsidRPr="007F4919">
        <w:rPr>
          <w:rFonts w:ascii="Times New Roman" w:hAnsi="Times New Roman" w:cs="Times New Roman"/>
          <w:i/>
          <w:color w:val="auto"/>
          <w:sz w:val="24"/>
          <w:szCs w:val="24"/>
          <w:lang w:val="en-US"/>
        </w:rPr>
        <w:t>C4A</w:t>
      </w:r>
      <w:r w:rsidR="004A1C32">
        <w:rPr>
          <w:rFonts w:ascii="Times New Roman" w:hAnsi="Times New Roman" w:cs="Times New Roman"/>
          <w:color w:val="auto"/>
          <w:sz w:val="24"/>
          <w:szCs w:val="24"/>
          <w:lang w:val="en-US"/>
        </w:rPr>
        <w:t xml:space="preserve"> RNA expression is associated with risk of schizophrenia and </w:t>
      </w:r>
      <w:r w:rsidR="004A1C32" w:rsidRPr="007F4919">
        <w:rPr>
          <w:rFonts w:ascii="Times New Roman" w:hAnsi="Times New Roman" w:cs="Times New Roman"/>
          <w:i/>
          <w:color w:val="auto"/>
          <w:sz w:val="24"/>
          <w:szCs w:val="24"/>
          <w:lang w:val="en-US"/>
        </w:rPr>
        <w:t>C4</w:t>
      </w:r>
      <w:r w:rsidR="004A1C32" w:rsidRPr="00BE302B">
        <w:rPr>
          <w:rFonts w:ascii="Times New Roman" w:hAnsi="Times New Roman" w:cs="Times New Roman"/>
          <w:color w:val="auto"/>
          <w:sz w:val="24"/>
          <w:szCs w:val="24"/>
          <w:lang w:val="en-US"/>
        </w:rPr>
        <w:t xml:space="preserve"> is reported to influence synaptic pruning in animal models</w:t>
      </w:r>
      <w:r w:rsidR="004A1C32" w:rsidRPr="005F44B9">
        <w:rPr>
          <w:rFonts w:ascii="Times New Roman" w:hAnsi="Times New Roman" w:cs="Times New Roman"/>
          <w:color w:val="auto"/>
          <w:sz w:val="24"/>
          <w:szCs w:val="24"/>
        </w:rPr>
        <w:t>.</w:t>
      </w:r>
      <w:r w:rsidR="004A1C32">
        <w:rPr>
          <w:rFonts w:ascii="Times New Roman" w:hAnsi="Times New Roman" w:cs="Times New Roman"/>
          <w:color w:val="auto"/>
          <w:sz w:val="24"/>
          <w:szCs w:val="24"/>
        </w:rPr>
        <w:t xml:space="preserve"> </w:t>
      </w:r>
      <w:r w:rsidRPr="00BE302B">
        <w:rPr>
          <w:rFonts w:ascii="Times New Roman" w:hAnsi="Times New Roman" w:cs="Times New Roman"/>
          <w:color w:val="auto"/>
          <w:sz w:val="24"/>
          <w:szCs w:val="24"/>
          <w:lang w:val="en-US"/>
        </w:rPr>
        <w:t xml:space="preserve">Based on our previous studies </w:t>
      </w:r>
      <w:r w:rsidR="00135CE2">
        <w:rPr>
          <w:rFonts w:ascii="Times New Roman" w:hAnsi="Times New Roman" w:cs="Times New Roman"/>
          <w:color w:val="auto"/>
          <w:sz w:val="24"/>
          <w:szCs w:val="24"/>
          <w:lang w:val="en-US"/>
        </w:rPr>
        <w:t>associating</w:t>
      </w:r>
      <w:r w:rsidRPr="00BE302B">
        <w:rPr>
          <w:rFonts w:ascii="Times New Roman" w:hAnsi="Times New Roman" w:cs="Times New Roman"/>
          <w:color w:val="auto"/>
          <w:sz w:val="24"/>
          <w:szCs w:val="24"/>
          <w:lang w:val="en-US"/>
        </w:rPr>
        <w:t xml:space="preserve"> </w:t>
      </w:r>
      <w:r w:rsidR="00135CE2">
        <w:rPr>
          <w:rFonts w:ascii="Times New Roman" w:hAnsi="Times New Roman" w:cs="Times New Roman"/>
          <w:color w:val="auto"/>
          <w:sz w:val="24"/>
          <w:szCs w:val="24"/>
          <w:lang w:val="en-US"/>
        </w:rPr>
        <w:t xml:space="preserve">MHC </w:t>
      </w:r>
      <w:r w:rsidR="004A1C32">
        <w:rPr>
          <w:rFonts w:ascii="Times New Roman" w:hAnsi="Times New Roman" w:cs="Times New Roman"/>
          <w:color w:val="auto"/>
          <w:sz w:val="24"/>
          <w:szCs w:val="24"/>
          <w:lang w:val="en-US"/>
        </w:rPr>
        <w:t xml:space="preserve">schizophrenia </w:t>
      </w:r>
      <w:r w:rsidR="00135CE2">
        <w:rPr>
          <w:rFonts w:ascii="Times New Roman" w:hAnsi="Times New Roman" w:cs="Times New Roman"/>
          <w:color w:val="auto"/>
          <w:sz w:val="24"/>
          <w:szCs w:val="24"/>
          <w:lang w:val="en-US"/>
        </w:rPr>
        <w:t>risk variants with</w:t>
      </w:r>
      <w:r w:rsidRPr="00BE302B">
        <w:rPr>
          <w:rFonts w:ascii="Times New Roman" w:hAnsi="Times New Roman" w:cs="Times New Roman"/>
          <w:color w:val="auto"/>
          <w:sz w:val="24"/>
          <w:szCs w:val="24"/>
          <w:lang w:val="en-US"/>
        </w:rPr>
        <w:t xml:space="preserve"> poorer memory performance, we tested whether </w:t>
      </w:r>
      <w:r w:rsidR="00FC192B">
        <w:rPr>
          <w:rFonts w:ascii="Times New Roman" w:hAnsi="Times New Roman" w:cs="Times New Roman"/>
          <w:color w:val="auto"/>
          <w:sz w:val="24"/>
          <w:szCs w:val="24"/>
          <w:lang w:val="en-US"/>
        </w:rPr>
        <w:t xml:space="preserve">increased </w:t>
      </w:r>
      <w:r w:rsidRPr="00BE302B">
        <w:rPr>
          <w:rFonts w:ascii="Times New Roman" w:hAnsi="Times New Roman" w:cs="Times New Roman"/>
          <w:color w:val="auto"/>
          <w:sz w:val="24"/>
          <w:szCs w:val="24"/>
          <w:lang w:val="en-US"/>
        </w:rPr>
        <w:t xml:space="preserve">predicted </w:t>
      </w:r>
      <w:r w:rsidRPr="007F4919">
        <w:rPr>
          <w:rFonts w:ascii="Times New Roman" w:hAnsi="Times New Roman" w:cs="Times New Roman"/>
          <w:i/>
          <w:color w:val="auto"/>
          <w:sz w:val="24"/>
          <w:szCs w:val="24"/>
          <w:lang w:val="en-US"/>
        </w:rPr>
        <w:t>C4</w:t>
      </w:r>
      <w:r w:rsidR="004A1C32" w:rsidRPr="007F4919">
        <w:rPr>
          <w:rFonts w:ascii="Times New Roman" w:hAnsi="Times New Roman" w:cs="Times New Roman"/>
          <w:i/>
          <w:color w:val="auto"/>
          <w:sz w:val="24"/>
          <w:szCs w:val="24"/>
          <w:lang w:val="en-US"/>
        </w:rPr>
        <w:t>A</w:t>
      </w:r>
      <w:r w:rsidRPr="00BE302B">
        <w:rPr>
          <w:rFonts w:ascii="Times New Roman" w:hAnsi="Times New Roman" w:cs="Times New Roman"/>
          <w:color w:val="auto"/>
          <w:sz w:val="24"/>
          <w:szCs w:val="24"/>
          <w:lang w:val="en-US"/>
        </w:rPr>
        <w:t xml:space="preserve"> RNA expression was associated with reduced memory function in a large (n=1,238) dataset of psychosis cases and healthy participants, and with altered task-dependent cortical activation in a subset of these samples. We observed that increased predicted </w:t>
      </w:r>
      <w:r w:rsidRPr="00BE302B">
        <w:rPr>
          <w:rFonts w:ascii="Times New Roman" w:hAnsi="Times New Roman" w:cs="Times New Roman"/>
          <w:i/>
          <w:iCs/>
          <w:color w:val="auto"/>
          <w:sz w:val="24"/>
          <w:szCs w:val="24"/>
          <w:lang w:val="en-US"/>
        </w:rPr>
        <w:t>C4A</w:t>
      </w:r>
      <w:r w:rsidRPr="00BE302B">
        <w:rPr>
          <w:rFonts w:ascii="Times New Roman" w:hAnsi="Times New Roman" w:cs="Times New Roman"/>
          <w:color w:val="auto"/>
          <w:sz w:val="24"/>
          <w:szCs w:val="24"/>
          <w:lang w:val="en-US"/>
        </w:rPr>
        <w:t xml:space="preserve"> RNA expression predicted poorer performance on measures of memory recall (p=0.016, corrected). Furthermore, </w:t>
      </w:r>
      <w:r w:rsidR="009E242D">
        <w:rPr>
          <w:rFonts w:ascii="Times New Roman" w:hAnsi="Times New Roman" w:cs="Times New Roman"/>
          <w:color w:val="auto"/>
          <w:sz w:val="24"/>
          <w:szCs w:val="24"/>
          <w:lang w:val="en-US"/>
        </w:rPr>
        <w:t xml:space="preserve">in healthy participants </w:t>
      </w:r>
      <w:r w:rsidRPr="00BE302B">
        <w:rPr>
          <w:rFonts w:ascii="Times New Roman" w:hAnsi="Times New Roman" w:cs="Times New Roman"/>
          <w:color w:val="auto"/>
          <w:sz w:val="24"/>
          <w:szCs w:val="24"/>
          <w:lang w:val="en-US"/>
        </w:rPr>
        <w:t xml:space="preserve">we found that increased predicted </w:t>
      </w:r>
      <w:r w:rsidRPr="00BE302B">
        <w:rPr>
          <w:rFonts w:ascii="Times New Roman" w:hAnsi="Times New Roman" w:cs="Times New Roman"/>
          <w:i/>
          <w:iCs/>
          <w:color w:val="auto"/>
          <w:sz w:val="24"/>
          <w:szCs w:val="24"/>
          <w:lang w:val="en-US"/>
        </w:rPr>
        <w:t>C4A</w:t>
      </w:r>
      <w:r w:rsidRPr="00BE302B">
        <w:rPr>
          <w:rFonts w:ascii="Times New Roman" w:hAnsi="Times New Roman" w:cs="Times New Roman"/>
          <w:color w:val="auto"/>
          <w:sz w:val="24"/>
          <w:szCs w:val="24"/>
          <w:lang w:val="en-US"/>
        </w:rPr>
        <w:t xml:space="preserve"> RNA expression was associated with a pattern of reduced cortical activity in </w:t>
      </w:r>
      <w:r w:rsidR="00731D22">
        <w:rPr>
          <w:rFonts w:ascii="Times New Roman" w:hAnsi="Times New Roman" w:cs="Times New Roman"/>
          <w:color w:val="auto"/>
          <w:sz w:val="24"/>
          <w:szCs w:val="24"/>
          <w:lang w:val="en-US"/>
        </w:rPr>
        <w:t xml:space="preserve">middle </w:t>
      </w:r>
      <w:r w:rsidRPr="00BE302B">
        <w:rPr>
          <w:rFonts w:ascii="Times New Roman" w:hAnsi="Times New Roman" w:cs="Times New Roman"/>
          <w:color w:val="auto"/>
          <w:sz w:val="24"/>
          <w:szCs w:val="24"/>
          <w:lang w:val="en-US"/>
        </w:rPr>
        <w:t xml:space="preserve">temporal cortex during a measure of visual processing (p&lt;0.05, corrected). These data suggest that the effects of </w:t>
      </w:r>
      <w:r w:rsidRPr="007F4919">
        <w:rPr>
          <w:rFonts w:ascii="Times New Roman" w:hAnsi="Times New Roman" w:cs="Times New Roman"/>
          <w:i/>
          <w:color w:val="auto"/>
          <w:sz w:val="24"/>
          <w:szCs w:val="24"/>
          <w:lang w:val="en-US"/>
        </w:rPr>
        <w:t>C4</w:t>
      </w:r>
      <w:r w:rsidRPr="00BE302B">
        <w:rPr>
          <w:rFonts w:ascii="Times New Roman" w:hAnsi="Times New Roman" w:cs="Times New Roman"/>
          <w:color w:val="auto"/>
          <w:sz w:val="24"/>
          <w:szCs w:val="24"/>
          <w:lang w:val="en-US"/>
        </w:rPr>
        <w:t xml:space="preserve"> on cognition were observable at both a cortical and b</w:t>
      </w:r>
      <w:r w:rsidR="00C61FD4">
        <w:rPr>
          <w:rFonts w:ascii="Times New Roman" w:hAnsi="Times New Roman" w:cs="Times New Roman"/>
          <w:color w:val="auto"/>
          <w:sz w:val="24"/>
          <w:szCs w:val="24"/>
          <w:lang w:val="en-US"/>
        </w:rPr>
        <w:t xml:space="preserve">ehavioural level, and </w:t>
      </w:r>
      <w:r w:rsidR="009E242D">
        <w:rPr>
          <w:rFonts w:ascii="Times New Roman" w:hAnsi="Times New Roman" w:cs="Times New Roman"/>
          <w:color w:val="auto"/>
          <w:sz w:val="24"/>
          <w:szCs w:val="24"/>
          <w:lang w:val="en-US"/>
        </w:rPr>
        <w:t xml:space="preserve">may </w:t>
      </w:r>
      <w:r w:rsidR="00C61FD4">
        <w:rPr>
          <w:rFonts w:ascii="Times New Roman" w:hAnsi="Times New Roman" w:cs="Times New Roman"/>
          <w:color w:val="auto"/>
          <w:sz w:val="24"/>
          <w:szCs w:val="24"/>
          <w:lang w:val="en-US"/>
        </w:rPr>
        <w:t>represent</w:t>
      </w:r>
      <w:r w:rsidRPr="00BE302B">
        <w:rPr>
          <w:rFonts w:ascii="Times New Roman" w:hAnsi="Times New Roman" w:cs="Times New Roman"/>
          <w:color w:val="auto"/>
          <w:sz w:val="24"/>
          <w:szCs w:val="24"/>
          <w:lang w:val="en-US"/>
        </w:rPr>
        <w:t xml:space="preserve"> one mechanism by which illness risk </w:t>
      </w:r>
      <w:r w:rsidR="009E242D">
        <w:rPr>
          <w:rFonts w:ascii="Times New Roman" w:hAnsi="Times New Roman" w:cs="Times New Roman"/>
          <w:color w:val="auto"/>
          <w:sz w:val="24"/>
          <w:szCs w:val="24"/>
          <w:lang w:val="en-US"/>
        </w:rPr>
        <w:t>is</w:t>
      </w:r>
      <w:r w:rsidRPr="00BE302B">
        <w:rPr>
          <w:rFonts w:ascii="Times New Roman" w:hAnsi="Times New Roman" w:cs="Times New Roman"/>
          <w:color w:val="auto"/>
          <w:sz w:val="24"/>
          <w:szCs w:val="24"/>
          <w:lang w:val="en-US"/>
        </w:rPr>
        <w:t xml:space="preserve"> mediated. As such, deficits in learning and memory may represent a therapeutic target for new molecular developments aimed at altering </w:t>
      </w:r>
      <w:r w:rsidRPr="00BE302B">
        <w:rPr>
          <w:rFonts w:ascii="Times New Roman" w:hAnsi="Times New Roman" w:cs="Times New Roman"/>
          <w:i/>
          <w:iCs/>
          <w:color w:val="auto"/>
          <w:sz w:val="24"/>
          <w:szCs w:val="24"/>
          <w:lang w:val="en-US"/>
        </w:rPr>
        <w:t>C4</w:t>
      </w:r>
      <w:r w:rsidRPr="00BE302B">
        <w:rPr>
          <w:rFonts w:ascii="Times New Roman" w:hAnsi="Times New Roman" w:cs="Times New Roman"/>
          <w:color w:val="auto"/>
          <w:sz w:val="24"/>
          <w:szCs w:val="24"/>
          <w:lang w:val="en-US"/>
        </w:rPr>
        <w:t>’s developmental role.  </w:t>
      </w:r>
    </w:p>
    <w:p w14:paraId="2731F505" w14:textId="77777777" w:rsidR="008E02DB" w:rsidRDefault="008E02DB" w:rsidP="00BF2497">
      <w:pPr>
        <w:jc w:val="both"/>
        <w:rPr>
          <w:rFonts w:ascii="Times New Roman" w:hAnsi="Times New Roman" w:cs="Times New Roman"/>
          <w:color w:val="auto"/>
          <w:sz w:val="24"/>
          <w:szCs w:val="24"/>
          <w:lang w:val="en-US"/>
        </w:rPr>
      </w:pPr>
    </w:p>
    <w:p w14:paraId="42918EE4" w14:textId="77777777" w:rsidR="00667DE7" w:rsidRDefault="00C45CBF" w:rsidP="00BF2497">
      <w:pPr>
        <w:jc w:val="both"/>
        <w:rPr>
          <w:rFonts w:ascii="Times New Roman" w:hAnsi="Times New Roman" w:cs="Times New Roman"/>
          <w:color w:val="auto"/>
          <w:sz w:val="24"/>
          <w:szCs w:val="24"/>
        </w:rPr>
      </w:pPr>
      <w:r>
        <w:rPr>
          <w:rFonts w:ascii="Times New Roman" w:hAnsi="Times New Roman" w:cs="Times New Roman"/>
          <w:b/>
          <w:color w:val="auto"/>
          <w:sz w:val="24"/>
          <w:szCs w:val="24"/>
        </w:rPr>
        <w:t xml:space="preserve">Keywords: </w:t>
      </w:r>
      <w:r w:rsidRPr="00C45CBF">
        <w:rPr>
          <w:rFonts w:ascii="Times New Roman" w:hAnsi="Times New Roman" w:cs="Times New Roman"/>
          <w:color w:val="auto"/>
          <w:sz w:val="24"/>
          <w:szCs w:val="24"/>
        </w:rPr>
        <w:t>Schizophrenia, MHC complex, Complement component 4, memory function, temporal cortex.</w:t>
      </w:r>
    </w:p>
    <w:p w14:paraId="0F42E4EC" w14:textId="77777777" w:rsidR="00501D43" w:rsidRDefault="00501D43" w:rsidP="00501D43">
      <w:pPr>
        <w:jc w:val="both"/>
        <w:rPr>
          <w:rFonts w:ascii="Times New Roman" w:hAnsi="Times New Roman" w:cs="Times New Roman"/>
          <w:b/>
          <w:color w:val="auto"/>
          <w:sz w:val="24"/>
          <w:szCs w:val="24"/>
        </w:rPr>
      </w:pPr>
    </w:p>
    <w:p w14:paraId="1454E73C" w14:textId="77777777" w:rsidR="00501D43" w:rsidRDefault="00501D43" w:rsidP="00501D43">
      <w:pPr>
        <w:jc w:val="both"/>
        <w:rPr>
          <w:rFonts w:ascii="Times New Roman" w:hAnsi="Times New Roman" w:cs="Times New Roman"/>
          <w:b/>
          <w:color w:val="auto"/>
          <w:sz w:val="24"/>
          <w:szCs w:val="24"/>
        </w:rPr>
      </w:pPr>
    </w:p>
    <w:p w14:paraId="1837B6CD" w14:textId="77777777" w:rsidR="00501D43" w:rsidRDefault="00501D43" w:rsidP="00501D43">
      <w:pPr>
        <w:jc w:val="both"/>
        <w:rPr>
          <w:rFonts w:ascii="Times New Roman" w:hAnsi="Times New Roman" w:cs="Times New Roman"/>
          <w:b/>
          <w:color w:val="auto"/>
          <w:sz w:val="24"/>
          <w:szCs w:val="24"/>
        </w:rPr>
      </w:pPr>
    </w:p>
    <w:p w14:paraId="2C6C8D52" w14:textId="77777777" w:rsidR="00501D43" w:rsidRDefault="00501D43" w:rsidP="00501D43">
      <w:pPr>
        <w:jc w:val="both"/>
        <w:rPr>
          <w:rFonts w:ascii="Times New Roman" w:hAnsi="Times New Roman" w:cs="Times New Roman"/>
          <w:b/>
          <w:color w:val="auto"/>
          <w:sz w:val="24"/>
          <w:szCs w:val="24"/>
        </w:rPr>
      </w:pPr>
    </w:p>
    <w:p w14:paraId="5B765B21" w14:textId="77777777" w:rsidR="00501D43" w:rsidRDefault="00501D43" w:rsidP="00501D43">
      <w:pPr>
        <w:jc w:val="both"/>
        <w:rPr>
          <w:rFonts w:ascii="Times New Roman" w:hAnsi="Times New Roman" w:cs="Times New Roman"/>
          <w:b/>
          <w:color w:val="auto"/>
          <w:sz w:val="24"/>
          <w:szCs w:val="24"/>
        </w:rPr>
      </w:pPr>
    </w:p>
    <w:p w14:paraId="6692E0BF" w14:textId="77777777" w:rsidR="00501D43" w:rsidRDefault="00501D43" w:rsidP="00501D43">
      <w:pPr>
        <w:jc w:val="both"/>
        <w:rPr>
          <w:rFonts w:ascii="Times New Roman" w:hAnsi="Times New Roman" w:cs="Times New Roman"/>
          <w:b/>
          <w:color w:val="auto"/>
          <w:sz w:val="24"/>
          <w:szCs w:val="24"/>
        </w:rPr>
      </w:pPr>
    </w:p>
    <w:p w14:paraId="2BC4DE79" w14:textId="77777777" w:rsidR="00501D43" w:rsidRDefault="00501D43" w:rsidP="00501D43">
      <w:pPr>
        <w:jc w:val="both"/>
        <w:rPr>
          <w:rFonts w:ascii="Times New Roman" w:hAnsi="Times New Roman" w:cs="Times New Roman"/>
          <w:b/>
          <w:color w:val="auto"/>
          <w:sz w:val="24"/>
          <w:szCs w:val="24"/>
        </w:rPr>
      </w:pPr>
    </w:p>
    <w:p w14:paraId="3A978EB1" w14:textId="77777777" w:rsidR="00501D43" w:rsidRDefault="00501D43" w:rsidP="00501D43">
      <w:pPr>
        <w:jc w:val="both"/>
        <w:rPr>
          <w:rFonts w:ascii="Times New Roman" w:hAnsi="Times New Roman" w:cs="Times New Roman"/>
          <w:b/>
          <w:color w:val="auto"/>
          <w:sz w:val="24"/>
          <w:szCs w:val="24"/>
        </w:rPr>
      </w:pPr>
    </w:p>
    <w:p w14:paraId="6349E1C2" w14:textId="77777777" w:rsidR="00501D43" w:rsidRDefault="00501D43" w:rsidP="00501D43">
      <w:pPr>
        <w:jc w:val="both"/>
        <w:rPr>
          <w:rFonts w:ascii="Times New Roman" w:hAnsi="Times New Roman" w:cs="Times New Roman"/>
          <w:b/>
          <w:color w:val="auto"/>
          <w:sz w:val="24"/>
          <w:szCs w:val="24"/>
        </w:rPr>
      </w:pPr>
    </w:p>
    <w:p w14:paraId="2466B7EE" w14:textId="77777777" w:rsidR="00501D43" w:rsidRDefault="00501D43" w:rsidP="00501D43">
      <w:pPr>
        <w:jc w:val="both"/>
        <w:rPr>
          <w:rFonts w:ascii="Times New Roman" w:hAnsi="Times New Roman" w:cs="Times New Roman"/>
          <w:b/>
          <w:color w:val="auto"/>
          <w:sz w:val="24"/>
          <w:szCs w:val="24"/>
        </w:rPr>
      </w:pPr>
    </w:p>
    <w:p w14:paraId="13AAE0E2" w14:textId="77777777" w:rsidR="00501D43" w:rsidRDefault="00501D43" w:rsidP="00501D43">
      <w:pPr>
        <w:jc w:val="both"/>
        <w:rPr>
          <w:rFonts w:ascii="Times New Roman" w:hAnsi="Times New Roman" w:cs="Times New Roman"/>
          <w:b/>
          <w:color w:val="auto"/>
          <w:sz w:val="24"/>
          <w:szCs w:val="24"/>
        </w:rPr>
      </w:pPr>
    </w:p>
    <w:p w14:paraId="3683510C" w14:textId="4624DD19" w:rsidR="00DD1D8F" w:rsidRPr="00E818B0" w:rsidRDefault="002D2C8B" w:rsidP="00501D43">
      <w:pPr>
        <w:jc w:val="both"/>
        <w:rPr>
          <w:rFonts w:ascii="Times New Roman" w:hAnsi="Times New Roman" w:cs="Times New Roman"/>
          <w:b/>
          <w:color w:val="auto"/>
          <w:sz w:val="24"/>
          <w:szCs w:val="24"/>
        </w:rPr>
      </w:pPr>
      <w:r w:rsidRPr="00E818B0">
        <w:rPr>
          <w:rFonts w:ascii="Times New Roman" w:hAnsi="Times New Roman" w:cs="Times New Roman"/>
          <w:b/>
          <w:color w:val="auto"/>
          <w:sz w:val="24"/>
          <w:szCs w:val="24"/>
        </w:rPr>
        <w:lastRenderedPageBreak/>
        <w:t>In</w:t>
      </w:r>
      <w:r w:rsidR="00057F09" w:rsidRPr="00E818B0">
        <w:rPr>
          <w:rFonts w:ascii="Times New Roman" w:hAnsi="Times New Roman" w:cs="Times New Roman"/>
          <w:b/>
          <w:color w:val="auto"/>
          <w:sz w:val="24"/>
          <w:szCs w:val="24"/>
        </w:rPr>
        <w:t>troduction</w:t>
      </w:r>
      <w:r w:rsidR="009970AD" w:rsidRPr="009970AD">
        <w:t xml:space="preserve"> </w:t>
      </w:r>
    </w:p>
    <w:p w14:paraId="66C914EB" w14:textId="77777777" w:rsidR="006A70C6" w:rsidRDefault="006A70C6" w:rsidP="0098262F">
      <w:pPr>
        <w:spacing w:line="360" w:lineRule="auto"/>
        <w:jc w:val="both"/>
        <w:rPr>
          <w:rFonts w:ascii="Times New Roman" w:hAnsi="Times New Roman" w:cs="Times New Roman"/>
          <w:sz w:val="24"/>
        </w:rPr>
      </w:pPr>
    </w:p>
    <w:p w14:paraId="4B347A39" w14:textId="6373AC8E" w:rsidR="00EF4B2B" w:rsidRDefault="009B0A50" w:rsidP="0098262F">
      <w:pPr>
        <w:spacing w:line="360" w:lineRule="auto"/>
        <w:jc w:val="both"/>
        <w:rPr>
          <w:rFonts w:ascii="Times New Roman" w:hAnsi="Times New Roman" w:cs="Times New Roman"/>
          <w:sz w:val="24"/>
        </w:rPr>
      </w:pPr>
      <w:r>
        <w:rPr>
          <w:rFonts w:ascii="Times New Roman" w:hAnsi="Times New Roman" w:cs="Times New Roman"/>
          <w:sz w:val="24"/>
        </w:rPr>
        <w:t>Schi</w:t>
      </w:r>
      <w:r w:rsidR="00EF4B2B">
        <w:rPr>
          <w:rFonts w:ascii="Times New Roman" w:hAnsi="Times New Roman" w:cs="Times New Roman"/>
          <w:sz w:val="24"/>
        </w:rPr>
        <w:t>z</w:t>
      </w:r>
      <w:r>
        <w:rPr>
          <w:rFonts w:ascii="Times New Roman" w:hAnsi="Times New Roman" w:cs="Times New Roman"/>
          <w:sz w:val="24"/>
        </w:rPr>
        <w:t>ophrenia is a highly heritable disorder associated with disturbances in perce</w:t>
      </w:r>
      <w:r w:rsidR="00AF68B1">
        <w:rPr>
          <w:rFonts w:ascii="Times New Roman" w:hAnsi="Times New Roman" w:cs="Times New Roman"/>
          <w:sz w:val="24"/>
        </w:rPr>
        <w:t>p</w:t>
      </w:r>
      <w:r>
        <w:rPr>
          <w:rFonts w:ascii="Times New Roman" w:hAnsi="Times New Roman" w:cs="Times New Roman"/>
          <w:sz w:val="24"/>
        </w:rPr>
        <w:t>tion, cognition and affect</w:t>
      </w:r>
      <w:r w:rsidR="00E7130D">
        <w:rPr>
          <w:rFonts w:ascii="Times New Roman" w:hAnsi="Times New Roman" w:cs="Times New Roman"/>
          <w:sz w:val="24"/>
        </w:rPr>
        <w:t>, the biological basis of which is only partly understood</w:t>
      </w:r>
      <w:r w:rsidR="00C80654">
        <w:rPr>
          <w:rFonts w:ascii="Times New Roman" w:hAnsi="Times New Roman" w:cs="Times New Roman"/>
          <w:sz w:val="24"/>
        </w:rPr>
        <w:t xml:space="preserve">. </w:t>
      </w:r>
      <w:r w:rsidR="00393C09">
        <w:rPr>
          <w:rFonts w:ascii="Times New Roman" w:hAnsi="Times New Roman" w:cs="Times New Roman"/>
          <w:sz w:val="24"/>
        </w:rPr>
        <w:t>Suc</w:t>
      </w:r>
      <w:r w:rsidR="00435E0D">
        <w:rPr>
          <w:rFonts w:ascii="Times New Roman" w:hAnsi="Times New Roman" w:cs="Times New Roman"/>
          <w:sz w:val="24"/>
        </w:rPr>
        <w:t>c</w:t>
      </w:r>
      <w:r w:rsidR="00393C09">
        <w:rPr>
          <w:rFonts w:ascii="Times New Roman" w:hAnsi="Times New Roman" w:cs="Times New Roman"/>
          <w:sz w:val="24"/>
        </w:rPr>
        <w:t xml:space="preserve">essful identification of over 100 genetic risk loci </w:t>
      </w:r>
      <w:r w:rsidR="0098262F">
        <w:rPr>
          <w:rFonts w:ascii="Times New Roman" w:hAnsi="Times New Roman" w:cs="Times New Roman"/>
          <w:sz w:val="24"/>
        </w:rPr>
        <w:t xml:space="preserve">to date </w:t>
      </w:r>
      <w:r w:rsidR="00AF68B1">
        <w:rPr>
          <w:rFonts w:ascii="Times New Roman" w:hAnsi="Times New Roman" w:cs="Times New Roman"/>
          <w:sz w:val="24"/>
        </w:rPr>
        <w:t xml:space="preserve">has provided an important basis from </w:t>
      </w:r>
      <w:r w:rsidR="00E7130D">
        <w:rPr>
          <w:rFonts w:ascii="Times New Roman" w:hAnsi="Times New Roman" w:cs="Times New Roman"/>
          <w:sz w:val="24"/>
        </w:rPr>
        <w:t>which to begin to identify relevant biological</w:t>
      </w:r>
      <w:r w:rsidR="00AF68B1">
        <w:rPr>
          <w:rFonts w:ascii="Times New Roman" w:hAnsi="Times New Roman" w:cs="Times New Roman"/>
          <w:sz w:val="24"/>
        </w:rPr>
        <w:t xml:space="preserve"> mechanisms and their functional significance</w:t>
      </w:r>
      <w:r w:rsidR="009E242D" w:rsidRPr="009E242D">
        <w:rPr>
          <w:rFonts w:ascii="Times New Roman" w:hAnsi="Times New Roman" w:cs="Times New Roman"/>
          <w:sz w:val="24"/>
          <w:szCs w:val="24"/>
          <w:vertAlign w:val="superscript"/>
        </w:rPr>
        <w:t>2</w:t>
      </w:r>
      <w:r w:rsidR="00E34EF8">
        <w:rPr>
          <w:rFonts w:ascii="Times New Roman" w:hAnsi="Times New Roman" w:cs="Times New Roman"/>
          <w:sz w:val="24"/>
        </w:rPr>
        <w:t xml:space="preserve">. </w:t>
      </w:r>
      <w:r w:rsidR="00AF68B1">
        <w:rPr>
          <w:rFonts w:ascii="Times New Roman" w:hAnsi="Times New Roman" w:cs="Times New Roman"/>
          <w:sz w:val="24"/>
        </w:rPr>
        <w:t>Recently, a</w:t>
      </w:r>
      <w:r w:rsidR="005C3717">
        <w:rPr>
          <w:rFonts w:ascii="Times New Roman" w:hAnsi="Times New Roman" w:cs="Times New Roman"/>
          <w:sz w:val="24"/>
        </w:rPr>
        <w:t xml:space="preserve"> study of the MHC region</w:t>
      </w:r>
      <w:r w:rsidR="0098262F">
        <w:rPr>
          <w:rFonts w:ascii="Times New Roman" w:hAnsi="Times New Roman" w:cs="Times New Roman"/>
          <w:sz w:val="24"/>
        </w:rPr>
        <w:t xml:space="preserve"> </w:t>
      </w:r>
      <w:r w:rsidR="00AF68B1">
        <w:rPr>
          <w:rFonts w:ascii="Times New Roman" w:hAnsi="Times New Roman" w:cs="Times New Roman"/>
          <w:sz w:val="24"/>
        </w:rPr>
        <w:t xml:space="preserve">by </w:t>
      </w:r>
      <w:r w:rsidR="00435E0D">
        <w:rPr>
          <w:rFonts w:ascii="Times New Roman" w:hAnsi="Times New Roman" w:cs="Times New Roman"/>
          <w:sz w:val="24"/>
        </w:rPr>
        <w:t xml:space="preserve">Sekar </w:t>
      </w:r>
      <w:r w:rsidR="00AF68B1">
        <w:rPr>
          <w:rFonts w:ascii="Times New Roman" w:hAnsi="Times New Roman" w:cs="Times New Roman"/>
          <w:sz w:val="24"/>
        </w:rPr>
        <w:t>et al. (2016)</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&lt;EndNote&gt;&lt;Cite&gt;&lt;Author&gt;Sekar&lt;/Author&gt;&lt;Year&gt;2016&lt;/Year&gt;&lt;RecNum&gt;59&lt;/RecNum&gt;&lt;DisplayText&gt;(Sekar&lt;style face="italic"&gt; et al.&lt;/style&gt;, 2016)&lt;/DisplayText&gt;&lt;record&gt;&lt;rec-number&gt;59&lt;/rec-number&gt;&lt;foreign-keys&gt;&lt;key app="EN" db-id="fwp9aat5ze5v0retpv5vzw5r2trfaf9zt59r"&gt;59&lt;/key&gt;&lt;/foreign-keys&gt;&lt;ref-type name="Journal Article"&gt;17&lt;/ref-type&gt;&lt;contributors&gt;&lt;authors&gt;&lt;author&gt;Sekar, Aswin&lt;/author&gt;&lt;author&gt;Bialas, Allison R&lt;/author&gt;&lt;author&gt;de Rivera, Heather&lt;/author&gt;&lt;author&gt;Davis, Avery&lt;/author&gt;&lt;author&gt;Hammond, Timothy R&lt;/author&gt;&lt;author&gt;Kamitaki, Nolan&lt;/author&gt;&lt;author&gt;Tooley, Katherine&lt;/author&gt;&lt;author&gt;Presumey, Jessy&lt;/author&gt;&lt;author&gt;Baum, Matthew&lt;/author&gt;&lt;author&gt;Van Doren, Vanessa&lt;/author&gt;&lt;/authors&gt;&lt;/contributors&gt;&lt;titles&gt;&lt;title&gt;Schizophrenia risk from complex variation of complement component 4&lt;/title&gt;&lt;secondary-title&gt;Nature&lt;/secondary-title&gt;&lt;/titles&gt;&lt;periodical&gt;&lt;full-title&gt;Nature&lt;/full-title&gt;&lt;/periodical&gt;&lt;pages&gt;177-183&lt;/pages&gt;&lt;volume&gt;530&lt;/volume&gt;&lt;number&gt;7589&lt;/number&gt;&lt;dates&gt;&lt;year&gt;2016&lt;/year&gt;&lt;/dates&gt;&lt;isbn&gt;0028-0836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(Sekar</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2016)</w:t>
      </w:r>
      <w:r w:rsidR="00006FFF">
        <w:rPr>
          <w:rFonts w:ascii="Times New Roman" w:hAnsi="Times New Roman" w:cs="Times New Roman"/>
          <w:sz w:val="24"/>
        </w:rPr>
        <w:fldChar w:fldCharType="end"/>
      </w:r>
      <w:r w:rsidR="00AF68B1">
        <w:rPr>
          <w:rFonts w:ascii="Times New Roman" w:hAnsi="Times New Roman" w:cs="Times New Roman"/>
          <w:sz w:val="24"/>
        </w:rPr>
        <w:t xml:space="preserve"> identified one </w:t>
      </w:r>
      <w:r w:rsidR="00B330F3">
        <w:rPr>
          <w:rFonts w:ascii="Times New Roman" w:hAnsi="Times New Roman" w:cs="Times New Roman"/>
          <w:sz w:val="24"/>
        </w:rPr>
        <w:t xml:space="preserve">potential </w:t>
      </w:r>
      <w:r w:rsidR="00AF68B1">
        <w:rPr>
          <w:rFonts w:ascii="Times New Roman" w:hAnsi="Times New Roman" w:cs="Times New Roman"/>
          <w:sz w:val="24"/>
        </w:rPr>
        <w:t>such mechani</w:t>
      </w:r>
      <w:r w:rsidR="00435E0D">
        <w:rPr>
          <w:rFonts w:ascii="Times New Roman" w:hAnsi="Times New Roman" w:cs="Times New Roman"/>
          <w:sz w:val="24"/>
        </w:rPr>
        <w:t>s</w:t>
      </w:r>
      <w:r w:rsidR="00AF68B1">
        <w:rPr>
          <w:rFonts w:ascii="Times New Roman" w:hAnsi="Times New Roman" w:cs="Times New Roman"/>
          <w:sz w:val="24"/>
        </w:rPr>
        <w:t xml:space="preserve">m </w:t>
      </w:r>
      <w:r w:rsidR="00A2287F">
        <w:rPr>
          <w:rFonts w:ascii="Times New Roman" w:hAnsi="Times New Roman" w:cs="Times New Roman"/>
          <w:sz w:val="24"/>
        </w:rPr>
        <w:t xml:space="preserve">involving </w:t>
      </w:r>
      <w:r w:rsidR="00E7130D">
        <w:rPr>
          <w:rFonts w:ascii="Times New Roman" w:hAnsi="Times New Roman" w:cs="Times New Roman"/>
          <w:sz w:val="24"/>
        </w:rPr>
        <w:t xml:space="preserve">a </w:t>
      </w:r>
      <w:r w:rsidR="00A2287F">
        <w:rPr>
          <w:rFonts w:ascii="Times New Roman" w:hAnsi="Times New Roman" w:cs="Times New Roman"/>
          <w:sz w:val="24"/>
        </w:rPr>
        <w:t>locus containing</w:t>
      </w:r>
      <w:r w:rsidR="00AF68B1">
        <w:rPr>
          <w:rFonts w:ascii="Times New Roman" w:hAnsi="Times New Roman" w:cs="Times New Roman"/>
          <w:sz w:val="24"/>
        </w:rPr>
        <w:t xml:space="preserve"> </w:t>
      </w:r>
      <w:r w:rsidR="00E34EF8">
        <w:rPr>
          <w:rFonts w:ascii="Times New Roman" w:hAnsi="Times New Roman" w:cs="Times New Roman"/>
          <w:sz w:val="24"/>
        </w:rPr>
        <w:t xml:space="preserve">the </w:t>
      </w:r>
      <w:r w:rsidR="00435ECF">
        <w:rPr>
          <w:rFonts w:ascii="Times New Roman" w:hAnsi="Times New Roman" w:cs="Times New Roman"/>
          <w:sz w:val="24"/>
        </w:rPr>
        <w:t>c</w:t>
      </w:r>
      <w:r w:rsidR="00435ECF" w:rsidRPr="00CB7DD5">
        <w:rPr>
          <w:rFonts w:ascii="Times New Roman" w:hAnsi="Times New Roman" w:cs="Times New Roman"/>
          <w:sz w:val="24"/>
        </w:rPr>
        <w:t xml:space="preserve">omplement </w:t>
      </w:r>
      <w:r w:rsidR="00435ECF">
        <w:rPr>
          <w:rFonts w:ascii="Times New Roman" w:hAnsi="Times New Roman" w:cs="Times New Roman"/>
          <w:sz w:val="24"/>
        </w:rPr>
        <w:t>c</w:t>
      </w:r>
      <w:r w:rsidR="00435ECF" w:rsidRPr="00CB7DD5">
        <w:rPr>
          <w:rFonts w:ascii="Times New Roman" w:hAnsi="Times New Roman" w:cs="Times New Roman"/>
          <w:sz w:val="24"/>
        </w:rPr>
        <w:t>omponent</w:t>
      </w:r>
      <w:r w:rsidR="00435ECF" w:rsidRPr="00FA5FA5">
        <w:rPr>
          <w:rFonts w:ascii="Times New Roman" w:hAnsi="Times New Roman"/>
          <w:sz w:val="24"/>
        </w:rPr>
        <w:t xml:space="preserve"> </w:t>
      </w:r>
      <w:r w:rsidR="00E34EF8" w:rsidRPr="00FA5FA5">
        <w:rPr>
          <w:rFonts w:ascii="Times New Roman" w:hAnsi="Times New Roman"/>
          <w:sz w:val="24"/>
        </w:rPr>
        <w:t>4 gene</w:t>
      </w:r>
      <w:r w:rsidR="00E34EF8">
        <w:rPr>
          <w:rFonts w:ascii="Times New Roman" w:hAnsi="Times New Roman" w:cs="Times New Roman"/>
          <w:sz w:val="24"/>
        </w:rPr>
        <w:t xml:space="preserve"> isot</w:t>
      </w:r>
      <w:r w:rsidR="00B330F3">
        <w:rPr>
          <w:rFonts w:ascii="Times New Roman" w:hAnsi="Times New Roman" w:cs="Times New Roman"/>
          <w:sz w:val="24"/>
        </w:rPr>
        <w:t>y</w:t>
      </w:r>
      <w:r w:rsidR="00E34EF8">
        <w:rPr>
          <w:rFonts w:ascii="Times New Roman" w:hAnsi="Times New Roman" w:cs="Times New Roman"/>
          <w:sz w:val="24"/>
        </w:rPr>
        <w:t>pes</w:t>
      </w:r>
      <w:r w:rsidR="0098262F">
        <w:rPr>
          <w:rFonts w:ascii="Times New Roman" w:hAnsi="Times New Roman" w:cs="Times New Roman"/>
          <w:sz w:val="24"/>
        </w:rPr>
        <w:t xml:space="preserve"> </w:t>
      </w:r>
      <w:r w:rsidR="0098262F" w:rsidRPr="00835AF8">
        <w:rPr>
          <w:rFonts w:ascii="Times New Roman" w:hAnsi="Times New Roman" w:cs="Times New Roman"/>
          <w:i/>
          <w:sz w:val="24"/>
        </w:rPr>
        <w:t>C4A</w:t>
      </w:r>
      <w:r w:rsidR="0098262F">
        <w:rPr>
          <w:rFonts w:ascii="Times New Roman" w:hAnsi="Times New Roman" w:cs="Times New Roman"/>
          <w:sz w:val="24"/>
        </w:rPr>
        <w:t xml:space="preserve"> and </w:t>
      </w:r>
      <w:r w:rsidR="0098262F" w:rsidRPr="00835AF8">
        <w:rPr>
          <w:rFonts w:ascii="Times New Roman" w:hAnsi="Times New Roman" w:cs="Times New Roman"/>
          <w:i/>
          <w:sz w:val="24"/>
        </w:rPr>
        <w:t>C4B</w:t>
      </w:r>
      <w:r w:rsidR="0098262F">
        <w:rPr>
          <w:rFonts w:ascii="Times New Roman" w:hAnsi="Times New Roman" w:cs="Times New Roman"/>
          <w:sz w:val="24"/>
        </w:rPr>
        <w:t>.</w:t>
      </w:r>
      <w:r w:rsidR="00E34EF8">
        <w:rPr>
          <w:rFonts w:ascii="Times New Roman" w:hAnsi="Times New Roman" w:cs="Times New Roman"/>
          <w:sz w:val="24"/>
        </w:rPr>
        <w:t xml:space="preserve"> </w:t>
      </w:r>
      <w:r w:rsidR="00B330F3">
        <w:rPr>
          <w:rFonts w:ascii="Times New Roman" w:hAnsi="Times New Roman" w:cs="Times New Roman"/>
          <w:sz w:val="24"/>
        </w:rPr>
        <w:t xml:space="preserve"> In that study,</w:t>
      </w:r>
      <w:r w:rsidR="00C45548">
        <w:rPr>
          <w:rFonts w:ascii="Times New Roman" w:hAnsi="Times New Roman" w:cs="Times New Roman"/>
          <w:sz w:val="24"/>
        </w:rPr>
        <w:t xml:space="preserve"> </w:t>
      </w:r>
      <w:r w:rsidR="00C45548" w:rsidRPr="00C80654">
        <w:rPr>
          <w:rFonts w:ascii="Times New Roman" w:hAnsi="Times New Roman" w:cs="Times New Roman"/>
          <w:i/>
          <w:sz w:val="24"/>
        </w:rPr>
        <w:t>C4</w:t>
      </w:r>
      <w:r w:rsidR="00E34EF8">
        <w:rPr>
          <w:rFonts w:ascii="Times New Roman" w:hAnsi="Times New Roman" w:cs="Times New Roman"/>
          <w:sz w:val="24"/>
        </w:rPr>
        <w:t xml:space="preserve"> </w:t>
      </w:r>
      <w:r w:rsidR="00C45548">
        <w:rPr>
          <w:rFonts w:ascii="Times New Roman" w:hAnsi="Times New Roman" w:cs="Times New Roman"/>
          <w:sz w:val="24"/>
        </w:rPr>
        <w:t>structural variation</w:t>
      </w:r>
      <w:r w:rsidR="00123AAD">
        <w:rPr>
          <w:rFonts w:ascii="Times New Roman" w:hAnsi="Times New Roman" w:cs="Times New Roman"/>
          <w:sz w:val="24"/>
        </w:rPr>
        <w:t xml:space="preserve"> was associated with</w:t>
      </w:r>
      <w:r w:rsidR="00C45548">
        <w:rPr>
          <w:rFonts w:ascii="Times New Roman" w:hAnsi="Times New Roman" w:cs="Times New Roman"/>
          <w:sz w:val="24"/>
        </w:rPr>
        <w:t xml:space="preserve"> significantly altered</w:t>
      </w:r>
      <w:r w:rsidR="00E34EF8">
        <w:rPr>
          <w:rFonts w:ascii="Times New Roman" w:hAnsi="Times New Roman" w:cs="Times New Roman"/>
          <w:sz w:val="24"/>
        </w:rPr>
        <w:t xml:space="preserve"> </w:t>
      </w:r>
      <w:r w:rsidR="00E34EF8" w:rsidRPr="00835AF8">
        <w:rPr>
          <w:rFonts w:ascii="Times New Roman" w:hAnsi="Times New Roman" w:cs="Times New Roman"/>
          <w:i/>
          <w:sz w:val="24"/>
        </w:rPr>
        <w:t>C4</w:t>
      </w:r>
      <w:r w:rsidR="00E34EF8">
        <w:rPr>
          <w:rFonts w:ascii="Times New Roman" w:hAnsi="Times New Roman" w:cs="Times New Roman"/>
          <w:sz w:val="24"/>
        </w:rPr>
        <w:t xml:space="preserve"> </w:t>
      </w:r>
      <w:r w:rsidR="00C45548">
        <w:rPr>
          <w:rFonts w:ascii="Times New Roman" w:hAnsi="Times New Roman" w:cs="Times New Roman"/>
          <w:sz w:val="24"/>
        </w:rPr>
        <w:t xml:space="preserve">RNA </w:t>
      </w:r>
      <w:r w:rsidR="00E34EF8">
        <w:rPr>
          <w:rFonts w:ascii="Times New Roman" w:hAnsi="Times New Roman" w:cs="Times New Roman"/>
          <w:sz w:val="24"/>
        </w:rPr>
        <w:t>expression</w:t>
      </w:r>
      <w:r w:rsidR="00C45548">
        <w:rPr>
          <w:rFonts w:ascii="Times New Roman" w:hAnsi="Times New Roman" w:cs="Times New Roman"/>
          <w:sz w:val="24"/>
        </w:rPr>
        <w:t xml:space="preserve"> </w:t>
      </w:r>
      <w:r w:rsidR="00B330F3">
        <w:rPr>
          <w:rFonts w:ascii="Times New Roman" w:hAnsi="Times New Roman" w:cs="Times New Roman"/>
          <w:sz w:val="24"/>
        </w:rPr>
        <w:t xml:space="preserve">(as measured </w:t>
      </w:r>
      <w:r w:rsidR="00C45548">
        <w:rPr>
          <w:rFonts w:ascii="Times New Roman" w:hAnsi="Times New Roman" w:cs="Times New Roman"/>
          <w:sz w:val="24"/>
        </w:rPr>
        <w:t>in post</w:t>
      </w:r>
      <w:r w:rsidR="008E41ED">
        <w:rPr>
          <w:rFonts w:ascii="Times New Roman" w:hAnsi="Times New Roman" w:cs="Times New Roman"/>
          <w:sz w:val="24"/>
        </w:rPr>
        <w:t xml:space="preserve"> mortem brain</w:t>
      </w:r>
      <w:r w:rsidR="00AF68B1">
        <w:rPr>
          <w:rFonts w:ascii="Times New Roman" w:hAnsi="Times New Roman" w:cs="Times New Roman"/>
          <w:sz w:val="24"/>
        </w:rPr>
        <w:t xml:space="preserve"> tissue</w:t>
      </w:r>
      <w:r w:rsidR="00B330F3">
        <w:rPr>
          <w:rFonts w:ascii="Times New Roman" w:hAnsi="Times New Roman" w:cs="Times New Roman"/>
          <w:sz w:val="24"/>
        </w:rPr>
        <w:t>)</w:t>
      </w:r>
      <w:r w:rsidR="00170758">
        <w:rPr>
          <w:rFonts w:ascii="Times New Roman" w:hAnsi="Times New Roman" w:cs="Times New Roman"/>
          <w:sz w:val="24"/>
        </w:rPr>
        <w:t xml:space="preserve"> </w:t>
      </w:r>
      <w:r w:rsidR="00B330F3">
        <w:rPr>
          <w:rFonts w:ascii="Times New Roman" w:hAnsi="Times New Roman" w:cs="Times New Roman"/>
          <w:sz w:val="24"/>
        </w:rPr>
        <w:t xml:space="preserve">such </w:t>
      </w:r>
      <w:r w:rsidR="005E67AC">
        <w:rPr>
          <w:rFonts w:ascii="Times New Roman" w:hAnsi="Times New Roman" w:cs="Times New Roman"/>
          <w:sz w:val="24"/>
        </w:rPr>
        <w:t xml:space="preserve">that </w:t>
      </w:r>
      <w:r w:rsidR="00170758">
        <w:rPr>
          <w:rFonts w:ascii="Times New Roman" w:hAnsi="Times New Roman" w:cs="Times New Roman"/>
          <w:sz w:val="24"/>
        </w:rPr>
        <w:t>copy number</w:t>
      </w:r>
      <w:r w:rsidR="00A2287F">
        <w:rPr>
          <w:rFonts w:ascii="Times New Roman" w:hAnsi="Times New Roman" w:cs="Times New Roman"/>
          <w:sz w:val="24"/>
        </w:rPr>
        <w:t xml:space="preserve"> and structure</w:t>
      </w:r>
      <w:r w:rsidR="00170758">
        <w:rPr>
          <w:rFonts w:ascii="Times New Roman" w:hAnsi="Times New Roman" w:cs="Times New Roman"/>
          <w:sz w:val="24"/>
        </w:rPr>
        <w:t xml:space="preserve"> of these genes could be used </w:t>
      </w:r>
      <w:r w:rsidR="00C80654">
        <w:rPr>
          <w:rFonts w:ascii="Times New Roman" w:hAnsi="Times New Roman" w:cs="Times New Roman"/>
          <w:sz w:val="24"/>
        </w:rPr>
        <w:t xml:space="preserve">to predict </w:t>
      </w:r>
      <w:r w:rsidR="00170758" w:rsidRPr="00835AF8">
        <w:rPr>
          <w:rFonts w:ascii="Times New Roman" w:hAnsi="Times New Roman" w:cs="Times New Roman"/>
          <w:i/>
          <w:sz w:val="24"/>
        </w:rPr>
        <w:t>C4A</w:t>
      </w:r>
      <w:r w:rsidR="00170758">
        <w:rPr>
          <w:rFonts w:ascii="Times New Roman" w:hAnsi="Times New Roman" w:cs="Times New Roman"/>
          <w:sz w:val="24"/>
        </w:rPr>
        <w:t xml:space="preserve"> and </w:t>
      </w:r>
      <w:r w:rsidR="00170758" w:rsidRPr="00835AF8">
        <w:rPr>
          <w:rFonts w:ascii="Times New Roman" w:hAnsi="Times New Roman" w:cs="Times New Roman"/>
          <w:i/>
          <w:sz w:val="24"/>
        </w:rPr>
        <w:t>C4B</w:t>
      </w:r>
      <w:r w:rsidR="00170758">
        <w:rPr>
          <w:rFonts w:ascii="Times New Roman" w:hAnsi="Times New Roman" w:cs="Times New Roman"/>
          <w:sz w:val="24"/>
        </w:rPr>
        <w:t xml:space="preserve"> </w:t>
      </w:r>
      <w:r w:rsidR="00E7130D">
        <w:rPr>
          <w:rFonts w:ascii="Times New Roman" w:hAnsi="Times New Roman" w:cs="Times New Roman"/>
          <w:sz w:val="24"/>
        </w:rPr>
        <w:t xml:space="preserve">brain </w:t>
      </w:r>
      <w:r w:rsidR="00170758">
        <w:rPr>
          <w:rFonts w:ascii="Times New Roman" w:hAnsi="Times New Roman" w:cs="Times New Roman"/>
          <w:sz w:val="24"/>
        </w:rPr>
        <w:t>expression</w:t>
      </w:r>
      <w:r w:rsidR="00B330F3">
        <w:rPr>
          <w:rFonts w:ascii="Times New Roman" w:hAnsi="Times New Roman" w:cs="Times New Roman"/>
          <w:sz w:val="24"/>
        </w:rPr>
        <w:t xml:space="preserve"> levels</w:t>
      </w:r>
      <w:r w:rsidR="008E41ED">
        <w:rPr>
          <w:rFonts w:ascii="Times New Roman" w:hAnsi="Times New Roman" w:cs="Times New Roman"/>
          <w:sz w:val="24"/>
        </w:rPr>
        <w:t xml:space="preserve">. </w:t>
      </w:r>
      <w:r w:rsidR="00FA5FA5">
        <w:rPr>
          <w:rFonts w:ascii="Times New Roman" w:hAnsi="Times New Roman" w:cs="Times New Roman"/>
          <w:sz w:val="24"/>
        </w:rPr>
        <w:t>Predicted</w:t>
      </w:r>
      <w:r w:rsidR="008E41ED">
        <w:rPr>
          <w:rFonts w:ascii="Times New Roman" w:hAnsi="Times New Roman" w:cs="Times New Roman"/>
          <w:sz w:val="24"/>
        </w:rPr>
        <w:t xml:space="preserve"> </w:t>
      </w:r>
      <w:r w:rsidR="008E41ED" w:rsidRPr="00835AF8">
        <w:rPr>
          <w:rFonts w:ascii="Times New Roman" w:hAnsi="Times New Roman" w:cs="Times New Roman"/>
          <w:i/>
          <w:sz w:val="24"/>
        </w:rPr>
        <w:t>C4</w:t>
      </w:r>
      <w:r w:rsidR="00EB678F" w:rsidRPr="00835AF8">
        <w:rPr>
          <w:rFonts w:ascii="Times New Roman" w:hAnsi="Times New Roman" w:cs="Times New Roman"/>
          <w:i/>
          <w:sz w:val="24"/>
        </w:rPr>
        <w:t>A</w:t>
      </w:r>
      <w:r w:rsidR="008E41ED">
        <w:rPr>
          <w:rFonts w:ascii="Times New Roman" w:hAnsi="Times New Roman" w:cs="Times New Roman"/>
          <w:sz w:val="24"/>
        </w:rPr>
        <w:t xml:space="preserve"> </w:t>
      </w:r>
      <w:r w:rsidR="00435ECF">
        <w:rPr>
          <w:rFonts w:ascii="Times New Roman" w:hAnsi="Times New Roman" w:cs="Times New Roman"/>
          <w:sz w:val="24"/>
        </w:rPr>
        <w:t xml:space="preserve">RNA </w:t>
      </w:r>
      <w:r w:rsidR="008E41ED">
        <w:rPr>
          <w:rFonts w:ascii="Times New Roman" w:hAnsi="Times New Roman" w:cs="Times New Roman"/>
          <w:sz w:val="24"/>
        </w:rPr>
        <w:t xml:space="preserve">expression was </w:t>
      </w:r>
      <w:r w:rsidR="00123AAD">
        <w:rPr>
          <w:rFonts w:ascii="Times New Roman" w:hAnsi="Times New Roman" w:cs="Times New Roman"/>
          <w:sz w:val="24"/>
        </w:rPr>
        <w:t>highly significantly</w:t>
      </w:r>
      <w:r w:rsidR="008E41ED">
        <w:rPr>
          <w:rFonts w:ascii="Times New Roman" w:hAnsi="Times New Roman" w:cs="Times New Roman"/>
          <w:sz w:val="24"/>
        </w:rPr>
        <w:t xml:space="preserve"> associated with schizophrenia risk</w:t>
      </w:r>
      <w:r w:rsidR="00AF68B1">
        <w:rPr>
          <w:rFonts w:ascii="Times New Roman" w:hAnsi="Times New Roman" w:cs="Times New Roman"/>
          <w:sz w:val="24"/>
        </w:rPr>
        <w:t xml:space="preserve"> </w:t>
      </w:r>
      <w:r w:rsidR="008E41ED">
        <w:rPr>
          <w:rFonts w:ascii="Times New Roman" w:hAnsi="Times New Roman" w:cs="Times New Roman"/>
          <w:sz w:val="24"/>
        </w:rPr>
        <w:t>(</w:t>
      </w:r>
      <w:r w:rsidR="00AF68B1">
        <w:rPr>
          <w:rFonts w:ascii="Times New Roman" w:hAnsi="Times New Roman" w:cs="Times New Roman"/>
          <w:sz w:val="24"/>
        </w:rPr>
        <w:t>p=</w:t>
      </w:r>
      <w:r w:rsidR="008E41ED">
        <w:rPr>
          <w:rFonts w:ascii="Times New Roman" w:hAnsi="Times New Roman" w:cs="Times New Roman"/>
          <w:sz w:val="24"/>
        </w:rPr>
        <w:t>3.6x10</w:t>
      </w:r>
      <w:r w:rsidR="008E41ED" w:rsidRPr="008E41ED">
        <w:rPr>
          <w:rFonts w:ascii="Times New Roman" w:hAnsi="Times New Roman" w:cs="Times New Roman"/>
          <w:sz w:val="24"/>
          <w:szCs w:val="24"/>
          <w:vertAlign w:val="superscript"/>
        </w:rPr>
        <w:t>-24</w:t>
      </w:r>
      <w:r w:rsidR="008E41ED">
        <w:rPr>
          <w:rFonts w:ascii="Times New Roman" w:hAnsi="Times New Roman" w:cs="Times New Roman"/>
          <w:sz w:val="24"/>
        </w:rPr>
        <w:t>)</w:t>
      </w:r>
      <w:r w:rsidR="00EB678F">
        <w:rPr>
          <w:rFonts w:ascii="Times New Roman" w:hAnsi="Times New Roman" w:cs="Times New Roman"/>
          <w:sz w:val="24"/>
        </w:rPr>
        <w:t xml:space="preserve"> in the Psychiatric Genomics Consortium (PGC)</w:t>
      </w:r>
      <w:r w:rsidR="008E41ED">
        <w:rPr>
          <w:rFonts w:ascii="Times New Roman" w:hAnsi="Times New Roman" w:cs="Times New Roman"/>
          <w:sz w:val="24"/>
        </w:rPr>
        <w:t xml:space="preserve"> </w:t>
      </w:r>
      <w:r w:rsidR="00EB678F">
        <w:rPr>
          <w:rFonts w:ascii="Times New Roman" w:hAnsi="Times New Roman" w:cs="Times New Roman"/>
          <w:sz w:val="24"/>
        </w:rPr>
        <w:t>schizophrenia GWAS data</w:t>
      </w:r>
      <w:r w:rsidR="00AB62A2">
        <w:rPr>
          <w:rFonts w:ascii="Times New Roman" w:hAnsi="Times New Roman" w:cs="Times New Roman"/>
          <w:sz w:val="24"/>
        </w:rPr>
        <w:t xml:space="preserve">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&lt;EndNote&gt;&lt;Cite&gt;&lt;Author&gt;Schizophrenia Working Group of the Psychiatric Genomics Consortium&lt;/Author&gt;&lt;Year&gt;2014&lt;/Year&gt;&lt;RecNum&gt;1&lt;/RecNum&gt;&lt;DisplayText&gt;(Schizophrenia Working Group of the Psychiatric Genomics Consortium, 2014)&lt;/DisplayText&gt;&lt;record&gt;&lt;rec-number&gt;1&lt;/rec-number&gt;&lt;foreign-keys&gt;&lt;key app="EN" db-id="9022fwd079wv97es5tuvxfdffas9atrtfzwe"&gt;1&lt;/key&gt;&lt;/foreign-keys&gt;&lt;ref-type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loci&lt;/title&gt;&lt;secondary-title&gt;Nature&lt;/secondary-title&gt;&lt;/titles&gt;&lt;dates&gt;&lt;year&gt;2014&lt;/year&gt;&lt;/dates&gt;&lt;isbn&gt;0028-0836&lt;/isbn&gt;&lt;urls&gt;&lt;/urls&gt;&lt;/record&gt;&lt;/Cite&gt;&lt;/EndNote&gt;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(Schizophrenia Working Group of the Psychiatric Genomics Consortium, 2014)</w:t>
      </w:r>
      <w:r w:rsidR="00006FFF">
        <w:rPr>
          <w:rFonts w:ascii="Times New Roman" w:hAnsi="Times New Roman" w:cs="Times New Roman"/>
          <w:sz w:val="24"/>
        </w:rPr>
        <w:fldChar w:fldCharType="end"/>
      </w:r>
      <w:r w:rsidR="002E02D7">
        <w:rPr>
          <w:rFonts w:ascii="Times New Roman" w:hAnsi="Times New Roman" w:cs="Times New Roman"/>
          <w:sz w:val="24"/>
        </w:rPr>
        <w:t>,</w:t>
      </w:r>
      <w:r w:rsidR="00EB678F">
        <w:rPr>
          <w:rFonts w:ascii="Times New Roman" w:hAnsi="Times New Roman" w:cs="Times New Roman"/>
          <w:sz w:val="24"/>
        </w:rPr>
        <w:t xml:space="preserve"> </w:t>
      </w:r>
      <w:r w:rsidR="00B330F3">
        <w:rPr>
          <w:rFonts w:ascii="Times New Roman" w:hAnsi="Times New Roman" w:cs="Times New Roman"/>
          <w:sz w:val="24"/>
        </w:rPr>
        <w:t xml:space="preserve">driven by an allelic series of schizophrenia risk levels that corresponded to each allele’s relationship to </w:t>
      </w:r>
      <w:r w:rsidR="00B330F3" w:rsidRPr="00C80654">
        <w:rPr>
          <w:rFonts w:ascii="Times New Roman" w:hAnsi="Times New Roman" w:cs="Times New Roman"/>
          <w:i/>
          <w:sz w:val="24"/>
        </w:rPr>
        <w:t>C4A</w:t>
      </w:r>
      <w:r w:rsidR="00B330F3">
        <w:rPr>
          <w:rFonts w:ascii="Times New Roman" w:hAnsi="Times New Roman" w:cs="Times New Roman"/>
          <w:sz w:val="24"/>
        </w:rPr>
        <w:t xml:space="preserve"> expression levels</w:t>
      </w:r>
      <w:r w:rsidR="00EB678F">
        <w:rPr>
          <w:rFonts w:ascii="Times New Roman" w:hAnsi="Times New Roman" w:cs="Times New Roman"/>
          <w:sz w:val="24"/>
        </w:rPr>
        <w:t>.</w:t>
      </w:r>
      <w:r w:rsidR="00182B4A">
        <w:rPr>
          <w:rFonts w:ascii="Times New Roman" w:hAnsi="Times New Roman" w:cs="Times New Roman"/>
          <w:sz w:val="24"/>
        </w:rPr>
        <w:t xml:space="preserve"> The GWAS signal at the MHC region </w:t>
      </w:r>
      <w:r w:rsidR="00B330F3">
        <w:rPr>
          <w:rFonts w:ascii="Times New Roman" w:hAnsi="Times New Roman" w:cs="Times New Roman"/>
          <w:sz w:val="24"/>
        </w:rPr>
        <w:t xml:space="preserve">appeared to arise from at least </w:t>
      </w:r>
      <w:r w:rsidR="00182B4A">
        <w:rPr>
          <w:rFonts w:ascii="Times New Roman" w:hAnsi="Times New Roman" w:cs="Times New Roman"/>
          <w:sz w:val="24"/>
        </w:rPr>
        <w:t xml:space="preserve">three </w:t>
      </w:r>
      <w:r w:rsidR="00B330F3">
        <w:rPr>
          <w:rFonts w:ascii="Times New Roman" w:hAnsi="Times New Roman" w:cs="Times New Roman"/>
          <w:sz w:val="24"/>
        </w:rPr>
        <w:t xml:space="preserve">distinct </w:t>
      </w:r>
      <w:r w:rsidR="00182B4A">
        <w:rPr>
          <w:rFonts w:ascii="Times New Roman" w:hAnsi="Times New Roman" w:cs="Times New Roman"/>
          <w:sz w:val="24"/>
        </w:rPr>
        <w:t>genome-wide significant signals</w:t>
      </w:r>
      <w:r w:rsidR="00E712BE">
        <w:rPr>
          <w:rFonts w:ascii="Times New Roman" w:hAnsi="Times New Roman" w:cs="Times New Roman"/>
          <w:sz w:val="24"/>
        </w:rPr>
        <w:t xml:space="preserve">, one of which </w:t>
      </w:r>
      <w:r w:rsidR="00B330F3">
        <w:rPr>
          <w:rFonts w:ascii="Times New Roman" w:hAnsi="Times New Roman" w:cs="Times New Roman"/>
          <w:sz w:val="24"/>
        </w:rPr>
        <w:t xml:space="preserve">involves this collection of allelic influences on </w:t>
      </w:r>
      <w:r w:rsidR="00E712BE" w:rsidRPr="00835AF8">
        <w:rPr>
          <w:rFonts w:ascii="Times New Roman" w:hAnsi="Times New Roman" w:cs="Times New Roman"/>
          <w:i/>
          <w:sz w:val="24"/>
        </w:rPr>
        <w:t>C4A</w:t>
      </w:r>
      <w:r w:rsidR="00E712BE">
        <w:rPr>
          <w:rFonts w:ascii="Times New Roman" w:hAnsi="Times New Roman" w:cs="Times New Roman"/>
          <w:sz w:val="24"/>
        </w:rPr>
        <w:t xml:space="preserve"> expression.</w:t>
      </w:r>
      <w:r w:rsidR="00EB678F">
        <w:rPr>
          <w:rFonts w:ascii="Times New Roman" w:hAnsi="Times New Roman" w:cs="Times New Roman"/>
          <w:sz w:val="24"/>
        </w:rPr>
        <w:t xml:space="preserve"> </w:t>
      </w:r>
      <w:r w:rsidR="008E41ED">
        <w:rPr>
          <w:rFonts w:ascii="Times New Roman" w:hAnsi="Times New Roman" w:cs="Times New Roman"/>
          <w:sz w:val="24"/>
        </w:rPr>
        <w:t>Finally,</w:t>
      </w:r>
      <w:r w:rsidR="00B330F3">
        <w:rPr>
          <w:rFonts w:ascii="Times New Roman" w:hAnsi="Times New Roman" w:cs="Times New Roman"/>
          <w:sz w:val="24"/>
        </w:rPr>
        <w:t xml:space="preserve"> in </w:t>
      </w:r>
      <w:r w:rsidR="00446011">
        <w:rPr>
          <w:rFonts w:ascii="Times New Roman" w:hAnsi="Times New Roman" w:cs="Times New Roman"/>
          <w:sz w:val="24"/>
        </w:rPr>
        <w:t xml:space="preserve">a region of </w:t>
      </w:r>
      <w:r w:rsidR="00B330F3">
        <w:rPr>
          <w:rFonts w:ascii="Times New Roman" w:hAnsi="Times New Roman" w:cs="Times New Roman"/>
          <w:sz w:val="24"/>
        </w:rPr>
        <w:t xml:space="preserve">the mouse </w:t>
      </w:r>
      <w:r w:rsidR="00446011">
        <w:rPr>
          <w:rFonts w:ascii="Times New Roman" w:hAnsi="Times New Roman" w:cs="Times New Roman"/>
          <w:sz w:val="24"/>
        </w:rPr>
        <w:t>thalamus responsible for visual processing</w:t>
      </w:r>
      <w:r w:rsidR="00B330F3">
        <w:rPr>
          <w:rFonts w:ascii="Times New Roman" w:hAnsi="Times New Roman" w:cs="Times New Roman"/>
          <w:sz w:val="24"/>
        </w:rPr>
        <w:t xml:space="preserve"> (an established model for experience-dependent synaptic refinement)</w:t>
      </w:r>
      <w:r w:rsidR="008E41ED">
        <w:rPr>
          <w:rFonts w:ascii="Times New Roman" w:hAnsi="Times New Roman" w:cs="Times New Roman"/>
          <w:sz w:val="24"/>
        </w:rPr>
        <w:t xml:space="preserve"> </w:t>
      </w:r>
      <w:r w:rsidR="00B23738" w:rsidRPr="00835AF8">
        <w:rPr>
          <w:rFonts w:ascii="Times New Roman" w:hAnsi="Times New Roman" w:cs="Times New Roman"/>
          <w:i/>
          <w:sz w:val="24"/>
        </w:rPr>
        <w:t>C4</w:t>
      </w:r>
      <w:r w:rsidR="00B23738">
        <w:rPr>
          <w:rFonts w:ascii="Times New Roman" w:hAnsi="Times New Roman" w:cs="Times New Roman"/>
          <w:sz w:val="24"/>
        </w:rPr>
        <w:t xml:space="preserve"> RNA was expressed </w:t>
      </w:r>
      <w:r w:rsidR="00B330F3">
        <w:rPr>
          <w:rFonts w:ascii="Times New Roman" w:hAnsi="Times New Roman" w:cs="Times New Roman"/>
          <w:sz w:val="24"/>
        </w:rPr>
        <w:t xml:space="preserve">in neurons </w:t>
      </w:r>
      <w:r w:rsidR="00B23738">
        <w:rPr>
          <w:rFonts w:ascii="Times New Roman" w:hAnsi="Times New Roman" w:cs="Times New Roman"/>
          <w:sz w:val="24"/>
        </w:rPr>
        <w:t xml:space="preserve">during </w:t>
      </w:r>
      <w:r w:rsidR="00B330F3">
        <w:rPr>
          <w:rFonts w:ascii="Times New Roman" w:hAnsi="Times New Roman" w:cs="Times New Roman"/>
          <w:sz w:val="24"/>
        </w:rPr>
        <w:t xml:space="preserve">a period of peak </w:t>
      </w:r>
      <w:r w:rsidR="00B23738">
        <w:rPr>
          <w:rFonts w:ascii="Times New Roman" w:hAnsi="Times New Roman" w:cs="Times New Roman"/>
          <w:sz w:val="24"/>
        </w:rPr>
        <w:t xml:space="preserve">synaptic pruning, and mediated synaptic refinement in </w:t>
      </w:r>
      <w:r w:rsidR="00B330F3">
        <w:rPr>
          <w:rFonts w:ascii="Times New Roman" w:hAnsi="Times New Roman" w:cs="Times New Roman"/>
          <w:sz w:val="24"/>
        </w:rPr>
        <w:t xml:space="preserve">this system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&lt;EndNote&gt;&lt;Cite&gt;&lt;Author&gt;Sekar&lt;/Author&gt;&lt;Year&gt;2016&lt;/Year&gt;&lt;RecNum&gt;59&lt;/RecNum&gt;&lt;DisplayText&gt;(Sekar&lt;style face="italic"&gt; et al.&lt;/style&gt;, 2016)&lt;/DisplayText&gt;&lt;record&gt;&lt;rec-number&gt;59&lt;/rec-number&gt;&lt;foreign-keys&gt;&lt;key app="EN" db-id="fwp9aat5ze5v0retpv5vzw5r2trfaf9zt59r"&gt;59&lt;/key&gt;&lt;/foreign-keys&gt;&lt;ref-type name="Journal Article"&gt;17&lt;/ref-type&gt;&lt;contributors&gt;&lt;authors&gt;&lt;author&gt;Sekar, Aswin&lt;/author&gt;&lt;author&gt;Bialas, Allison R&lt;/author&gt;&lt;author&gt;de Rivera, Heather&lt;/author&gt;&lt;author&gt;Davis, Avery&lt;/author&gt;&lt;author&gt;Hammond, Timothy R&lt;/author&gt;&lt;author&gt;Kamitaki, Nolan&lt;/author&gt;&lt;author&gt;Tooley, Katherine&lt;/author&gt;&lt;author&gt;Presumey, Jessy&lt;/author&gt;&lt;author&gt;Baum, Matthew&lt;/author&gt;&lt;author&gt;Van Doren, Vanessa&lt;/author&gt;&lt;/authors&gt;&lt;/contributors&gt;&lt;titles&gt;&lt;title&gt;Schizophrenia risk from complex variation of complement component 4&lt;/title&gt;&lt;secondary-title&gt;Nature&lt;/secondary-title&gt;&lt;/titles&gt;&lt;periodical&gt;&lt;full-title&gt;Nature&lt;/full-title&gt;&lt;/periodical&gt;&lt;pages&gt;177-183&lt;/pages&gt;&lt;volume&gt;530&lt;/volume&gt;&lt;number&gt;7589&lt;/number&gt;&lt;dates&gt;&lt;year&gt;2016&lt;/year&gt;&lt;/dates&gt;&lt;isbn&gt;0028-0836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(Sekar</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2016)</w:t>
      </w:r>
      <w:r w:rsidR="00006FFF">
        <w:rPr>
          <w:rFonts w:ascii="Times New Roman" w:hAnsi="Times New Roman" w:cs="Times New Roman"/>
          <w:sz w:val="24"/>
        </w:rPr>
        <w:fldChar w:fldCharType="end"/>
      </w:r>
      <w:r w:rsidR="002171D3">
        <w:rPr>
          <w:rFonts w:ascii="Times New Roman" w:hAnsi="Times New Roman" w:cs="Times New Roman"/>
          <w:sz w:val="24"/>
        </w:rPr>
        <w:t xml:space="preserve">. </w:t>
      </w:r>
      <w:r w:rsidR="00E7130D">
        <w:rPr>
          <w:rFonts w:ascii="Times New Roman" w:hAnsi="Times New Roman" w:cs="Times New Roman"/>
          <w:sz w:val="24"/>
        </w:rPr>
        <w:t xml:space="preserve">Whether or how predicted </w:t>
      </w:r>
      <w:r w:rsidR="00E7130D" w:rsidRPr="007F4919">
        <w:rPr>
          <w:rFonts w:ascii="Times New Roman" w:hAnsi="Times New Roman" w:cs="Times New Roman"/>
          <w:i/>
          <w:sz w:val="24"/>
        </w:rPr>
        <w:t>C4</w:t>
      </w:r>
      <w:r w:rsidR="00E7130D">
        <w:rPr>
          <w:rFonts w:ascii="Times New Roman" w:hAnsi="Times New Roman" w:cs="Times New Roman"/>
          <w:sz w:val="24"/>
        </w:rPr>
        <w:t xml:space="preserve"> expression is associated with </w:t>
      </w:r>
      <w:r w:rsidR="007E1704">
        <w:rPr>
          <w:rFonts w:ascii="Times New Roman" w:hAnsi="Times New Roman" w:cs="Times New Roman"/>
          <w:sz w:val="24"/>
        </w:rPr>
        <w:t>perceptual</w:t>
      </w:r>
      <w:r w:rsidR="00E7130D">
        <w:rPr>
          <w:rFonts w:ascii="Times New Roman" w:hAnsi="Times New Roman" w:cs="Times New Roman"/>
          <w:sz w:val="24"/>
        </w:rPr>
        <w:t xml:space="preserve"> and </w:t>
      </w:r>
      <w:r w:rsidR="007E1704">
        <w:rPr>
          <w:rFonts w:ascii="Times New Roman" w:hAnsi="Times New Roman" w:cs="Times New Roman"/>
          <w:sz w:val="24"/>
        </w:rPr>
        <w:t>cognitive</w:t>
      </w:r>
      <w:r w:rsidR="00E7130D">
        <w:rPr>
          <w:rFonts w:ascii="Times New Roman" w:hAnsi="Times New Roman" w:cs="Times New Roman"/>
          <w:sz w:val="24"/>
        </w:rPr>
        <w:t xml:space="preserve"> function in humans is unknown.</w:t>
      </w:r>
    </w:p>
    <w:p w14:paraId="3741CA67" w14:textId="77777777" w:rsidR="00E7130D" w:rsidRDefault="00E7130D" w:rsidP="0098262F">
      <w:pPr>
        <w:spacing w:line="360" w:lineRule="auto"/>
        <w:jc w:val="both"/>
        <w:rPr>
          <w:rFonts w:ascii="Times New Roman" w:hAnsi="Times New Roman" w:cs="Times New Roman"/>
          <w:sz w:val="24"/>
        </w:rPr>
      </w:pPr>
    </w:p>
    <w:p w14:paraId="71FEA842" w14:textId="0B13669C" w:rsidR="00C77914" w:rsidRDefault="00E712BE" w:rsidP="00C77914">
      <w:pPr>
        <w:spacing w:line="360" w:lineRule="auto"/>
        <w:jc w:val="both"/>
        <w:rPr>
          <w:rFonts w:ascii="Times New Roman" w:hAnsi="Times New Roman" w:cs="Times New Roman"/>
          <w:sz w:val="24"/>
        </w:rPr>
      </w:pPr>
      <w:r>
        <w:rPr>
          <w:rFonts w:ascii="Times New Roman" w:hAnsi="Times New Roman" w:cs="Times New Roman"/>
          <w:sz w:val="24"/>
        </w:rPr>
        <w:t>T</w:t>
      </w:r>
      <w:r w:rsidR="00AF68B1">
        <w:rPr>
          <w:rFonts w:ascii="Times New Roman" w:hAnsi="Times New Roman" w:cs="Times New Roman"/>
          <w:sz w:val="24"/>
        </w:rPr>
        <w:t>he MHC region</w:t>
      </w:r>
      <w:r>
        <w:rPr>
          <w:rFonts w:ascii="Times New Roman" w:hAnsi="Times New Roman" w:cs="Times New Roman"/>
          <w:sz w:val="24"/>
        </w:rPr>
        <w:t xml:space="preserve"> </w:t>
      </w:r>
      <w:r w:rsidR="00B330F3">
        <w:rPr>
          <w:rFonts w:ascii="Times New Roman" w:hAnsi="Times New Roman" w:cs="Times New Roman"/>
          <w:sz w:val="24"/>
        </w:rPr>
        <w:t>contains scores of genes with roles in the adaptive and</w:t>
      </w:r>
      <w:r w:rsidR="00AF68B1">
        <w:rPr>
          <w:rFonts w:ascii="Times New Roman" w:hAnsi="Times New Roman" w:cs="Times New Roman"/>
          <w:sz w:val="24"/>
        </w:rPr>
        <w:t xml:space="preserve"> innate immune system</w:t>
      </w:r>
      <w:r w:rsidR="00B330F3">
        <w:rPr>
          <w:rFonts w:ascii="Times New Roman" w:hAnsi="Times New Roman" w:cs="Times New Roman"/>
          <w:sz w:val="24"/>
        </w:rPr>
        <w:t>s</w:t>
      </w:r>
      <w:r w:rsidR="00AF68B1">
        <w:rPr>
          <w:rFonts w:ascii="Times New Roman" w:hAnsi="Times New Roman" w:cs="Times New Roman"/>
          <w:sz w:val="24"/>
        </w:rPr>
        <w:t xml:space="preserve"> and </w:t>
      </w:r>
      <w:r>
        <w:rPr>
          <w:rFonts w:ascii="Times New Roman" w:hAnsi="Times New Roman" w:cs="Times New Roman"/>
          <w:sz w:val="24"/>
        </w:rPr>
        <w:t xml:space="preserve">is </w:t>
      </w:r>
      <w:r w:rsidR="001F6325">
        <w:rPr>
          <w:rFonts w:ascii="Times New Roman" w:hAnsi="Times New Roman" w:cs="Times New Roman"/>
          <w:sz w:val="24"/>
        </w:rPr>
        <w:t xml:space="preserve">the location of </w:t>
      </w:r>
      <w:r w:rsidR="00AF68B1">
        <w:rPr>
          <w:rFonts w:ascii="Times New Roman" w:hAnsi="Times New Roman" w:cs="Times New Roman"/>
          <w:sz w:val="24"/>
        </w:rPr>
        <w:t xml:space="preserve">schizophrenia’s </w:t>
      </w:r>
      <w:r w:rsidR="00F70B3E">
        <w:rPr>
          <w:rFonts w:ascii="Times New Roman" w:hAnsi="Times New Roman" w:cs="Times New Roman"/>
          <w:sz w:val="24"/>
        </w:rPr>
        <w:t xml:space="preserve">most significant </w:t>
      </w:r>
      <w:r w:rsidR="00123AAD">
        <w:rPr>
          <w:rFonts w:ascii="Times New Roman" w:hAnsi="Times New Roman" w:cs="Times New Roman"/>
          <w:sz w:val="24"/>
        </w:rPr>
        <w:t>genetic association</w:t>
      </w:r>
      <w:r w:rsidR="00B330F3">
        <w:rPr>
          <w:rFonts w:ascii="Times New Roman" w:hAnsi="Times New Roman" w:cs="Times New Roman"/>
          <w:sz w:val="24"/>
        </w:rPr>
        <w:t xml:space="preserve"> </w:t>
      </w:r>
      <w:r w:rsidR="00123AAD">
        <w:rPr>
          <w:rFonts w:ascii="Times New Roman" w:hAnsi="Times New Roman" w:cs="Times New Roman"/>
          <w:sz w:val="24"/>
        </w:rPr>
        <w:t xml:space="preserve">(for common genetic variation) </w:t>
      </w:r>
      <w:r w:rsidR="00B330F3">
        <w:rPr>
          <w:rFonts w:ascii="Times New Roman" w:hAnsi="Times New Roman" w:cs="Times New Roman"/>
          <w:sz w:val="24"/>
        </w:rPr>
        <w:t>at a population level</w:t>
      </w:r>
      <w:r w:rsidR="00AF68B1">
        <w:rPr>
          <w:rFonts w:ascii="Times New Roman" w:hAnsi="Times New Roman" w:cs="Times New Roman"/>
          <w:sz w:val="24"/>
        </w:rPr>
        <w:t xml:space="preserve">. </w:t>
      </w:r>
      <w:r w:rsidR="00B23738">
        <w:rPr>
          <w:rFonts w:ascii="Times New Roman" w:hAnsi="Times New Roman" w:cs="Times New Roman"/>
          <w:sz w:val="24"/>
        </w:rPr>
        <w:t>Our group has previously reported a series of studies highlighting the cognitive and cortical effects of schizophrenia</w:t>
      </w:r>
      <w:r w:rsidR="00B330F3">
        <w:rPr>
          <w:rFonts w:ascii="Times New Roman" w:hAnsi="Times New Roman" w:cs="Times New Roman"/>
          <w:sz w:val="24"/>
        </w:rPr>
        <w:t>-</w:t>
      </w:r>
      <w:r w:rsidR="00B23738">
        <w:rPr>
          <w:rFonts w:ascii="Times New Roman" w:hAnsi="Times New Roman" w:cs="Times New Roman"/>
          <w:sz w:val="24"/>
        </w:rPr>
        <w:t xml:space="preserve">associated genetic risk loci </w:t>
      </w:r>
      <w:r w:rsidR="00CA382E">
        <w:rPr>
          <w:rFonts w:ascii="Times New Roman" w:hAnsi="Times New Roman" w:cs="Times New Roman"/>
          <w:sz w:val="24"/>
        </w:rPr>
        <w:t xml:space="preserve">in the MHC region </w:t>
      </w:r>
      <w:r w:rsidR="00E7130D">
        <w:rPr>
          <w:rFonts w:ascii="Times New Roman" w:hAnsi="Times New Roman" w:cs="Times New Roman"/>
          <w:sz w:val="24"/>
        </w:rPr>
        <w:t>and in</w:t>
      </w:r>
      <w:r w:rsidR="00446011">
        <w:rPr>
          <w:rFonts w:ascii="Times New Roman" w:hAnsi="Times New Roman" w:cs="Times New Roman"/>
          <w:sz w:val="24"/>
        </w:rPr>
        <w:t xml:space="preserve"> non-MHC gene</w:t>
      </w:r>
      <w:r w:rsidR="00E7130D">
        <w:rPr>
          <w:rFonts w:ascii="Times New Roman" w:hAnsi="Times New Roman" w:cs="Times New Roman"/>
          <w:sz w:val="24"/>
        </w:rPr>
        <w:t>s</w:t>
      </w:r>
      <w:r w:rsidR="00446011">
        <w:rPr>
          <w:rFonts w:ascii="Times New Roman" w:hAnsi="Times New Roman" w:cs="Times New Roman"/>
          <w:sz w:val="24"/>
        </w:rPr>
        <w:t xml:space="preserve"> potentially related to complement regulation</w:t>
      </w:r>
      <w:r w:rsidR="00B23738">
        <w:rPr>
          <w:rFonts w:ascii="Times New Roman" w:hAnsi="Times New Roman" w:cs="Times New Roman"/>
          <w:sz w:val="24"/>
        </w:rPr>
        <w:t>. We</w:t>
      </w:r>
      <w:r w:rsidR="0078741A">
        <w:rPr>
          <w:rFonts w:ascii="Times New Roman" w:hAnsi="Times New Roman" w:cs="Times New Roman"/>
          <w:sz w:val="24"/>
        </w:rPr>
        <w:t xml:space="preserve"> have shown</w:t>
      </w:r>
      <w:r w:rsidR="00B23738">
        <w:rPr>
          <w:rFonts w:ascii="Times New Roman" w:hAnsi="Times New Roman" w:cs="Times New Roman"/>
          <w:sz w:val="24"/>
        </w:rPr>
        <w:t xml:space="preserve"> t</w:t>
      </w:r>
      <w:r w:rsidR="00752A69">
        <w:rPr>
          <w:rFonts w:ascii="Times New Roman" w:hAnsi="Times New Roman" w:cs="Times New Roman"/>
          <w:sz w:val="24"/>
        </w:rPr>
        <w:t xml:space="preserve">hat the </w:t>
      </w:r>
      <w:r w:rsidR="00AF68B1">
        <w:rPr>
          <w:rFonts w:ascii="Times New Roman" w:hAnsi="Times New Roman" w:cs="Times New Roman"/>
          <w:sz w:val="24"/>
        </w:rPr>
        <w:t>schizophren</w:t>
      </w:r>
      <w:r w:rsidR="00435E0D">
        <w:rPr>
          <w:rFonts w:ascii="Times New Roman" w:hAnsi="Times New Roman" w:cs="Times New Roman"/>
          <w:sz w:val="24"/>
        </w:rPr>
        <w:t>i</w:t>
      </w:r>
      <w:r w:rsidR="00AF68B1">
        <w:rPr>
          <w:rFonts w:ascii="Times New Roman" w:hAnsi="Times New Roman" w:cs="Times New Roman"/>
          <w:sz w:val="24"/>
        </w:rPr>
        <w:t xml:space="preserve">a </w:t>
      </w:r>
      <w:r w:rsidR="00752A69">
        <w:rPr>
          <w:rFonts w:ascii="Times New Roman" w:hAnsi="Times New Roman" w:cs="Times New Roman"/>
          <w:sz w:val="24"/>
        </w:rPr>
        <w:t xml:space="preserve">risk allele at rs10503253 within </w:t>
      </w:r>
      <w:r w:rsidR="00752A69" w:rsidRPr="00AF68B1">
        <w:rPr>
          <w:rFonts w:ascii="Times New Roman" w:hAnsi="Times New Roman" w:cs="Times New Roman"/>
          <w:i/>
          <w:sz w:val="24"/>
        </w:rPr>
        <w:t>CSMD1</w:t>
      </w:r>
      <w:r w:rsidR="00752A69">
        <w:rPr>
          <w:rFonts w:ascii="Times New Roman" w:hAnsi="Times New Roman" w:cs="Times New Roman"/>
          <w:sz w:val="24"/>
        </w:rPr>
        <w:t xml:space="preserve">, which encodes a regulator of </w:t>
      </w:r>
      <w:r w:rsidR="00752A69" w:rsidRPr="00835AF8">
        <w:rPr>
          <w:rFonts w:ascii="Times New Roman" w:hAnsi="Times New Roman" w:cs="Times New Roman"/>
          <w:i/>
          <w:sz w:val="24"/>
        </w:rPr>
        <w:t>C4</w:t>
      </w:r>
      <w:r w:rsidR="00752A69">
        <w:rPr>
          <w:rFonts w:ascii="Times New Roman" w:hAnsi="Times New Roman" w:cs="Times New Roman"/>
          <w:sz w:val="24"/>
        </w:rPr>
        <w:t xml:space="preserve">, was associated with poorer general cognitive ability and </w:t>
      </w:r>
      <w:r w:rsidR="00B01167">
        <w:rPr>
          <w:rFonts w:ascii="Times New Roman" w:hAnsi="Times New Roman" w:cs="Times New Roman"/>
          <w:sz w:val="24"/>
        </w:rPr>
        <w:t xml:space="preserve">episodic </w:t>
      </w:r>
      <w:r w:rsidR="00752A69">
        <w:rPr>
          <w:rFonts w:ascii="Times New Roman" w:hAnsi="Times New Roman" w:cs="Times New Roman"/>
          <w:sz w:val="24"/>
        </w:rPr>
        <w:t>memory function in large independent samples of patients and healthy participants</w:t>
      </w:r>
      <w:r w:rsidR="002171D3">
        <w:rPr>
          <w:rFonts w:ascii="Times New Roman" w:hAnsi="Times New Roman" w:cs="Times New Roman"/>
          <w:sz w:val="24"/>
        </w:rPr>
        <w:t xml:space="preserve">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&lt;EndNote&gt;&lt;Cite&gt;&lt;Author&gt;Donohoe&lt;/Author&gt;&lt;Year&gt;2013&lt;/Year&gt;&lt;RecNum&gt;60&lt;/RecNum&gt;&lt;DisplayText&gt;(Donohoe&lt;style face="italic"&gt; et al.&lt;/style&gt;, 2013)&lt;/DisplayText&gt;&lt;record&gt;&lt;rec-number&gt;60&lt;/rec-number&gt;&lt;foreign-keys&gt;&lt;key app="EN" db-id="fwp9aat5ze5v0retpv5vzw5r2trfaf9zt59r"&gt;60&lt;/key&gt;&lt;/foreign-keys&gt;&lt;ref-type name="Journal Article"&gt;17&lt;/ref-type&gt;&lt;contributors&gt;&lt;authors&gt;&lt;author&gt;Donohoe, G&lt;/author&gt;&lt;author&gt;Walters, J&lt;/author&gt;&lt;author&gt;Hargreaves, A&lt;/author&gt;&lt;author&gt;Rose, EJ&lt;/author&gt;&lt;author&gt;Morris, DW&lt;/author&gt;&lt;author&gt;Fahey, C&lt;/author&gt;&lt;author&gt;Bellini, S&lt;/author&gt;&lt;author&gt;Cummins, E&lt;/author&gt;&lt;author&gt;Giegling, I&lt;/author&gt;&lt;author&gt;Hartmann, AM&lt;/author&gt;&lt;/authors&gt;&lt;/contributors&gt;&lt;titles&gt;&lt;title&gt;Neuropsychological effects of the CSMD1 genome</w:instrText>
      </w:r>
      <w:r w:rsidR="00F66247">
        <w:rPr>
          <w:rFonts w:ascii="Cambria Math" w:hAnsi="Cambria Math" w:cs="Cambria Math"/>
          <w:sz w:val="24"/>
        </w:rPr>
        <w:instrText>‐</w:instrText>
      </w:r>
      <w:r w:rsidR="00F66247">
        <w:rPr>
          <w:rFonts w:ascii="Times New Roman" w:hAnsi="Times New Roman" w:cs="Times New Roman"/>
          <w:sz w:val="24"/>
        </w:rPr>
        <w:instrText>wide associated schizophrenia risk variant rs10503253&lt;/title&gt;&lt;secondary-title&gt;Genes, Brain and Behavior&lt;/secondary-title&gt;&lt;/titles&gt;&lt;periodical&gt;&lt;full-title&gt;Genes, Brain and Behavior&lt;/full-title&gt;&lt;/periodical&gt;&lt;pages&gt;203-209&lt;/pages&gt;&lt;volume&gt;12&lt;/volume&gt;&lt;number&gt;2&lt;/number&gt;&lt;dates&gt;&lt;year&gt;2013&lt;/year&gt;&lt;/dates&gt;&lt;isbn&gt;1601-183X&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(Donohoe</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2013)</w:t>
      </w:r>
      <w:r w:rsidR="00006FFF">
        <w:rPr>
          <w:rFonts w:ascii="Times New Roman" w:hAnsi="Times New Roman" w:cs="Times New Roman"/>
          <w:sz w:val="24"/>
        </w:rPr>
        <w:fldChar w:fldCharType="end"/>
      </w:r>
      <w:r w:rsidR="00752A69">
        <w:rPr>
          <w:rFonts w:ascii="Times New Roman" w:hAnsi="Times New Roman" w:cs="Times New Roman"/>
          <w:sz w:val="24"/>
        </w:rPr>
        <w:t xml:space="preserve">. We further </w:t>
      </w:r>
      <w:r w:rsidR="00752A69">
        <w:rPr>
          <w:rFonts w:ascii="Times New Roman" w:hAnsi="Times New Roman" w:cs="Times New Roman"/>
          <w:sz w:val="24"/>
        </w:rPr>
        <w:lastRenderedPageBreak/>
        <w:t xml:space="preserve">showed that the same risk allele was associated with reduced </w:t>
      </w:r>
      <w:r w:rsidR="00AF68B1">
        <w:rPr>
          <w:rFonts w:ascii="Times New Roman" w:hAnsi="Times New Roman" w:cs="Times New Roman"/>
          <w:sz w:val="24"/>
        </w:rPr>
        <w:t xml:space="preserve">cortical </w:t>
      </w:r>
      <w:r w:rsidR="002E02D7">
        <w:rPr>
          <w:rFonts w:ascii="Times New Roman" w:hAnsi="Times New Roman" w:cs="Times New Roman"/>
          <w:sz w:val="24"/>
        </w:rPr>
        <w:t>activation</w:t>
      </w:r>
      <w:r w:rsidR="00752A69">
        <w:rPr>
          <w:rFonts w:ascii="Times New Roman" w:hAnsi="Times New Roman" w:cs="Times New Roman"/>
          <w:sz w:val="24"/>
        </w:rPr>
        <w:t xml:space="preserve"> </w:t>
      </w:r>
      <w:r w:rsidR="00AF68B1">
        <w:rPr>
          <w:rFonts w:ascii="Times New Roman" w:hAnsi="Times New Roman" w:cs="Times New Roman"/>
          <w:sz w:val="24"/>
        </w:rPr>
        <w:t>with</w:t>
      </w:r>
      <w:r w:rsidR="00752A69">
        <w:rPr>
          <w:rFonts w:ascii="Times New Roman" w:hAnsi="Times New Roman" w:cs="Times New Roman"/>
          <w:sz w:val="24"/>
        </w:rPr>
        <w:t xml:space="preserve">in </w:t>
      </w:r>
      <w:r w:rsidR="002E02D7">
        <w:rPr>
          <w:rFonts w:ascii="Times New Roman" w:hAnsi="Times New Roman" w:cs="Times New Roman"/>
          <w:sz w:val="24"/>
        </w:rPr>
        <w:t xml:space="preserve">the </w:t>
      </w:r>
      <w:r w:rsidR="00752A69">
        <w:rPr>
          <w:rFonts w:ascii="Times New Roman" w:hAnsi="Times New Roman" w:cs="Times New Roman"/>
          <w:sz w:val="24"/>
        </w:rPr>
        <w:t xml:space="preserve">occipital cortex and </w:t>
      </w:r>
      <w:r w:rsidR="00EF4B2B">
        <w:rPr>
          <w:rFonts w:ascii="Times New Roman" w:hAnsi="Times New Roman" w:cs="Times New Roman"/>
          <w:sz w:val="24"/>
        </w:rPr>
        <w:t>cuneus during a spatial working</w:t>
      </w:r>
      <w:r w:rsidR="00752A69">
        <w:rPr>
          <w:rFonts w:ascii="Times New Roman" w:hAnsi="Times New Roman" w:cs="Times New Roman"/>
          <w:sz w:val="24"/>
        </w:rPr>
        <w:t xml:space="preserve"> memory task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&lt;EndNote&gt;&lt;Cite&gt;&lt;Author&gt;Rose&lt;/Author&gt;&lt;Year&gt;2013&lt;/Year&gt;&lt;RecNum&gt;47&lt;/RecNum&gt;&lt;DisplayText&gt;(Rose&lt;style face="italic"&gt; et al.&lt;/style&gt;, 2013)&lt;/DisplayText&gt;&lt;record&gt;&lt;rec-number&gt;47&lt;/rec-number&gt;&lt;foreign-keys&gt;&lt;key app="EN" db-id="fwp9aat5ze5v0retpv5vzw5r2trfaf9zt59r"&gt;47&lt;/key&gt;&lt;/foreign-keys&gt;&lt;ref-type name="Journal Article"&gt;17&lt;/ref-type&gt;&lt;contributors&gt;&lt;authors&gt;&lt;author&gt;Rose, Emma J&lt;/author&gt;&lt;author&gt;Morris, Derek W&lt;/author&gt;&lt;author&gt;Hargreaves, April&lt;/author&gt;&lt;author&gt;Fahey, Ciara&lt;/author&gt;&lt;author&gt;Greene, Ciara&lt;/author&gt;&lt;author&gt;Garavan, Hugh&lt;/author&gt;&lt;author&gt;Gill, Michael&lt;/author&gt;&lt;author&gt;Corvin, Aiden&lt;/author&gt;&lt;author&gt;Donohoe, Gary&lt;/author&gt;&lt;/authors&gt;&lt;/contributors&gt;&lt;titles&gt;&lt;title&gt;Neural effects of the CSMD1 genome</w:instrText>
      </w:r>
      <w:r w:rsidR="00F66247">
        <w:rPr>
          <w:rFonts w:ascii="Cambria Math" w:hAnsi="Cambria Math" w:cs="Cambria Math"/>
          <w:sz w:val="24"/>
        </w:rPr>
        <w:instrText>‐</w:instrText>
      </w:r>
      <w:r w:rsidR="00F66247">
        <w:rPr>
          <w:rFonts w:ascii="Times New Roman" w:hAnsi="Times New Roman" w:cs="Times New Roman"/>
          <w:sz w:val="24"/>
        </w:rPr>
        <w:instrText>wide associated schizophrenia risk variant rs10503253&lt;/title&gt;&lt;secondary-title&gt;American Journal of Medical Genetics Part B: Neuropsychiatric Genetics&lt;/secondary-title&gt;&lt;/titles&gt;&lt;periodical&gt;&lt;full-title&gt;American Journal of Medical Genetics Part B: Neuropsychiatric Genetics&lt;/full-title&gt;&lt;/periodical&gt;&lt;pages&gt;530-537&lt;/pages&gt;&lt;volume&gt;162&lt;/volume&gt;&lt;number&gt;6&lt;/number&gt;&lt;dates&gt;&lt;year&gt;2013&lt;/year&gt;&lt;/dates&gt;&lt;isbn&gt;1552-485X&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(Rose</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2013)</w:t>
      </w:r>
      <w:r w:rsidR="00006FFF">
        <w:rPr>
          <w:rFonts w:ascii="Times New Roman" w:hAnsi="Times New Roman" w:cs="Times New Roman"/>
          <w:sz w:val="24"/>
        </w:rPr>
        <w:fldChar w:fldCharType="end"/>
      </w:r>
      <w:r w:rsidR="00752A69">
        <w:rPr>
          <w:rFonts w:ascii="Times New Roman" w:hAnsi="Times New Roman" w:cs="Times New Roman"/>
          <w:sz w:val="24"/>
        </w:rPr>
        <w:t xml:space="preserve">. </w:t>
      </w:r>
      <w:r w:rsidR="00EF4B2B">
        <w:rPr>
          <w:rFonts w:ascii="Times New Roman" w:hAnsi="Times New Roman" w:cs="Times New Roman"/>
          <w:sz w:val="24"/>
        </w:rPr>
        <w:t>We have also shown that the schizophrenia</w:t>
      </w:r>
      <w:r w:rsidR="00752A69">
        <w:rPr>
          <w:rFonts w:ascii="Times New Roman" w:hAnsi="Times New Roman" w:cs="Times New Roman"/>
          <w:sz w:val="24"/>
        </w:rPr>
        <w:t xml:space="preserve"> </w:t>
      </w:r>
      <w:r w:rsidR="00FA5FA5">
        <w:rPr>
          <w:rFonts w:ascii="Times New Roman" w:hAnsi="Times New Roman" w:cs="Times New Roman"/>
          <w:sz w:val="24"/>
        </w:rPr>
        <w:t xml:space="preserve">risk allele at rs6904071, a </w:t>
      </w:r>
      <w:r w:rsidR="001F6325">
        <w:rPr>
          <w:rFonts w:ascii="Times New Roman" w:hAnsi="Times New Roman" w:cs="Times New Roman"/>
          <w:sz w:val="24"/>
        </w:rPr>
        <w:t xml:space="preserve">perfect </w:t>
      </w:r>
      <w:r w:rsidR="00FA5FA5">
        <w:rPr>
          <w:rFonts w:ascii="Times New Roman" w:hAnsi="Times New Roman" w:cs="Times New Roman"/>
          <w:sz w:val="24"/>
        </w:rPr>
        <w:t xml:space="preserve">proxy for the </w:t>
      </w:r>
      <w:r w:rsidR="001F6325">
        <w:rPr>
          <w:rFonts w:ascii="Times New Roman" w:hAnsi="Times New Roman" w:cs="Times New Roman"/>
          <w:sz w:val="24"/>
        </w:rPr>
        <w:t xml:space="preserve">top </w:t>
      </w:r>
      <w:r w:rsidR="00FA5FA5">
        <w:rPr>
          <w:rFonts w:ascii="Times New Roman" w:hAnsi="Times New Roman" w:cs="Times New Roman"/>
          <w:sz w:val="24"/>
        </w:rPr>
        <w:t xml:space="preserve">MHC schizophrenia risk </w:t>
      </w:r>
      <w:r w:rsidR="001F6325">
        <w:rPr>
          <w:rFonts w:ascii="Times New Roman" w:hAnsi="Times New Roman" w:cs="Times New Roman"/>
          <w:sz w:val="24"/>
        </w:rPr>
        <w:t xml:space="preserve">SNP </w:t>
      </w:r>
      <w:r w:rsidR="001F6325" w:rsidRPr="00FA5FA5">
        <w:rPr>
          <w:rFonts w:ascii="Times New Roman" w:hAnsi="Times New Roman" w:cs="Times New Roman"/>
          <w:sz w:val="24"/>
        </w:rPr>
        <w:t>rs13194053</w:t>
      </w:r>
      <w:r w:rsidR="001F6325">
        <w:rPr>
          <w:rFonts w:ascii="Times New Roman" w:hAnsi="Times New Roman" w:cs="Times New Roman"/>
          <w:sz w:val="24"/>
        </w:rPr>
        <w:t xml:space="preserve"> </w:t>
      </w:r>
      <w:r w:rsidR="00FA5FA5">
        <w:rPr>
          <w:rFonts w:ascii="Times New Roman" w:hAnsi="Times New Roman" w:cs="Times New Roman"/>
          <w:sz w:val="24"/>
        </w:rPr>
        <w:t xml:space="preserve">identified by </w:t>
      </w:r>
      <w:r w:rsidR="001F6325">
        <w:rPr>
          <w:rFonts w:ascii="Times New Roman" w:hAnsi="Times New Roman" w:cs="Times New Roman"/>
          <w:sz w:val="24"/>
        </w:rPr>
        <w:t xml:space="preserve">both </w:t>
      </w:r>
      <w:r w:rsidR="00FA5FA5">
        <w:rPr>
          <w:rFonts w:ascii="Times New Roman" w:hAnsi="Times New Roman" w:cs="Times New Roman"/>
          <w:sz w:val="24"/>
        </w:rPr>
        <w:t xml:space="preserve">the International Schizophrenia </w:t>
      </w:r>
      <w:r w:rsidR="001F6325">
        <w:rPr>
          <w:rFonts w:ascii="Times New Roman" w:hAnsi="Times New Roman" w:cs="Times New Roman"/>
          <w:sz w:val="24"/>
        </w:rPr>
        <w:t>C</w:t>
      </w:r>
      <w:r w:rsidR="00FA5FA5">
        <w:rPr>
          <w:rFonts w:ascii="Times New Roman" w:hAnsi="Times New Roman" w:cs="Times New Roman"/>
          <w:sz w:val="24"/>
        </w:rPr>
        <w:t xml:space="preserve">onsortium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&lt;EndNote&gt;&lt;Cite&gt;&lt;Author&gt;Purcell&lt;/Author&gt;&lt;Year&gt;2009&lt;/Year&gt;&lt;RecNum&gt;61&lt;/RecNum&gt;&lt;DisplayText&gt;(Purcell&lt;style face="italic"&gt; et al.&lt;/style&gt;, 2009)&lt;/DisplayText&gt;&lt;record&gt;&lt;rec-number&gt;61&lt;/rec-number&gt;&lt;foreign-keys&gt;&lt;key app="EN" db-id="fwp9aat5ze5v0retpv5vzw5r2trfaf9zt59r"&gt;61&lt;/key&gt;&lt;/foreign-keys&gt;&lt;ref-type name="Journal Article"&gt;17&lt;/ref-type&gt;&lt;contributors&gt;&lt;authors&gt;&lt;author&gt;Purcell, Shaun M&lt;/author&gt;&lt;author&gt;Wray, Naomi R&lt;/author&gt;&lt;author&gt;Stone, Jennifer L&lt;/author&gt;&lt;author&gt;Visscher, Peter M&lt;/author&gt;&lt;author&gt;O&amp;apos;Donovan, Michael C&lt;/author&gt;&lt;author&gt;Sullivan, Patrick F&lt;/author&gt;&lt;author&gt;Sklar, Pamela&lt;/author&gt;&lt;author&gt;Ruderfer, Douglas M&lt;/author&gt;&lt;author&gt;McQuillin, Andrew&lt;/author&gt;&lt;author&gt;Morris, Derek W&lt;/author&gt;&lt;/authors&gt;&lt;/contributors&gt;&lt;titles&gt;&lt;title&gt;Common polygenic variation contributes to risk of schizophrenia and bipolar disorder&lt;/title&gt;&lt;secondary-title&gt;Nature&lt;/secondary-title&gt;&lt;/titles&gt;&lt;periodical&gt;&lt;full-title&gt;Nature&lt;/full-title&gt;&lt;/periodical&gt;&lt;pages&gt;748-752&lt;/pages&gt;&lt;volume&gt;460&lt;/volume&gt;&lt;number&gt;7256&lt;/number&gt;&lt;dates&gt;&lt;year&gt;2009&lt;/year&gt;&lt;/dates&gt;&lt;isbn&gt;0028-0836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(Purcell</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2009)</w:t>
      </w:r>
      <w:r w:rsidR="00006FFF">
        <w:rPr>
          <w:rFonts w:ascii="Times New Roman" w:hAnsi="Times New Roman" w:cs="Times New Roman"/>
          <w:sz w:val="24"/>
        </w:rPr>
        <w:fldChar w:fldCharType="end"/>
      </w:r>
      <w:r w:rsidR="00835AF8">
        <w:rPr>
          <w:rFonts w:ascii="Times New Roman" w:hAnsi="Times New Roman" w:cs="Times New Roman"/>
          <w:sz w:val="24"/>
        </w:rPr>
        <w:t xml:space="preserve"> and </w:t>
      </w:r>
      <w:r w:rsidR="00835AF8" w:rsidRPr="00835AF8">
        <w:rPr>
          <w:rFonts w:ascii="Times New Roman" w:hAnsi="Times New Roman" w:cs="Times New Roman"/>
          <w:sz w:val="24"/>
        </w:rPr>
        <w:t xml:space="preserve">Molecular Genetics of Schizophrenia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&lt;EndNote&gt;&lt;Cite&gt;&lt;Author&gt;Shi&lt;/Author&gt;&lt;Year&gt;2009&lt;/Year&gt;&lt;RecNum&gt;62&lt;/RecNum&gt;&lt;DisplayText&gt;(Shi&lt;style face="italic"&gt; et al.&lt;/style&gt;, 2009)&lt;/DisplayText&gt;&lt;record&gt;&lt;rec-number&gt;62&lt;/rec-number&gt;&lt;foreign-keys&gt;&lt;key app="EN" db-id="fwp9aat5ze5v0retpv5vzw5r2trfaf9zt59r"&gt;62&lt;/key&gt;&lt;/foreign-keys&gt;&lt;ref-type name="Journal Article"&gt;17&lt;/ref-type&gt;&lt;contributors&gt;&lt;authors&gt;&lt;author&gt;Shi, Jianxin&lt;/author&gt;&lt;author&gt;Levinson, Douglas F&lt;/author&gt;&lt;author&gt;Duan, Jubao&lt;/author&gt;&lt;author&gt;Sanders, Alan R&lt;/author&gt;&lt;author&gt;Zheng, Yonglan&lt;/author&gt;&lt;author&gt;Pe’Er, Itsik&lt;/author&gt;&lt;author&gt;Dudbridge, Frank&lt;/author&gt;&lt;author&gt;Holmans, Peter A&lt;/author&gt;&lt;author&gt;Whittemore, Alice S&lt;/author&gt;&lt;author&gt;Mowry, Bryan J&lt;/author&gt;&lt;/authors&gt;&lt;/contributors&gt;&lt;titles&gt;&lt;title&gt;Common variants on chromosome 6p22. 1 are associated with schizophrenia&lt;/title&gt;&lt;secondary-title&gt;Nature&lt;/secondary-title&gt;&lt;/titles&gt;&lt;periodical&gt;&lt;full-title&gt;Nature&lt;/full-title&gt;&lt;/periodical&gt;&lt;pages&gt;753-757&lt;/pages&gt;&lt;volume&gt;460&lt;/volume&gt;&lt;number&gt;7256&lt;/number&gt;&lt;dates&gt;&lt;year&gt;2009&lt;/year&gt;&lt;/dates&gt;&lt;isbn&gt;0028-0836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(Shi</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2009)</w:t>
      </w:r>
      <w:r w:rsidR="00006FFF">
        <w:rPr>
          <w:rFonts w:ascii="Times New Roman" w:hAnsi="Times New Roman" w:cs="Times New Roman"/>
          <w:sz w:val="24"/>
        </w:rPr>
        <w:fldChar w:fldCharType="end"/>
      </w:r>
      <w:r w:rsidR="00835AF8">
        <w:rPr>
          <w:rFonts w:ascii="Times New Roman" w:hAnsi="Times New Roman" w:cs="Times New Roman"/>
          <w:sz w:val="24"/>
        </w:rPr>
        <w:t xml:space="preserve"> </w:t>
      </w:r>
      <w:r w:rsidR="00835AF8" w:rsidRPr="00835AF8">
        <w:rPr>
          <w:rFonts w:ascii="Times New Roman" w:hAnsi="Times New Roman" w:cs="Times New Roman"/>
          <w:sz w:val="24"/>
        </w:rPr>
        <w:t>studies</w:t>
      </w:r>
      <w:r w:rsidR="00FA5FA5">
        <w:rPr>
          <w:rFonts w:ascii="Times New Roman" w:hAnsi="Times New Roman" w:cs="Times New Roman"/>
          <w:sz w:val="24"/>
        </w:rPr>
        <w:t xml:space="preserve">, </w:t>
      </w:r>
      <w:r w:rsidR="00EF4B2B">
        <w:rPr>
          <w:rFonts w:ascii="Times New Roman" w:hAnsi="Times New Roman" w:cs="Times New Roman"/>
          <w:sz w:val="24"/>
        </w:rPr>
        <w:t xml:space="preserve">was associated </w:t>
      </w:r>
      <w:r w:rsidR="00AF68B1">
        <w:rPr>
          <w:rFonts w:ascii="Times New Roman" w:hAnsi="Times New Roman" w:cs="Times New Roman"/>
          <w:sz w:val="24"/>
        </w:rPr>
        <w:t xml:space="preserve">with </w:t>
      </w:r>
      <w:r w:rsidR="00EF4B2B">
        <w:rPr>
          <w:rFonts w:ascii="Times New Roman" w:hAnsi="Times New Roman" w:cs="Times New Roman"/>
          <w:sz w:val="24"/>
        </w:rPr>
        <w:t xml:space="preserve">episodic memory </w:t>
      </w:r>
      <w:r w:rsidR="00AF68B1">
        <w:rPr>
          <w:rFonts w:ascii="Times New Roman" w:hAnsi="Times New Roman" w:cs="Times New Roman"/>
          <w:sz w:val="24"/>
        </w:rPr>
        <w:t xml:space="preserve">performance </w:t>
      </w:r>
      <w:r w:rsidR="00EF4B2B">
        <w:rPr>
          <w:rFonts w:ascii="Times New Roman" w:hAnsi="Times New Roman" w:cs="Times New Roman"/>
          <w:sz w:val="24"/>
        </w:rPr>
        <w:t xml:space="preserve">in the same large </w:t>
      </w:r>
      <w:r w:rsidR="00AF68B1">
        <w:rPr>
          <w:rFonts w:ascii="Times New Roman" w:hAnsi="Times New Roman" w:cs="Times New Roman"/>
          <w:sz w:val="24"/>
        </w:rPr>
        <w:t>datasets</w:t>
      </w:r>
      <w:r w:rsidR="00EF4B2B">
        <w:rPr>
          <w:rFonts w:ascii="Times New Roman" w:hAnsi="Times New Roman" w:cs="Times New Roman"/>
          <w:sz w:val="24"/>
        </w:rPr>
        <w:t>, and</w:t>
      </w:r>
      <w:r w:rsidR="002E02D7">
        <w:rPr>
          <w:rFonts w:ascii="Times New Roman" w:hAnsi="Times New Roman" w:cs="Times New Roman"/>
          <w:sz w:val="24"/>
        </w:rPr>
        <w:t xml:space="preserve"> -</w:t>
      </w:r>
      <w:r w:rsidR="00AF68B1">
        <w:rPr>
          <w:rFonts w:ascii="Times New Roman" w:hAnsi="Times New Roman" w:cs="Times New Roman"/>
          <w:sz w:val="24"/>
        </w:rPr>
        <w:t xml:space="preserve"> in a third indepen</w:t>
      </w:r>
      <w:r w:rsidR="002E02D7">
        <w:rPr>
          <w:rFonts w:ascii="Times New Roman" w:hAnsi="Times New Roman" w:cs="Times New Roman"/>
          <w:sz w:val="24"/>
        </w:rPr>
        <w:t>dent sample -</w:t>
      </w:r>
      <w:r w:rsidR="00EF4B2B">
        <w:rPr>
          <w:rFonts w:ascii="Times New Roman" w:hAnsi="Times New Roman" w:cs="Times New Roman"/>
          <w:sz w:val="24"/>
        </w:rPr>
        <w:t xml:space="preserve"> with decreased hippocampal volume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&lt;EndNote&gt;&lt;Cite&gt;&lt;Author&gt;Walters&lt;/Author&gt;&lt;Year&gt;2013&lt;/Year&gt;&lt;RecNum&gt;63&lt;/RecNum&gt;&lt;DisplayText&gt;(Walters&lt;style face="italic"&gt; et al.&lt;/style&gt;, 2013)&lt;/DisplayText&gt;&lt;record&gt;&lt;rec-number&gt;63&lt;/rec-number&gt;&lt;foreign-keys&gt;&lt;key app="EN" db-id="fwp9aat5ze5v0retpv5vzw5r2trfaf9zt59r"&gt;63&lt;/key&gt;&lt;/foreign-keys&gt;&lt;ref-type name="Journal Article"&gt;17&lt;/ref-type&gt;&lt;contributors&gt;&lt;authors&gt;&lt;author&gt;Walters, James TR&lt;/author&gt;&lt;author&gt;Rujescu, Dan&lt;/author&gt;&lt;author&gt;Franke, Barbara&lt;/author&gt;&lt;author&gt;Giegling, Ina&lt;/author&gt;&lt;author&gt;Vásquez, Alejandro Arias&lt;/author&gt;&lt;author&gt;Hargreaves, April&lt;/author&gt;&lt;author&gt;Russo, Giancarlo&lt;/author&gt;&lt;author&gt;Morris, Derek W&lt;/author&gt;&lt;author&gt;Hoogman, Martine&lt;/author&gt;&lt;author&gt;Da Costa, Andrea&lt;/author&gt;&lt;/authors&gt;&lt;/contributors&gt;&lt;titles&gt;&lt;title&gt;The role of the major histocompatibility complex region in cognition and brain structure: a schizophrenia GWAS follow-up&lt;/title&gt;&lt;secondary-title&gt;American Journal of Psychiatry&lt;/secondary-title&gt;&lt;/titles&gt;&lt;periodical&gt;&lt;full-title&gt;American Journal of Psychiatry&lt;/full-title&gt;&lt;/periodical&gt;&lt;dates&gt;&lt;year&gt;2013&lt;/year&gt;&lt;/dates&gt;&lt;urls&gt;&lt;/urls&gt;&lt;/record&gt;&lt;/Cite&gt;&lt;/EndNote&gt;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(Walters</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2013)</w:t>
      </w:r>
      <w:r w:rsidR="00006FFF">
        <w:rPr>
          <w:rFonts w:ascii="Times New Roman" w:hAnsi="Times New Roman" w:cs="Times New Roman"/>
          <w:sz w:val="24"/>
        </w:rPr>
        <w:fldChar w:fldCharType="end"/>
      </w:r>
      <w:r w:rsidR="00EF4B2B">
        <w:rPr>
          <w:rFonts w:ascii="Times New Roman" w:hAnsi="Times New Roman" w:cs="Times New Roman"/>
          <w:sz w:val="24"/>
        </w:rPr>
        <w:t xml:space="preserve">. Given the demonstrated role for </w:t>
      </w:r>
      <w:r w:rsidR="00EF4B2B" w:rsidRPr="00835AF8">
        <w:rPr>
          <w:rFonts w:ascii="Times New Roman" w:hAnsi="Times New Roman" w:cs="Times New Roman"/>
          <w:i/>
          <w:sz w:val="24"/>
        </w:rPr>
        <w:t>C4</w:t>
      </w:r>
      <w:r w:rsidR="00EF4B2B">
        <w:rPr>
          <w:rFonts w:ascii="Times New Roman" w:hAnsi="Times New Roman" w:cs="Times New Roman"/>
          <w:sz w:val="24"/>
        </w:rPr>
        <w:t xml:space="preserve"> in </w:t>
      </w:r>
      <w:r w:rsidR="00446011">
        <w:rPr>
          <w:rFonts w:ascii="Times New Roman" w:hAnsi="Times New Roman" w:cs="Times New Roman"/>
          <w:sz w:val="24"/>
        </w:rPr>
        <w:t xml:space="preserve">a model of </w:t>
      </w:r>
      <w:r w:rsidR="00C262CA">
        <w:rPr>
          <w:rFonts w:ascii="Times New Roman" w:hAnsi="Times New Roman" w:cs="Times New Roman"/>
          <w:sz w:val="24"/>
        </w:rPr>
        <w:t xml:space="preserve">experience-dependent </w:t>
      </w:r>
      <w:r w:rsidR="00EF4B2B">
        <w:rPr>
          <w:rFonts w:ascii="Times New Roman" w:hAnsi="Times New Roman" w:cs="Times New Roman"/>
          <w:sz w:val="24"/>
        </w:rPr>
        <w:t>synaptic pruning</w:t>
      </w:r>
      <w:r w:rsidR="00AF68B1">
        <w:rPr>
          <w:rFonts w:ascii="Times New Roman" w:hAnsi="Times New Roman" w:cs="Times New Roman"/>
          <w:sz w:val="24"/>
        </w:rPr>
        <w:t>,</w:t>
      </w:r>
      <w:r w:rsidR="00EF4B2B">
        <w:rPr>
          <w:rFonts w:ascii="Times New Roman" w:hAnsi="Times New Roman" w:cs="Times New Roman"/>
          <w:sz w:val="24"/>
        </w:rPr>
        <w:t xml:space="preserve"> </w:t>
      </w:r>
      <w:r w:rsidR="008128D9">
        <w:rPr>
          <w:rFonts w:ascii="Times New Roman" w:hAnsi="Times New Roman" w:cs="Times New Roman"/>
          <w:sz w:val="24"/>
        </w:rPr>
        <w:t>we speculated</w:t>
      </w:r>
      <w:r w:rsidR="007F426E">
        <w:rPr>
          <w:rFonts w:ascii="Times New Roman" w:hAnsi="Times New Roman" w:cs="Times New Roman"/>
          <w:sz w:val="24"/>
        </w:rPr>
        <w:t xml:space="preserve"> that </w:t>
      </w:r>
      <w:r w:rsidR="007F426E" w:rsidRPr="007F4919">
        <w:rPr>
          <w:rFonts w:ascii="Times New Roman" w:hAnsi="Times New Roman" w:cs="Times New Roman"/>
          <w:i/>
          <w:sz w:val="24"/>
        </w:rPr>
        <w:t>C4</w:t>
      </w:r>
      <w:r w:rsidR="007F426E">
        <w:rPr>
          <w:rFonts w:ascii="Times New Roman" w:hAnsi="Times New Roman" w:cs="Times New Roman"/>
          <w:sz w:val="24"/>
        </w:rPr>
        <w:t>’s</w:t>
      </w:r>
      <w:r w:rsidR="00EF4B2B">
        <w:rPr>
          <w:rFonts w:ascii="Times New Roman" w:hAnsi="Times New Roman" w:cs="Times New Roman"/>
          <w:sz w:val="24"/>
        </w:rPr>
        <w:t xml:space="preserve"> effects </w:t>
      </w:r>
      <w:r w:rsidR="007F426E">
        <w:rPr>
          <w:rFonts w:ascii="Times New Roman" w:hAnsi="Times New Roman" w:cs="Times New Roman"/>
          <w:sz w:val="24"/>
        </w:rPr>
        <w:t>on</w:t>
      </w:r>
      <w:r w:rsidR="00EF4B2B">
        <w:rPr>
          <w:rFonts w:ascii="Times New Roman" w:hAnsi="Times New Roman" w:cs="Times New Roman"/>
          <w:sz w:val="24"/>
        </w:rPr>
        <w:t xml:space="preserve"> synaptic pruning </w:t>
      </w:r>
      <w:r w:rsidR="00AF68B1">
        <w:rPr>
          <w:rFonts w:ascii="Times New Roman" w:hAnsi="Times New Roman" w:cs="Times New Roman"/>
          <w:sz w:val="24"/>
        </w:rPr>
        <w:t xml:space="preserve">may </w:t>
      </w:r>
      <w:r w:rsidR="007F426E">
        <w:rPr>
          <w:rFonts w:ascii="Times New Roman" w:hAnsi="Times New Roman" w:cs="Times New Roman"/>
          <w:sz w:val="24"/>
        </w:rPr>
        <w:t>also be apparent behaviourally and cortically during performance of perceptual and cognitive tasks</w:t>
      </w:r>
      <w:r w:rsidR="00182B4A">
        <w:rPr>
          <w:rFonts w:ascii="Times New Roman" w:hAnsi="Times New Roman" w:cs="Times New Roman"/>
          <w:sz w:val="24"/>
        </w:rPr>
        <w:t>.</w:t>
      </w:r>
      <w:r w:rsidR="00EF4B2B">
        <w:rPr>
          <w:rFonts w:ascii="Times New Roman" w:hAnsi="Times New Roman" w:cs="Times New Roman"/>
          <w:sz w:val="24"/>
        </w:rPr>
        <w:t xml:space="preserve"> </w:t>
      </w:r>
      <w:r w:rsidR="007F426E">
        <w:rPr>
          <w:rFonts w:ascii="Times New Roman" w:hAnsi="Times New Roman" w:cs="Times New Roman"/>
          <w:sz w:val="24"/>
        </w:rPr>
        <w:t>The findings from</w:t>
      </w:r>
      <w:r w:rsidR="00CF3249">
        <w:rPr>
          <w:rFonts w:ascii="Times New Roman" w:hAnsi="Times New Roman" w:cs="Times New Roman"/>
          <w:sz w:val="24"/>
        </w:rPr>
        <w:t xml:space="preserve"> our previous </w:t>
      </w:r>
      <w:r w:rsidR="00AF68B1" w:rsidRPr="00835AF8">
        <w:rPr>
          <w:rFonts w:ascii="Times New Roman" w:hAnsi="Times New Roman"/>
          <w:i/>
          <w:sz w:val="24"/>
        </w:rPr>
        <w:t>CSMD1</w:t>
      </w:r>
      <w:r w:rsidR="00AF68B1">
        <w:rPr>
          <w:rFonts w:ascii="Times New Roman" w:hAnsi="Times New Roman" w:cs="Times New Roman"/>
          <w:sz w:val="24"/>
        </w:rPr>
        <w:t xml:space="preserve"> and </w:t>
      </w:r>
      <w:r w:rsidR="00AF68B1" w:rsidRPr="00FA5FA5">
        <w:rPr>
          <w:rFonts w:ascii="Times New Roman" w:hAnsi="Times New Roman"/>
          <w:sz w:val="24"/>
        </w:rPr>
        <w:t>MHC</w:t>
      </w:r>
      <w:r w:rsidR="00AF68B1">
        <w:rPr>
          <w:rFonts w:ascii="Times New Roman" w:hAnsi="Times New Roman" w:cs="Times New Roman"/>
          <w:sz w:val="24"/>
        </w:rPr>
        <w:t xml:space="preserve"> </w:t>
      </w:r>
      <w:r w:rsidR="007F426E">
        <w:rPr>
          <w:rFonts w:ascii="Times New Roman" w:hAnsi="Times New Roman" w:cs="Times New Roman"/>
          <w:sz w:val="24"/>
        </w:rPr>
        <w:t>studies</w:t>
      </w:r>
      <w:r w:rsidR="001A1213">
        <w:rPr>
          <w:rFonts w:ascii="Times New Roman" w:hAnsi="Times New Roman" w:cs="Times New Roman"/>
          <w:sz w:val="24"/>
        </w:rPr>
        <w:t xml:space="preserve">, </w:t>
      </w:r>
      <w:r w:rsidR="001A1213" w:rsidRPr="001A1213">
        <w:rPr>
          <w:rFonts w:ascii="Times New Roman" w:hAnsi="Times New Roman" w:cs="Times New Roman"/>
          <w:color w:val="FF0000"/>
          <w:sz w:val="24"/>
        </w:rPr>
        <w:t xml:space="preserve">which have been supported by studies of other complement genetic variants (Athanasiu </w:t>
      </w:r>
      <w:r w:rsidR="001A1213" w:rsidRPr="006F4599">
        <w:rPr>
          <w:rFonts w:ascii="Times New Roman" w:hAnsi="Times New Roman" w:cs="Times New Roman"/>
          <w:i/>
          <w:color w:val="FF0000"/>
          <w:sz w:val="24"/>
        </w:rPr>
        <w:t>et al</w:t>
      </w:r>
      <w:r w:rsidR="006F4599">
        <w:rPr>
          <w:rFonts w:ascii="Times New Roman" w:hAnsi="Times New Roman" w:cs="Times New Roman"/>
          <w:color w:val="FF0000"/>
          <w:sz w:val="24"/>
        </w:rPr>
        <w:t>.</w:t>
      </w:r>
      <w:r w:rsidR="001A1213" w:rsidRPr="001A1213">
        <w:rPr>
          <w:rFonts w:ascii="Times New Roman" w:hAnsi="Times New Roman" w:cs="Times New Roman"/>
          <w:color w:val="FF0000"/>
          <w:sz w:val="24"/>
        </w:rPr>
        <w:t xml:space="preserve">, 2017; Zhang </w:t>
      </w:r>
      <w:r w:rsidR="001A1213" w:rsidRPr="006F4599">
        <w:rPr>
          <w:rFonts w:ascii="Times New Roman" w:hAnsi="Times New Roman" w:cs="Times New Roman"/>
          <w:i/>
          <w:color w:val="FF0000"/>
          <w:sz w:val="24"/>
        </w:rPr>
        <w:t>et al</w:t>
      </w:r>
      <w:r w:rsidR="006F4599">
        <w:rPr>
          <w:rFonts w:ascii="Times New Roman" w:hAnsi="Times New Roman" w:cs="Times New Roman"/>
          <w:color w:val="FF0000"/>
          <w:sz w:val="24"/>
        </w:rPr>
        <w:t>.</w:t>
      </w:r>
      <w:r w:rsidR="001A1213" w:rsidRPr="001A1213">
        <w:rPr>
          <w:rFonts w:ascii="Times New Roman" w:hAnsi="Times New Roman" w:cs="Times New Roman"/>
          <w:color w:val="FF0000"/>
          <w:sz w:val="24"/>
        </w:rPr>
        <w:t>, 2017),</w:t>
      </w:r>
      <w:r w:rsidR="00CF3249" w:rsidRPr="001A1213">
        <w:rPr>
          <w:rFonts w:ascii="Times New Roman" w:hAnsi="Times New Roman" w:cs="Times New Roman"/>
          <w:color w:val="FF0000"/>
          <w:sz w:val="24"/>
        </w:rPr>
        <w:t xml:space="preserve"> </w:t>
      </w:r>
      <w:r w:rsidR="00736843">
        <w:rPr>
          <w:rFonts w:ascii="Times New Roman" w:hAnsi="Times New Roman" w:cs="Times New Roman"/>
          <w:sz w:val="24"/>
        </w:rPr>
        <w:t>caused us</w:t>
      </w:r>
      <w:r w:rsidR="00CF3249">
        <w:rPr>
          <w:rFonts w:ascii="Times New Roman" w:hAnsi="Times New Roman" w:cs="Times New Roman"/>
          <w:sz w:val="24"/>
        </w:rPr>
        <w:t xml:space="preserve"> to </w:t>
      </w:r>
      <w:r w:rsidR="007F426E">
        <w:rPr>
          <w:rFonts w:ascii="Times New Roman" w:hAnsi="Times New Roman" w:cs="Times New Roman"/>
          <w:sz w:val="24"/>
        </w:rPr>
        <w:t xml:space="preserve">specifically </w:t>
      </w:r>
      <w:r w:rsidR="00CF3249">
        <w:rPr>
          <w:rFonts w:ascii="Times New Roman" w:hAnsi="Times New Roman" w:cs="Times New Roman"/>
          <w:sz w:val="24"/>
        </w:rPr>
        <w:t>hypothesi</w:t>
      </w:r>
      <w:r w:rsidR="00D05EA2">
        <w:rPr>
          <w:rFonts w:ascii="Times New Roman" w:hAnsi="Times New Roman" w:cs="Times New Roman"/>
          <w:sz w:val="24"/>
        </w:rPr>
        <w:t>ze</w:t>
      </w:r>
      <w:r w:rsidR="00CF3249">
        <w:rPr>
          <w:rFonts w:ascii="Times New Roman" w:hAnsi="Times New Roman" w:cs="Times New Roman"/>
          <w:sz w:val="24"/>
        </w:rPr>
        <w:t xml:space="preserve"> a role </w:t>
      </w:r>
      <w:r w:rsidR="007F426E">
        <w:rPr>
          <w:rFonts w:ascii="Times New Roman" w:hAnsi="Times New Roman" w:cs="Times New Roman"/>
          <w:sz w:val="24"/>
        </w:rPr>
        <w:t xml:space="preserve">for </w:t>
      </w:r>
      <w:r w:rsidR="00CF3249" w:rsidRPr="00835AF8">
        <w:rPr>
          <w:rFonts w:ascii="Times New Roman" w:hAnsi="Times New Roman" w:cs="Times New Roman"/>
          <w:i/>
          <w:sz w:val="24"/>
        </w:rPr>
        <w:t>C4</w:t>
      </w:r>
      <w:r w:rsidR="00CF3249">
        <w:rPr>
          <w:rFonts w:ascii="Times New Roman" w:hAnsi="Times New Roman" w:cs="Times New Roman"/>
          <w:sz w:val="24"/>
        </w:rPr>
        <w:t xml:space="preserve"> variation in </w:t>
      </w:r>
      <w:r w:rsidR="007F426E">
        <w:rPr>
          <w:rFonts w:ascii="Times New Roman" w:hAnsi="Times New Roman" w:cs="Times New Roman"/>
          <w:sz w:val="24"/>
        </w:rPr>
        <w:t>memory function</w:t>
      </w:r>
      <w:r w:rsidR="00CF3249">
        <w:rPr>
          <w:rFonts w:ascii="Times New Roman" w:hAnsi="Times New Roman" w:cs="Times New Roman"/>
          <w:sz w:val="24"/>
        </w:rPr>
        <w:t xml:space="preserve">. </w:t>
      </w:r>
    </w:p>
    <w:p w14:paraId="5189D9D2" w14:textId="77777777" w:rsidR="00C77914" w:rsidRDefault="00C77914" w:rsidP="00C77914">
      <w:pPr>
        <w:spacing w:line="360" w:lineRule="auto"/>
        <w:jc w:val="both"/>
        <w:rPr>
          <w:rFonts w:ascii="Times New Roman" w:hAnsi="Times New Roman" w:cs="Times New Roman"/>
          <w:sz w:val="24"/>
        </w:rPr>
      </w:pPr>
    </w:p>
    <w:p w14:paraId="675C8627" w14:textId="27C09E29" w:rsidR="000414DA" w:rsidRPr="00186430" w:rsidRDefault="00CF3249" w:rsidP="00F66247">
      <w:pPr>
        <w:shd w:val="clear" w:color="auto" w:fill="FFFFFF" w:themeFill="background1"/>
        <w:spacing w:line="360" w:lineRule="auto"/>
        <w:jc w:val="both"/>
        <w:rPr>
          <w:rFonts w:eastAsia="Times New Roman"/>
          <w:color w:val="333333"/>
          <w:szCs w:val="22"/>
          <w:shd w:val="clear" w:color="auto" w:fill="FFFFFF"/>
          <w:lang w:val="en-GB" w:eastAsia="en-GB"/>
        </w:rPr>
      </w:pPr>
      <w:r w:rsidRPr="00C77914">
        <w:rPr>
          <w:rFonts w:ascii="Times New Roman" w:hAnsi="Times New Roman" w:cs="Times New Roman"/>
          <w:sz w:val="24"/>
        </w:rPr>
        <w:t>The purpose of the present study was to examine the relationship between pre</w:t>
      </w:r>
      <w:r w:rsidR="00736843" w:rsidRPr="00C77914">
        <w:rPr>
          <w:rFonts w:ascii="Times New Roman" w:hAnsi="Times New Roman" w:cs="Times New Roman"/>
          <w:sz w:val="24"/>
        </w:rPr>
        <w:t>d</w:t>
      </w:r>
      <w:r w:rsidRPr="00C77914">
        <w:rPr>
          <w:rFonts w:ascii="Times New Roman" w:hAnsi="Times New Roman" w:cs="Times New Roman"/>
          <w:sz w:val="24"/>
        </w:rPr>
        <w:t>ict</w:t>
      </w:r>
      <w:r w:rsidR="00182B4A" w:rsidRPr="00C77914">
        <w:rPr>
          <w:rFonts w:ascii="Times New Roman" w:hAnsi="Times New Roman" w:cs="Times New Roman"/>
          <w:sz w:val="24"/>
        </w:rPr>
        <w:t>ed</w:t>
      </w:r>
      <w:r w:rsidRPr="00C77914">
        <w:rPr>
          <w:rFonts w:ascii="Times New Roman" w:hAnsi="Times New Roman" w:cs="Times New Roman"/>
          <w:sz w:val="24"/>
        </w:rPr>
        <w:t xml:space="preserve"> </w:t>
      </w:r>
      <w:r w:rsidRPr="00C77914">
        <w:rPr>
          <w:rFonts w:ascii="Times New Roman" w:hAnsi="Times New Roman" w:cs="Times New Roman"/>
          <w:i/>
          <w:sz w:val="24"/>
        </w:rPr>
        <w:t>C4</w:t>
      </w:r>
      <w:r w:rsidR="00182B4A" w:rsidRPr="00C77914">
        <w:rPr>
          <w:rFonts w:ascii="Times New Roman" w:hAnsi="Times New Roman" w:cs="Times New Roman"/>
          <w:i/>
          <w:sz w:val="24"/>
        </w:rPr>
        <w:t>A</w:t>
      </w:r>
      <w:r w:rsidRPr="00C77914">
        <w:rPr>
          <w:rFonts w:ascii="Times New Roman" w:hAnsi="Times New Roman" w:cs="Times New Roman"/>
          <w:sz w:val="24"/>
        </w:rPr>
        <w:t xml:space="preserve"> RNA expression </w:t>
      </w:r>
      <w:r w:rsidR="00F4316E" w:rsidRPr="00F66247">
        <w:rPr>
          <w:rFonts w:ascii="Times New Roman" w:hAnsi="Times New Roman" w:cs="Times New Roman"/>
          <w:sz w:val="24"/>
        </w:rPr>
        <w:t>(</w:t>
      </w:r>
      <w:r w:rsidR="00667DE7" w:rsidRPr="00F66247">
        <w:rPr>
          <w:rFonts w:ascii="Times New Roman" w:hAnsi="Times New Roman" w:cs="Times New Roman"/>
          <w:sz w:val="24"/>
        </w:rPr>
        <w:t>based on structural variation in the C4 gene</w:t>
      </w:r>
      <w:r w:rsidR="00F4316E" w:rsidRPr="00F66247">
        <w:rPr>
          <w:rFonts w:ascii="Times New Roman" w:hAnsi="Times New Roman" w:cs="Times New Roman"/>
          <w:sz w:val="24"/>
        </w:rPr>
        <w:t xml:space="preserve">) </w:t>
      </w:r>
      <w:r w:rsidR="00667DE7" w:rsidRPr="00F66247">
        <w:rPr>
          <w:rFonts w:ascii="Times New Roman" w:hAnsi="Times New Roman" w:cs="Times New Roman"/>
          <w:sz w:val="24"/>
        </w:rPr>
        <w:t>and</w:t>
      </w:r>
      <w:r w:rsidRPr="00F66247">
        <w:rPr>
          <w:rFonts w:ascii="Times New Roman" w:hAnsi="Times New Roman" w:cs="Times New Roman"/>
          <w:sz w:val="24"/>
        </w:rPr>
        <w:t xml:space="preserve"> cognition in a large Irish sample of cases and </w:t>
      </w:r>
      <w:r w:rsidR="00F16DE2" w:rsidRPr="00F66247">
        <w:rPr>
          <w:rFonts w:ascii="Times New Roman" w:hAnsi="Times New Roman" w:cs="Times New Roman"/>
          <w:sz w:val="24"/>
        </w:rPr>
        <w:t>healthy participant</w:t>
      </w:r>
      <w:r w:rsidRPr="00F66247">
        <w:rPr>
          <w:rFonts w:ascii="Times New Roman" w:hAnsi="Times New Roman" w:cs="Times New Roman"/>
          <w:sz w:val="24"/>
        </w:rPr>
        <w:t xml:space="preserve">s. </w:t>
      </w:r>
      <w:r w:rsidR="00C77914" w:rsidRPr="00F66247">
        <w:rPr>
          <w:rFonts w:ascii="Times New Roman" w:hAnsi="Times New Roman" w:cs="Times New Roman"/>
          <w:sz w:val="24"/>
          <w:szCs w:val="24"/>
          <w:shd w:val="clear" w:color="auto" w:fill="FFFFFF"/>
        </w:rPr>
        <w:t xml:space="preserve">In terms of the evidence and justification for the use of predicted C4A </w:t>
      </w:r>
      <w:r w:rsidR="006F4599" w:rsidRPr="00F66247">
        <w:rPr>
          <w:rFonts w:ascii="Times New Roman" w:hAnsi="Times New Roman" w:cs="Times New Roman"/>
          <w:sz w:val="24"/>
          <w:szCs w:val="24"/>
          <w:shd w:val="clear" w:color="auto" w:fill="FFFFFF"/>
        </w:rPr>
        <w:t>expression</w:t>
      </w:r>
      <w:r w:rsidR="00C77914" w:rsidRPr="00F66247">
        <w:rPr>
          <w:rFonts w:ascii="Times New Roman" w:hAnsi="Times New Roman" w:cs="Times New Roman"/>
          <w:sz w:val="24"/>
          <w:szCs w:val="24"/>
          <w:shd w:val="clear" w:color="auto" w:fill="FFFFFF"/>
        </w:rPr>
        <w:t xml:space="preserve"> based on C4 structural variation, the following is noteworthy. </w:t>
      </w:r>
      <w:r w:rsidR="00C77914" w:rsidRPr="00F66247">
        <w:rPr>
          <w:rFonts w:ascii="Times New Roman" w:hAnsi="Times New Roman" w:cs="Times New Roman"/>
          <w:sz w:val="24"/>
          <w:szCs w:val="24"/>
          <w:lang w:val="en-US"/>
        </w:rPr>
        <w:t xml:space="preserve">In the Sekar </w:t>
      </w:r>
      <w:r w:rsidR="00C77914" w:rsidRPr="006F4599">
        <w:rPr>
          <w:rFonts w:ascii="Times New Roman" w:hAnsi="Times New Roman" w:cs="Times New Roman"/>
          <w:i/>
          <w:sz w:val="24"/>
          <w:szCs w:val="24"/>
          <w:lang w:val="en-US"/>
        </w:rPr>
        <w:t>et al</w:t>
      </w:r>
      <w:r w:rsidR="006F4599" w:rsidRPr="006F4599">
        <w:rPr>
          <w:rFonts w:ascii="Times New Roman" w:hAnsi="Times New Roman" w:cs="Times New Roman"/>
          <w:i/>
          <w:sz w:val="24"/>
          <w:szCs w:val="24"/>
          <w:lang w:val="en-US"/>
        </w:rPr>
        <w:t>.</w:t>
      </w:r>
      <w:r w:rsidR="00C77914" w:rsidRPr="00F66247">
        <w:rPr>
          <w:rFonts w:ascii="Times New Roman" w:hAnsi="Times New Roman" w:cs="Times New Roman"/>
          <w:sz w:val="24"/>
          <w:szCs w:val="24"/>
          <w:lang w:val="en-US"/>
        </w:rPr>
        <w:t xml:space="preserve"> 2016,</w:t>
      </w:r>
      <w:r w:rsidR="00C77914" w:rsidRPr="00F66247">
        <w:rPr>
          <w:rFonts w:ascii="Times New Roman" w:hAnsi="Times New Roman" w:cs="Times New Roman"/>
          <w:sz w:val="24"/>
          <w:szCs w:val="24"/>
          <w:shd w:val="clear" w:color="auto" w:fill="FFFFFF"/>
        </w:rPr>
        <w:t xml:space="preserve"> based on eight panels of post-mortem human adult brain samples (674 samples from 245 distinct donors in 3 cohorts),</w:t>
      </w:r>
      <w:r w:rsidR="00C77914" w:rsidRPr="00F66247">
        <w:rPr>
          <w:rFonts w:ascii="Times New Roman" w:hAnsi="Times New Roman" w:cs="Times New Roman"/>
          <w:sz w:val="24"/>
          <w:szCs w:val="24"/>
          <w:lang w:val="en-US"/>
        </w:rPr>
        <w:t xml:space="preserve"> RNA expression of C4A and C4B increased proportionally with copy number of C4A and C4B respectively;</w:t>
      </w:r>
      <w:r w:rsidR="00C77914" w:rsidRPr="00F66247">
        <w:rPr>
          <w:rFonts w:ascii="Times New Roman" w:hAnsi="Times New Roman" w:cs="Times New Roman"/>
          <w:b/>
          <w:sz w:val="24"/>
          <w:szCs w:val="24"/>
        </w:rPr>
        <w:t xml:space="preserve"> </w:t>
      </w:r>
      <w:r w:rsidR="00C77914" w:rsidRPr="00F66247">
        <w:rPr>
          <w:rFonts w:ascii="Times New Roman" w:hAnsi="Times New Roman" w:cs="Times New Roman"/>
          <w:sz w:val="24"/>
          <w:szCs w:val="24"/>
        </w:rPr>
        <w:t>the results of these expression analyses were consistent across all five brain regions analysed.</w:t>
      </w:r>
      <w:r w:rsidR="00C77914" w:rsidRPr="00F66247">
        <w:rPr>
          <w:rFonts w:ascii="Times New Roman" w:hAnsi="Times New Roman" w:cs="Times New Roman"/>
          <w:sz w:val="24"/>
          <w:szCs w:val="24"/>
          <w:shd w:val="clear" w:color="auto" w:fill="FFFFFF"/>
        </w:rPr>
        <w:t xml:space="preserve"> Similarly, in serum, a previous study also reported that C4 gene dosage was positively correlated with serum C4 protein concentrations in vivo, mirroring the observations in the Sekar </w:t>
      </w:r>
      <w:r w:rsidR="00C77914" w:rsidRPr="006F4599">
        <w:rPr>
          <w:rFonts w:ascii="Times New Roman" w:hAnsi="Times New Roman" w:cs="Times New Roman"/>
          <w:i/>
          <w:sz w:val="24"/>
          <w:szCs w:val="24"/>
          <w:shd w:val="clear" w:color="auto" w:fill="FFFFFF"/>
        </w:rPr>
        <w:t>et al</w:t>
      </w:r>
      <w:r w:rsidR="006F4599" w:rsidRPr="006F4599">
        <w:rPr>
          <w:rFonts w:ascii="Times New Roman" w:hAnsi="Times New Roman" w:cs="Times New Roman"/>
          <w:i/>
          <w:sz w:val="24"/>
          <w:szCs w:val="24"/>
          <w:shd w:val="clear" w:color="auto" w:fill="FFFFFF"/>
        </w:rPr>
        <w:t>.</w:t>
      </w:r>
      <w:r w:rsidR="00C77914" w:rsidRPr="00F66247">
        <w:rPr>
          <w:rFonts w:ascii="Times New Roman" w:hAnsi="Times New Roman" w:cs="Times New Roman"/>
          <w:sz w:val="24"/>
          <w:szCs w:val="24"/>
          <w:shd w:val="clear" w:color="auto" w:fill="FFFFFF"/>
        </w:rPr>
        <w:t xml:space="preserve"> post mortem samples paper</w:t>
      </w:r>
      <w:r w:rsidR="007D5F79">
        <w:rPr>
          <w:rFonts w:ascii="Times New Roman" w:hAnsi="Times New Roman" w:cs="Times New Roman"/>
          <w:sz w:val="24"/>
          <w:szCs w:val="24"/>
          <w:shd w:val="clear" w:color="auto" w:fill="FFFFFF"/>
        </w:rPr>
        <w:t xml:space="preserve"> </w:t>
      </w:r>
      <w:r w:rsidR="007D5F79" w:rsidRPr="004F3CF6">
        <w:rPr>
          <w:rFonts w:ascii="Times New Roman" w:hAnsi="Times New Roman" w:cs="Times New Roman"/>
          <w:sz w:val="24"/>
          <w:szCs w:val="24"/>
          <w:shd w:val="clear" w:color="auto" w:fill="FFFFFF"/>
        </w:rPr>
        <w:t>(</w:t>
      </w:r>
      <w:r w:rsidR="004F3CF6" w:rsidRPr="00013D01">
        <w:rPr>
          <w:rFonts w:ascii="Times New Roman" w:hAnsi="Times New Roman" w:cs="Times New Roman"/>
          <w:sz w:val="24"/>
          <w:szCs w:val="24"/>
          <w:shd w:val="clear" w:color="auto" w:fill="FFFFFF"/>
        </w:rPr>
        <w:t xml:space="preserve">Yang </w:t>
      </w:r>
      <w:r w:rsidR="004F3CF6" w:rsidRPr="006F4599">
        <w:rPr>
          <w:rFonts w:ascii="Times New Roman" w:hAnsi="Times New Roman" w:cs="Times New Roman"/>
          <w:i/>
          <w:sz w:val="24"/>
          <w:szCs w:val="24"/>
          <w:shd w:val="clear" w:color="auto" w:fill="FFFFFF"/>
        </w:rPr>
        <w:t>et al.,</w:t>
      </w:r>
      <w:r w:rsidR="004F3CF6" w:rsidRPr="00013D01">
        <w:rPr>
          <w:rFonts w:ascii="Times New Roman" w:hAnsi="Times New Roman" w:cs="Times New Roman"/>
          <w:sz w:val="24"/>
          <w:szCs w:val="24"/>
          <w:shd w:val="clear" w:color="auto" w:fill="FFFFFF"/>
        </w:rPr>
        <w:t xml:space="preserve"> 2003</w:t>
      </w:r>
      <w:r w:rsidR="007D5F79" w:rsidRPr="004F3CF6">
        <w:rPr>
          <w:rFonts w:ascii="Times New Roman" w:hAnsi="Times New Roman" w:cs="Times New Roman"/>
          <w:sz w:val="24"/>
          <w:szCs w:val="24"/>
          <w:shd w:val="clear" w:color="auto" w:fill="FFFFFF"/>
        </w:rPr>
        <w:t>)</w:t>
      </w:r>
      <w:r w:rsidR="00C77914" w:rsidRPr="004F3CF6">
        <w:rPr>
          <w:rFonts w:ascii="Times New Roman" w:hAnsi="Times New Roman" w:cs="Times New Roman"/>
          <w:sz w:val="24"/>
          <w:szCs w:val="24"/>
          <w:shd w:val="clear" w:color="auto" w:fill="FFFFFF"/>
        </w:rPr>
        <w:t>.</w:t>
      </w:r>
      <w:r w:rsidR="00C77914" w:rsidRPr="00F66247">
        <w:rPr>
          <w:rFonts w:ascii="Times New Roman" w:hAnsi="Times New Roman" w:cs="Times New Roman"/>
          <w:sz w:val="24"/>
          <w:szCs w:val="24"/>
          <w:lang w:val="en-US"/>
        </w:rPr>
        <w:t xml:space="preserve"> </w:t>
      </w:r>
      <w:r w:rsidR="00C77914" w:rsidRPr="00F66247">
        <w:rPr>
          <w:rFonts w:ascii="Times New Roman" w:hAnsi="Times New Roman" w:cs="Times New Roman"/>
          <w:sz w:val="24"/>
          <w:szCs w:val="24"/>
        </w:rPr>
        <w:t xml:space="preserve">Sekar </w:t>
      </w:r>
      <w:r w:rsidR="00C77914" w:rsidRPr="006F4599">
        <w:rPr>
          <w:rFonts w:ascii="Times New Roman" w:hAnsi="Times New Roman" w:cs="Times New Roman"/>
          <w:i/>
          <w:sz w:val="24"/>
          <w:szCs w:val="24"/>
        </w:rPr>
        <w:t>et al</w:t>
      </w:r>
      <w:r w:rsidR="006F4599" w:rsidRPr="006F4599">
        <w:rPr>
          <w:rFonts w:ascii="Times New Roman" w:hAnsi="Times New Roman" w:cs="Times New Roman"/>
          <w:i/>
          <w:sz w:val="24"/>
          <w:szCs w:val="24"/>
        </w:rPr>
        <w:t>.</w:t>
      </w:r>
      <w:r w:rsidR="00C77914" w:rsidRPr="00F66247">
        <w:rPr>
          <w:rFonts w:ascii="Times New Roman" w:hAnsi="Times New Roman" w:cs="Times New Roman"/>
          <w:sz w:val="24"/>
          <w:szCs w:val="24"/>
        </w:rPr>
        <w:t xml:space="preserve"> (2016) further measured </w:t>
      </w:r>
      <w:r w:rsidR="00C77914" w:rsidRPr="00F66247">
        <w:rPr>
          <w:rFonts w:ascii="Times New Roman" w:hAnsi="Times New Roman" w:cs="Times New Roman"/>
          <w:iCs/>
          <w:sz w:val="24"/>
          <w:szCs w:val="24"/>
        </w:rPr>
        <w:t>C4A</w:t>
      </w:r>
      <w:r w:rsidR="00C77914" w:rsidRPr="00F66247">
        <w:rPr>
          <w:rFonts w:ascii="Times New Roman" w:hAnsi="Times New Roman" w:cs="Times New Roman"/>
          <w:sz w:val="24"/>
          <w:szCs w:val="24"/>
        </w:rPr>
        <w:t xml:space="preserve"> RNA expression levels in brain tissue samples from 35 schizophrenia patients and 70 individuals without schizophrenia. The median expression of </w:t>
      </w:r>
      <w:r w:rsidR="00C77914" w:rsidRPr="00F66247">
        <w:rPr>
          <w:rFonts w:ascii="Times New Roman" w:hAnsi="Times New Roman" w:cs="Times New Roman"/>
          <w:iCs/>
          <w:sz w:val="24"/>
          <w:szCs w:val="24"/>
        </w:rPr>
        <w:t>C4A</w:t>
      </w:r>
      <w:r w:rsidR="00C77914" w:rsidRPr="00F66247">
        <w:rPr>
          <w:rFonts w:ascii="Times New Roman" w:hAnsi="Times New Roman" w:cs="Times New Roman"/>
          <w:sz w:val="24"/>
          <w:szCs w:val="24"/>
        </w:rPr>
        <w:t xml:space="preserve"> in brain tissues from schizophrenia patients was 1.4-fold greater and was elevated in each of the five brain regions assayed. This was con</w:t>
      </w:r>
      <w:r w:rsidR="001A1213">
        <w:rPr>
          <w:rFonts w:ascii="Times New Roman" w:hAnsi="Times New Roman" w:cs="Times New Roman"/>
          <w:sz w:val="24"/>
          <w:szCs w:val="24"/>
        </w:rPr>
        <w:t>s</w:t>
      </w:r>
      <w:r w:rsidR="00C77914" w:rsidRPr="00F66247">
        <w:rPr>
          <w:rFonts w:ascii="Times New Roman" w:hAnsi="Times New Roman" w:cs="Times New Roman"/>
          <w:sz w:val="24"/>
          <w:szCs w:val="24"/>
        </w:rPr>
        <w:t xml:space="preserve">istent with earlier reports that elevated levels of complement proteins </w:t>
      </w:r>
      <w:r w:rsidR="004A5D29" w:rsidRPr="00F66247">
        <w:rPr>
          <w:rFonts w:ascii="Times New Roman" w:hAnsi="Times New Roman" w:cs="Times New Roman"/>
          <w:sz w:val="24"/>
          <w:szCs w:val="24"/>
        </w:rPr>
        <w:t xml:space="preserve">were present </w:t>
      </w:r>
      <w:r w:rsidR="00C77914" w:rsidRPr="00F66247">
        <w:rPr>
          <w:rFonts w:ascii="Times New Roman" w:hAnsi="Times New Roman" w:cs="Times New Roman"/>
          <w:sz w:val="24"/>
          <w:szCs w:val="24"/>
        </w:rPr>
        <w:t>in serum of schizophrenia patients</w:t>
      </w:r>
      <w:r w:rsidR="00BB0568">
        <w:rPr>
          <w:rFonts w:ascii="Times New Roman" w:hAnsi="Times New Roman" w:cs="Times New Roman"/>
          <w:sz w:val="24"/>
          <w:szCs w:val="24"/>
        </w:rPr>
        <w:t xml:space="preserve"> (</w:t>
      </w:r>
      <w:r w:rsidR="00423EA2" w:rsidRPr="00013D01">
        <w:rPr>
          <w:rFonts w:ascii="Times" w:hAnsi="Times" w:cs="Times New Roman"/>
          <w:sz w:val="24"/>
          <w:szCs w:val="24"/>
        </w:rPr>
        <w:t>Ruddu</w:t>
      </w:r>
      <w:r w:rsidR="000414DA" w:rsidRPr="00013D01">
        <w:rPr>
          <w:rFonts w:ascii="Times" w:hAnsi="Times" w:cs="Times New Roman"/>
          <w:sz w:val="24"/>
          <w:szCs w:val="24"/>
        </w:rPr>
        <w:t>ck</w:t>
      </w:r>
      <w:r w:rsidR="002975B6" w:rsidRPr="00013D01">
        <w:rPr>
          <w:rFonts w:ascii="Times" w:hAnsi="Times" w:cs="Times New Roman"/>
          <w:sz w:val="24"/>
          <w:szCs w:val="24"/>
        </w:rPr>
        <w:t xml:space="preserve"> </w:t>
      </w:r>
      <w:r w:rsidR="002975B6" w:rsidRPr="006F4599">
        <w:rPr>
          <w:rFonts w:ascii="Times" w:hAnsi="Times" w:cs="Times New Roman"/>
          <w:i/>
          <w:sz w:val="24"/>
          <w:szCs w:val="24"/>
        </w:rPr>
        <w:t>et al.</w:t>
      </w:r>
      <w:r w:rsidR="000414DA" w:rsidRPr="006F4599">
        <w:rPr>
          <w:rFonts w:ascii="Times" w:hAnsi="Times" w:cs="Times New Roman"/>
          <w:i/>
          <w:sz w:val="24"/>
          <w:szCs w:val="24"/>
        </w:rPr>
        <w:t>,</w:t>
      </w:r>
      <w:r w:rsidR="000414DA" w:rsidRPr="00013D01">
        <w:rPr>
          <w:rFonts w:ascii="Times" w:hAnsi="Times" w:cs="Times New Roman"/>
          <w:sz w:val="24"/>
          <w:szCs w:val="24"/>
        </w:rPr>
        <w:t xml:space="preserve"> 1994</w:t>
      </w:r>
      <w:r w:rsidR="00186430" w:rsidRPr="00013D01">
        <w:rPr>
          <w:rFonts w:ascii="Times" w:hAnsi="Times" w:cs="Times New Roman"/>
          <w:sz w:val="24"/>
          <w:szCs w:val="24"/>
        </w:rPr>
        <w:t>;</w:t>
      </w:r>
      <w:r w:rsidR="00186430" w:rsidRPr="00013D01">
        <w:rPr>
          <w:rFonts w:ascii="Times" w:eastAsia="Times New Roman" w:hAnsi="Times"/>
          <w:color w:val="333333"/>
          <w:sz w:val="24"/>
          <w:szCs w:val="24"/>
          <w:lang w:val="en-GB" w:eastAsia="en-GB"/>
        </w:rPr>
        <w:t xml:space="preserve"> Hakobyan,</w:t>
      </w:r>
      <w:r w:rsidR="000414DA" w:rsidRPr="00013D01">
        <w:rPr>
          <w:rFonts w:ascii="Times" w:eastAsia="Times New Roman" w:hAnsi="Times"/>
          <w:color w:val="333333"/>
          <w:sz w:val="24"/>
          <w:szCs w:val="24"/>
          <w:shd w:val="clear" w:color="auto" w:fill="FFFFFF"/>
          <w:lang w:val="en-GB" w:eastAsia="en-GB"/>
        </w:rPr>
        <w:t> </w:t>
      </w:r>
      <w:r w:rsidR="00186430" w:rsidRPr="00013D01">
        <w:rPr>
          <w:rFonts w:ascii="Times" w:eastAsia="Times New Roman" w:hAnsi="Times"/>
          <w:color w:val="333333"/>
          <w:sz w:val="24"/>
          <w:szCs w:val="24"/>
          <w:lang w:val="en-GB" w:eastAsia="en-GB"/>
        </w:rPr>
        <w:t xml:space="preserve">Boyajyan </w:t>
      </w:r>
      <w:r w:rsidR="000414DA" w:rsidRPr="00013D01">
        <w:rPr>
          <w:rFonts w:ascii="Times" w:eastAsia="Times New Roman" w:hAnsi="Times"/>
          <w:color w:val="333333"/>
          <w:sz w:val="24"/>
          <w:szCs w:val="24"/>
          <w:shd w:val="clear" w:color="auto" w:fill="FFFFFF"/>
          <w:lang w:val="en-GB" w:eastAsia="en-GB"/>
        </w:rPr>
        <w:t>&amp; </w:t>
      </w:r>
      <w:r w:rsidR="000414DA" w:rsidRPr="00013D01">
        <w:rPr>
          <w:rFonts w:ascii="Times" w:eastAsia="Times New Roman" w:hAnsi="Times"/>
          <w:color w:val="333333"/>
          <w:sz w:val="24"/>
          <w:szCs w:val="24"/>
          <w:lang w:val="en-GB" w:eastAsia="en-GB"/>
        </w:rPr>
        <w:t>Sim,</w:t>
      </w:r>
      <w:r w:rsidR="00186430" w:rsidRPr="00013D01">
        <w:rPr>
          <w:rFonts w:ascii="Times" w:eastAsia="Times New Roman" w:hAnsi="Times"/>
          <w:color w:val="333333"/>
          <w:sz w:val="24"/>
          <w:szCs w:val="24"/>
          <w:lang w:val="en-GB" w:eastAsia="en-GB"/>
        </w:rPr>
        <w:t xml:space="preserve"> 2005</w:t>
      </w:r>
      <w:r w:rsidR="00186430">
        <w:rPr>
          <w:rFonts w:eastAsia="Times New Roman"/>
          <w:color w:val="333333"/>
          <w:szCs w:val="22"/>
          <w:lang w:val="en-GB" w:eastAsia="en-GB"/>
        </w:rPr>
        <w:t>)</w:t>
      </w:r>
      <w:r w:rsidR="00186430">
        <w:rPr>
          <w:rFonts w:eastAsia="Times New Roman"/>
          <w:color w:val="333333"/>
          <w:szCs w:val="22"/>
          <w:shd w:val="clear" w:color="auto" w:fill="FFFFFF"/>
          <w:lang w:val="en-GB" w:eastAsia="en-GB"/>
        </w:rPr>
        <w:t>.</w:t>
      </w:r>
    </w:p>
    <w:p w14:paraId="41715B85" w14:textId="77777777" w:rsidR="00C77914" w:rsidRDefault="00C77914" w:rsidP="00F66247">
      <w:pPr>
        <w:shd w:val="clear" w:color="auto" w:fill="FFFFFF" w:themeFill="background1"/>
        <w:spacing w:line="360" w:lineRule="auto"/>
        <w:jc w:val="both"/>
        <w:rPr>
          <w:rFonts w:ascii="Times New Roman" w:hAnsi="Times New Roman" w:cs="Times New Roman"/>
          <w:sz w:val="24"/>
        </w:rPr>
      </w:pPr>
    </w:p>
    <w:p w14:paraId="34D0DA9A" w14:textId="77777777" w:rsidR="00F0746D" w:rsidRDefault="00C77914" w:rsidP="00736843">
      <w:pPr>
        <w:spacing w:line="360" w:lineRule="auto"/>
        <w:jc w:val="both"/>
        <w:rPr>
          <w:rFonts w:ascii="Times New Roman" w:hAnsi="Times New Roman" w:cs="Times New Roman"/>
          <w:sz w:val="24"/>
        </w:rPr>
      </w:pPr>
      <w:r>
        <w:rPr>
          <w:rFonts w:ascii="Times New Roman" w:hAnsi="Times New Roman" w:cs="Times New Roman"/>
          <w:sz w:val="24"/>
        </w:rPr>
        <w:lastRenderedPageBreak/>
        <w:t>Based on this evidence above, and</w:t>
      </w:r>
      <w:r w:rsidR="00F4392F">
        <w:rPr>
          <w:rFonts w:ascii="Times New Roman" w:hAnsi="Times New Roman" w:cs="Times New Roman"/>
          <w:sz w:val="24"/>
        </w:rPr>
        <w:t xml:space="preserve"> our previous studies, </w:t>
      </w:r>
      <w:r>
        <w:rPr>
          <w:rFonts w:ascii="Times New Roman" w:hAnsi="Times New Roman" w:cs="Times New Roman"/>
          <w:sz w:val="24"/>
        </w:rPr>
        <w:t xml:space="preserve">we hypothesised </w:t>
      </w:r>
      <w:r w:rsidR="00F4392F">
        <w:rPr>
          <w:rFonts w:ascii="Times New Roman" w:hAnsi="Times New Roman" w:cs="Times New Roman"/>
          <w:sz w:val="24"/>
        </w:rPr>
        <w:t xml:space="preserve">that increased </w:t>
      </w:r>
      <w:r w:rsidR="00F4316E">
        <w:rPr>
          <w:rFonts w:ascii="Times New Roman" w:hAnsi="Times New Roman" w:cs="Times New Roman"/>
          <w:sz w:val="24"/>
        </w:rPr>
        <w:t xml:space="preserve">predicted </w:t>
      </w:r>
      <w:r w:rsidR="00F4392F" w:rsidRPr="00835AF8">
        <w:rPr>
          <w:rFonts w:ascii="Times New Roman" w:hAnsi="Times New Roman" w:cs="Times New Roman"/>
          <w:i/>
          <w:sz w:val="24"/>
        </w:rPr>
        <w:t>C4A</w:t>
      </w:r>
      <w:r w:rsidR="00F4392F">
        <w:rPr>
          <w:rFonts w:ascii="Times New Roman" w:hAnsi="Times New Roman" w:cs="Times New Roman"/>
          <w:sz w:val="24"/>
        </w:rPr>
        <w:t xml:space="preserve"> RNA expression (which is associated with increased schizophrenia risk) would be associated with </w:t>
      </w:r>
      <w:r w:rsidR="00F4392F">
        <w:rPr>
          <w:rFonts w:ascii="Times New Roman" w:hAnsi="Times New Roman" w:cs="Times New Roman"/>
          <w:i/>
          <w:sz w:val="24"/>
        </w:rPr>
        <w:t xml:space="preserve">poorer </w:t>
      </w:r>
      <w:r w:rsidR="00F4392F">
        <w:rPr>
          <w:rFonts w:ascii="Times New Roman" w:hAnsi="Times New Roman" w:cs="Times New Roman"/>
          <w:sz w:val="24"/>
        </w:rPr>
        <w:t>memory function in patients wit</w:t>
      </w:r>
      <w:r w:rsidR="00F16DE2">
        <w:rPr>
          <w:rFonts w:ascii="Times New Roman" w:hAnsi="Times New Roman" w:cs="Times New Roman"/>
          <w:sz w:val="24"/>
        </w:rPr>
        <w:t>h schizophrenia and in healthy participants</w:t>
      </w:r>
      <w:r w:rsidR="00F4392F">
        <w:rPr>
          <w:rFonts w:ascii="Times New Roman" w:hAnsi="Times New Roman" w:cs="Times New Roman"/>
          <w:sz w:val="24"/>
        </w:rPr>
        <w:t>. G</w:t>
      </w:r>
      <w:r w:rsidR="002D6A66">
        <w:rPr>
          <w:rFonts w:ascii="Times New Roman" w:hAnsi="Times New Roman" w:cs="Times New Roman"/>
          <w:sz w:val="24"/>
        </w:rPr>
        <w:t xml:space="preserve">iven </w:t>
      </w:r>
      <w:r w:rsidR="00F4392F">
        <w:rPr>
          <w:rFonts w:ascii="Times New Roman" w:hAnsi="Times New Roman" w:cs="Times New Roman"/>
          <w:sz w:val="24"/>
        </w:rPr>
        <w:t xml:space="preserve">Sekar et al.’s report that </w:t>
      </w:r>
      <w:r w:rsidR="00F4392F" w:rsidRPr="007F4919">
        <w:rPr>
          <w:rFonts w:ascii="Times New Roman" w:hAnsi="Times New Roman" w:cs="Times New Roman"/>
          <w:i/>
          <w:sz w:val="24"/>
        </w:rPr>
        <w:t>C4</w:t>
      </w:r>
      <w:r w:rsidR="00F4392F">
        <w:rPr>
          <w:rFonts w:ascii="Times New Roman" w:hAnsi="Times New Roman" w:cs="Times New Roman"/>
          <w:sz w:val="24"/>
        </w:rPr>
        <w:t xml:space="preserve"> expression may influence</w:t>
      </w:r>
      <w:r w:rsidR="002D6A66">
        <w:rPr>
          <w:rFonts w:ascii="Times New Roman" w:hAnsi="Times New Roman" w:cs="Times New Roman"/>
          <w:sz w:val="24"/>
        </w:rPr>
        <w:t xml:space="preserve"> visual devel</w:t>
      </w:r>
      <w:r w:rsidR="00F4392F">
        <w:rPr>
          <w:rFonts w:ascii="Times New Roman" w:hAnsi="Times New Roman" w:cs="Times New Roman"/>
          <w:sz w:val="24"/>
        </w:rPr>
        <w:t>opment in an animal model, we also investigated</w:t>
      </w:r>
      <w:r w:rsidR="004A5D29">
        <w:rPr>
          <w:rFonts w:ascii="Times New Roman" w:hAnsi="Times New Roman" w:cs="Times New Roman"/>
          <w:sz w:val="24"/>
        </w:rPr>
        <w:t>,</w:t>
      </w:r>
      <w:r w:rsidR="00F4392F">
        <w:rPr>
          <w:rFonts w:ascii="Times New Roman" w:hAnsi="Times New Roman" w:cs="Times New Roman"/>
          <w:sz w:val="24"/>
        </w:rPr>
        <w:t xml:space="preserve"> using functional MRI</w:t>
      </w:r>
      <w:r w:rsidR="004A5D29">
        <w:rPr>
          <w:rFonts w:ascii="Times New Roman" w:hAnsi="Times New Roman" w:cs="Times New Roman"/>
          <w:sz w:val="24"/>
        </w:rPr>
        <w:t>,</w:t>
      </w:r>
      <w:r w:rsidR="00F4392F">
        <w:rPr>
          <w:rFonts w:ascii="Times New Roman" w:hAnsi="Times New Roman" w:cs="Times New Roman"/>
          <w:sz w:val="24"/>
        </w:rPr>
        <w:t xml:space="preserve"> whether</w:t>
      </w:r>
      <w:r w:rsidR="00CF3249">
        <w:rPr>
          <w:rFonts w:ascii="Times New Roman" w:hAnsi="Times New Roman" w:cs="Times New Roman"/>
          <w:sz w:val="24"/>
        </w:rPr>
        <w:t xml:space="preserve"> </w:t>
      </w:r>
      <w:r w:rsidR="00182B4A">
        <w:rPr>
          <w:rFonts w:ascii="Times New Roman" w:hAnsi="Times New Roman" w:cs="Times New Roman"/>
          <w:sz w:val="24"/>
        </w:rPr>
        <w:t xml:space="preserve">predicted </w:t>
      </w:r>
      <w:r w:rsidR="00CF3249" w:rsidRPr="00835AF8">
        <w:rPr>
          <w:rFonts w:ascii="Times New Roman" w:hAnsi="Times New Roman" w:cs="Times New Roman"/>
          <w:i/>
          <w:sz w:val="24"/>
        </w:rPr>
        <w:t>C4</w:t>
      </w:r>
      <w:r w:rsidR="00182B4A" w:rsidRPr="00835AF8">
        <w:rPr>
          <w:rFonts w:ascii="Times New Roman" w:hAnsi="Times New Roman" w:cs="Times New Roman"/>
          <w:i/>
          <w:sz w:val="24"/>
        </w:rPr>
        <w:t>A</w:t>
      </w:r>
      <w:r w:rsidR="00CF3249">
        <w:rPr>
          <w:rFonts w:ascii="Times New Roman" w:hAnsi="Times New Roman" w:cs="Times New Roman"/>
          <w:sz w:val="24"/>
        </w:rPr>
        <w:t xml:space="preserve"> </w:t>
      </w:r>
      <w:r w:rsidR="00182B4A">
        <w:rPr>
          <w:rFonts w:ascii="Times New Roman" w:hAnsi="Times New Roman" w:cs="Times New Roman"/>
          <w:sz w:val="24"/>
        </w:rPr>
        <w:t xml:space="preserve">expression </w:t>
      </w:r>
      <w:r w:rsidR="00CF3249">
        <w:rPr>
          <w:rFonts w:ascii="Times New Roman" w:hAnsi="Times New Roman" w:cs="Times New Roman"/>
          <w:sz w:val="24"/>
        </w:rPr>
        <w:t xml:space="preserve">would </w:t>
      </w:r>
      <w:r w:rsidR="00F4392F">
        <w:rPr>
          <w:rFonts w:ascii="Times New Roman" w:hAnsi="Times New Roman" w:cs="Times New Roman"/>
          <w:sz w:val="24"/>
        </w:rPr>
        <w:t>explain</w:t>
      </w:r>
      <w:r w:rsidR="00182B4A">
        <w:rPr>
          <w:rFonts w:ascii="Times New Roman" w:hAnsi="Times New Roman" w:cs="Times New Roman"/>
          <w:sz w:val="24"/>
        </w:rPr>
        <w:t xml:space="preserve"> </w:t>
      </w:r>
      <w:r w:rsidR="00CF3249">
        <w:rPr>
          <w:rFonts w:ascii="Times New Roman" w:hAnsi="Times New Roman" w:cs="Times New Roman"/>
          <w:sz w:val="24"/>
        </w:rPr>
        <w:t>variat</w:t>
      </w:r>
      <w:r w:rsidR="00F4392F">
        <w:rPr>
          <w:rFonts w:ascii="Times New Roman" w:hAnsi="Times New Roman" w:cs="Times New Roman"/>
          <w:sz w:val="24"/>
        </w:rPr>
        <w:t>ion in cortical activity during</w:t>
      </w:r>
      <w:r w:rsidR="002F7AA9">
        <w:rPr>
          <w:rFonts w:ascii="Times New Roman" w:hAnsi="Times New Roman" w:cs="Times New Roman"/>
          <w:sz w:val="24"/>
        </w:rPr>
        <w:t xml:space="preserve"> </w:t>
      </w:r>
      <w:r w:rsidR="00F4392F">
        <w:rPr>
          <w:rFonts w:ascii="Times New Roman" w:hAnsi="Times New Roman" w:cs="Times New Roman"/>
          <w:sz w:val="24"/>
        </w:rPr>
        <w:t xml:space="preserve">a </w:t>
      </w:r>
      <w:r w:rsidR="002F7AA9">
        <w:rPr>
          <w:rFonts w:ascii="Times New Roman" w:hAnsi="Times New Roman" w:cs="Times New Roman"/>
          <w:sz w:val="24"/>
        </w:rPr>
        <w:t xml:space="preserve">visual processing </w:t>
      </w:r>
      <w:r w:rsidR="00F4392F">
        <w:rPr>
          <w:rFonts w:ascii="Times New Roman" w:hAnsi="Times New Roman" w:cs="Times New Roman"/>
          <w:sz w:val="24"/>
        </w:rPr>
        <w:t>task</w:t>
      </w:r>
      <w:r w:rsidR="009E242D">
        <w:rPr>
          <w:rFonts w:ascii="Times New Roman" w:hAnsi="Times New Roman" w:cs="Times New Roman"/>
          <w:sz w:val="24"/>
        </w:rPr>
        <w:t xml:space="preserve"> in a healthy </w:t>
      </w:r>
      <w:r w:rsidR="00F16DE2">
        <w:rPr>
          <w:rFonts w:ascii="Times New Roman" w:hAnsi="Times New Roman" w:cs="Times New Roman"/>
          <w:sz w:val="24"/>
        </w:rPr>
        <w:t>participant</w:t>
      </w:r>
      <w:r w:rsidR="009E242D">
        <w:rPr>
          <w:rFonts w:ascii="Times New Roman" w:hAnsi="Times New Roman" w:cs="Times New Roman"/>
          <w:sz w:val="24"/>
        </w:rPr>
        <w:t xml:space="preserve"> sample</w:t>
      </w:r>
      <w:r w:rsidR="00CF3249">
        <w:rPr>
          <w:rFonts w:ascii="Times New Roman" w:hAnsi="Times New Roman" w:cs="Times New Roman"/>
          <w:sz w:val="24"/>
        </w:rPr>
        <w:t xml:space="preserve">. </w:t>
      </w:r>
    </w:p>
    <w:p w14:paraId="4B5F2541" w14:textId="77777777" w:rsidR="00F0746D" w:rsidRDefault="00F0746D">
      <w:pPr>
        <w:rPr>
          <w:rFonts w:ascii="Times New Roman" w:hAnsi="Times New Roman" w:cs="Times New Roman"/>
          <w:sz w:val="24"/>
        </w:rPr>
      </w:pPr>
      <w:r>
        <w:rPr>
          <w:rFonts w:ascii="Times New Roman" w:hAnsi="Times New Roman" w:cs="Times New Roman"/>
          <w:sz w:val="24"/>
        </w:rPr>
        <w:br w:type="page"/>
      </w:r>
    </w:p>
    <w:p w14:paraId="1C250A41" w14:textId="77777777" w:rsidR="000717B5" w:rsidRPr="0077506D" w:rsidRDefault="00057F09" w:rsidP="00EA4F67">
      <w:pPr>
        <w:spacing w:line="360" w:lineRule="auto"/>
        <w:jc w:val="both"/>
        <w:rPr>
          <w:rFonts w:ascii="Times New Roman" w:hAnsi="Times New Roman" w:cs="Times New Roman"/>
          <w:color w:val="auto"/>
          <w:sz w:val="24"/>
          <w:szCs w:val="24"/>
        </w:rPr>
      </w:pPr>
      <w:r w:rsidRPr="0077506D">
        <w:rPr>
          <w:rFonts w:ascii="Times New Roman" w:hAnsi="Times New Roman" w:cs="Times New Roman"/>
          <w:b/>
          <w:color w:val="auto"/>
          <w:sz w:val="24"/>
          <w:szCs w:val="24"/>
        </w:rPr>
        <w:lastRenderedPageBreak/>
        <w:t>Method</w:t>
      </w:r>
      <w:r w:rsidR="00FA6598" w:rsidRPr="0077506D">
        <w:rPr>
          <w:rFonts w:ascii="Times New Roman" w:hAnsi="Times New Roman" w:cs="Times New Roman"/>
          <w:b/>
          <w:color w:val="auto"/>
          <w:sz w:val="24"/>
          <w:szCs w:val="24"/>
        </w:rPr>
        <w:t>s</w:t>
      </w:r>
    </w:p>
    <w:p w14:paraId="540718B5" w14:textId="77777777" w:rsidR="006A70C6" w:rsidRDefault="006A70C6" w:rsidP="00EA4F67">
      <w:pPr>
        <w:tabs>
          <w:tab w:val="right" w:pos="9360"/>
        </w:tabs>
        <w:spacing w:line="360" w:lineRule="auto"/>
        <w:jc w:val="both"/>
        <w:rPr>
          <w:rFonts w:ascii="Times New Roman" w:hAnsi="Times New Roman" w:cs="Times New Roman"/>
          <w:i/>
          <w:color w:val="auto"/>
          <w:sz w:val="24"/>
          <w:szCs w:val="24"/>
        </w:rPr>
      </w:pPr>
    </w:p>
    <w:p w14:paraId="2F4BC154" w14:textId="77777777" w:rsidR="000717B5" w:rsidRPr="0077506D" w:rsidRDefault="00057F09" w:rsidP="00EA4F67">
      <w:pPr>
        <w:tabs>
          <w:tab w:val="right" w:pos="9360"/>
        </w:tabs>
        <w:spacing w:line="360" w:lineRule="auto"/>
        <w:jc w:val="both"/>
        <w:rPr>
          <w:rFonts w:ascii="Times New Roman" w:hAnsi="Times New Roman" w:cs="Times New Roman"/>
          <w:color w:val="auto"/>
          <w:sz w:val="24"/>
          <w:szCs w:val="24"/>
        </w:rPr>
      </w:pPr>
      <w:r w:rsidRPr="0077506D">
        <w:rPr>
          <w:rFonts w:ascii="Times New Roman" w:hAnsi="Times New Roman" w:cs="Times New Roman"/>
          <w:i/>
          <w:color w:val="auto"/>
          <w:sz w:val="24"/>
          <w:szCs w:val="24"/>
        </w:rPr>
        <w:t>Participants</w:t>
      </w:r>
      <w:r w:rsidR="005B0361" w:rsidRPr="0077506D">
        <w:rPr>
          <w:rFonts w:ascii="Times New Roman" w:hAnsi="Times New Roman" w:cs="Times New Roman"/>
          <w:i/>
          <w:color w:val="auto"/>
          <w:sz w:val="24"/>
          <w:szCs w:val="24"/>
        </w:rPr>
        <w:tab/>
      </w:r>
    </w:p>
    <w:p w14:paraId="08448ABC" w14:textId="54A9F72B" w:rsidR="00065E66" w:rsidRDefault="00B277F7" w:rsidP="00C6085F">
      <w:pPr>
        <w:spacing w:line="360" w:lineRule="auto"/>
        <w:jc w:val="both"/>
        <w:rPr>
          <w:rFonts w:ascii="Times New Roman" w:hAnsi="Times New Roman" w:cs="Times New Roman"/>
          <w:color w:val="auto"/>
          <w:sz w:val="24"/>
          <w:szCs w:val="24"/>
        </w:rPr>
      </w:pPr>
      <w:r w:rsidRPr="0077506D">
        <w:rPr>
          <w:rFonts w:ascii="Times New Roman" w:hAnsi="Times New Roman" w:cs="Times New Roman"/>
          <w:color w:val="auto"/>
          <w:sz w:val="24"/>
          <w:szCs w:val="24"/>
        </w:rPr>
        <w:t xml:space="preserve">In total, </w:t>
      </w:r>
      <w:r w:rsidR="004E619E">
        <w:rPr>
          <w:rFonts w:ascii="Times New Roman" w:hAnsi="Times New Roman" w:cs="Times New Roman"/>
          <w:color w:val="auto"/>
          <w:sz w:val="24"/>
          <w:szCs w:val="24"/>
        </w:rPr>
        <w:t>908</w:t>
      </w:r>
      <w:r w:rsidR="004E619E" w:rsidRPr="0077506D">
        <w:rPr>
          <w:rFonts w:ascii="Times New Roman" w:hAnsi="Times New Roman" w:cs="Times New Roman"/>
          <w:color w:val="auto"/>
          <w:sz w:val="24"/>
          <w:szCs w:val="24"/>
        </w:rPr>
        <w:t xml:space="preserve"> </w:t>
      </w:r>
      <w:r w:rsidR="00CA5BAE" w:rsidRPr="0077506D">
        <w:rPr>
          <w:rFonts w:ascii="Times New Roman" w:hAnsi="Times New Roman" w:cs="Times New Roman"/>
          <w:color w:val="auto"/>
          <w:sz w:val="24"/>
          <w:szCs w:val="24"/>
        </w:rPr>
        <w:t>c</w:t>
      </w:r>
      <w:r w:rsidRPr="0077506D">
        <w:rPr>
          <w:rFonts w:ascii="Times New Roman" w:hAnsi="Times New Roman" w:cs="Times New Roman"/>
          <w:color w:val="auto"/>
          <w:sz w:val="24"/>
          <w:szCs w:val="24"/>
        </w:rPr>
        <w:t xml:space="preserve">ases and </w:t>
      </w:r>
      <w:r w:rsidR="004E619E">
        <w:rPr>
          <w:rFonts w:ascii="Times New Roman" w:hAnsi="Times New Roman" w:cs="Times New Roman"/>
          <w:color w:val="auto"/>
          <w:sz w:val="24"/>
          <w:szCs w:val="24"/>
        </w:rPr>
        <w:t>330</w:t>
      </w:r>
      <w:r w:rsidR="004E619E" w:rsidRPr="0077506D">
        <w:rPr>
          <w:rFonts w:ascii="Times New Roman" w:hAnsi="Times New Roman" w:cs="Times New Roman"/>
          <w:color w:val="auto"/>
          <w:sz w:val="24"/>
          <w:szCs w:val="24"/>
        </w:rPr>
        <w:t xml:space="preserve"> </w:t>
      </w:r>
      <w:r w:rsidR="00F1738C" w:rsidRPr="0077506D">
        <w:rPr>
          <w:rFonts w:ascii="Times New Roman" w:hAnsi="Times New Roman" w:cs="Times New Roman"/>
          <w:color w:val="auto"/>
          <w:sz w:val="24"/>
          <w:szCs w:val="24"/>
        </w:rPr>
        <w:t xml:space="preserve">healthy participants </w:t>
      </w:r>
      <w:r w:rsidR="00057F09" w:rsidRPr="0077506D">
        <w:rPr>
          <w:rFonts w:ascii="Times New Roman" w:hAnsi="Times New Roman" w:cs="Times New Roman"/>
          <w:color w:val="auto"/>
          <w:sz w:val="24"/>
          <w:szCs w:val="24"/>
        </w:rPr>
        <w:t xml:space="preserve">completed a full neuropsychological assessment battery </w:t>
      </w:r>
      <w:r w:rsidR="00E74543" w:rsidRPr="0077506D">
        <w:rPr>
          <w:rFonts w:ascii="Times New Roman" w:hAnsi="Times New Roman" w:cs="Times New Roman"/>
          <w:color w:val="auto"/>
          <w:sz w:val="24"/>
          <w:szCs w:val="24"/>
        </w:rPr>
        <w:t>and</w:t>
      </w:r>
      <w:r w:rsidR="00057F09" w:rsidRPr="0077506D">
        <w:rPr>
          <w:rFonts w:ascii="Times New Roman" w:hAnsi="Times New Roman" w:cs="Times New Roman"/>
          <w:color w:val="auto"/>
          <w:sz w:val="24"/>
          <w:szCs w:val="24"/>
        </w:rPr>
        <w:t xml:space="preserve"> </w:t>
      </w:r>
      <w:r w:rsidR="00E74543" w:rsidRPr="0077506D">
        <w:rPr>
          <w:rFonts w:ascii="Times New Roman" w:hAnsi="Times New Roman" w:cs="Times New Roman"/>
          <w:color w:val="auto"/>
          <w:sz w:val="24"/>
          <w:szCs w:val="24"/>
        </w:rPr>
        <w:t xml:space="preserve">had </w:t>
      </w:r>
      <w:r w:rsidR="00057F09" w:rsidRPr="0077506D">
        <w:rPr>
          <w:rFonts w:ascii="Times New Roman" w:hAnsi="Times New Roman" w:cs="Times New Roman"/>
          <w:color w:val="auto"/>
          <w:sz w:val="24"/>
          <w:szCs w:val="24"/>
        </w:rPr>
        <w:t>full</w:t>
      </w:r>
      <w:r w:rsidR="0066708B" w:rsidRPr="0077506D">
        <w:rPr>
          <w:rFonts w:ascii="Times New Roman" w:hAnsi="Times New Roman" w:cs="Times New Roman"/>
          <w:color w:val="auto"/>
          <w:sz w:val="24"/>
          <w:szCs w:val="24"/>
        </w:rPr>
        <w:t xml:space="preserve"> genome-wide SNP data available</w:t>
      </w:r>
      <w:r w:rsidR="00736843">
        <w:rPr>
          <w:rFonts w:ascii="Times New Roman" w:hAnsi="Times New Roman" w:cs="Times New Roman"/>
          <w:color w:val="auto"/>
          <w:sz w:val="24"/>
          <w:szCs w:val="24"/>
        </w:rPr>
        <w:t xml:space="preserve"> on the basis of which predicted </w:t>
      </w:r>
      <w:r w:rsidR="00736843" w:rsidRPr="00835AF8">
        <w:rPr>
          <w:rFonts w:ascii="Times New Roman" w:hAnsi="Times New Roman" w:cs="Times New Roman"/>
          <w:i/>
          <w:color w:val="auto"/>
          <w:sz w:val="24"/>
          <w:szCs w:val="24"/>
        </w:rPr>
        <w:t>C4</w:t>
      </w:r>
      <w:r w:rsidR="00736843">
        <w:rPr>
          <w:rFonts w:ascii="Times New Roman" w:hAnsi="Times New Roman" w:cs="Times New Roman"/>
          <w:color w:val="auto"/>
          <w:sz w:val="24"/>
          <w:szCs w:val="24"/>
        </w:rPr>
        <w:t xml:space="preserve"> expression levels could be calculated</w:t>
      </w:r>
      <w:r w:rsidR="002171D3">
        <w:rPr>
          <w:rFonts w:ascii="Times New Roman" w:hAnsi="Times New Roman" w:cs="Times New Roman"/>
          <w:color w:val="auto"/>
          <w:sz w:val="24"/>
          <w:szCs w:val="24"/>
        </w:rPr>
        <w:t xml:space="preserve"> </w:t>
      </w:r>
      <w:r w:rsidR="00006FFF" w:rsidRPr="0077506D">
        <w:rPr>
          <w:rFonts w:ascii="Times New Roman" w:hAnsi="Times New Roman" w:cs="Times New Roman"/>
          <w:color w:val="auto"/>
          <w:sz w:val="24"/>
          <w:szCs w:val="24"/>
        </w:rPr>
        <w:fldChar w:fldCharType="begin"/>
      </w:r>
      <w:r w:rsidR="00F66247">
        <w:rPr>
          <w:rFonts w:ascii="Times New Roman" w:hAnsi="Times New Roman" w:cs="Times New Roman"/>
          <w:color w:val="auto"/>
          <w:sz w:val="24"/>
          <w:szCs w:val="24"/>
        </w:rPr>
        <w:instrText xml:space="preserve"> ADDIN EN.CITE &lt;EndNote&gt;&lt;Cite&gt;&lt;Author&gt;Schizophrenia Working Group of the Psychiatric Genomics Consortium&lt;/Author&gt;&lt;Year&gt;2014&lt;/Year&gt;&lt;RecNum&gt;320&lt;/RecNum&gt;&lt;DisplayText&gt;(Schizophrenia Working Group of the Psychiatric Genomics Consortium, 2014)&lt;/DisplayText&gt;&lt;record&gt;&lt;rec-number&gt;320&lt;/rec-number&gt;&lt;foreign-keys&gt;&lt;key app="EN" db-id="at0x5t5dxf0evjeptpw5xdd9xftpad5wrwas" timestamp="1407315924"&gt;320&lt;/key&gt;&lt;/foreign-keys&gt;&lt;ref-type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periodical&gt;&lt;full-title&gt;Nature&lt;/full-title&gt;&lt;abbr-1&gt;Nature&lt;/abbr-1&gt;&lt;abbr-2&gt;Nature&lt;/abbr-2&gt;&lt;/periodical&gt;&lt;dates&gt;&lt;year&gt;2014&lt;/year&gt;&lt;/dates&gt;&lt;isbn&gt;0028-0836&lt;/isbn&gt;&lt;urls&gt;&lt;/urls&gt;&lt;/record&gt;&lt;/Cite&gt;&lt;/EndNote&gt;</w:instrText>
      </w:r>
      <w:r w:rsidR="00006FFF" w:rsidRPr="0077506D">
        <w:rPr>
          <w:rFonts w:ascii="Times New Roman" w:hAnsi="Times New Roman" w:cs="Times New Roman"/>
          <w:color w:val="auto"/>
          <w:sz w:val="24"/>
          <w:szCs w:val="24"/>
        </w:rPr>
        <w:fldChar w:fldCharType="separate"/>
      </w:r>
      <w:r w:rsidR="00F66247">
        <w:rPr>
          <w:rFonts w:ascii="Times New Roman" w:hAnsi="Times New Roman" w:cs="Times New Roman"/>
          <w:noProof/>
          <w:color w:val="auto"/>
          <w:sz w:val="24"/>
          <w:szCs w:val="24"/>
        </w:rPr>
        <w:t>(Schizophrenia Working Group of the Psychiatric Genomics Consortium, 2014)</w:t>
      </w:r>
      <w:r w:rsidR="00006FFF" w:rsidRPr="0077506D">
        <w:rPr>
          <w:rFonts w:ascii="Times New Roman" w:hAnsi="Times New Roman" w:cs="Times New Roman"/>
          <w:color w:val="auto"/>
          <w:sz w:val="24"/>
          <w:szCs w:val="24"/>
        </w:rPr>
        <w:fldChar w:fldCharType="end"/>
      </w:r>
      <w:r w:rsidR="00057F09" w:rsidRPr="0077506D">
        <w:rPr>
          <w:rFonts w:ascii="Times New Roman" w:hAnsi="Times New Roman" w:cs="Times New Roman"/>
          <w:color w:val="auto"/>
          <w:sz w:val="24"/>
          <w:szCs w:val="24"/>
        </w:rPr>
        <w:t>. Cases consisted of</w:t>
      </w:r>
      <w:r w:rsidR="00CB7650" w:rsidRPr="0077506D">
        <w:rPr>
          <w:rFonts w:ascii="Times New Roman" w:hAnsi="Times New Roman" w:cs="Times New Roman"/>
          <w:color w:val="auto"/>
          <w:sz w:val="24"/>
          <w:szCs w:val="24"/>
        </w:rPr>
        <w:t xml:space="preserve"> n=</w:t>
      </w:r>
      <w:r w:rsidR="004E619E">
        <w:rPr>
          <w:rFonts w:ascii="Times New Roman" w:hAnsi="Times New Roman" w:cs="Times New Roman"/>
          <w:color w:val="auto"/>
          <w:sz w:val="24"/>
          <w:szCs w:val="24"/>
        </w:rPr>
        <w:t>676</w:t>
      </w:r>
      <w:r w:rsidR="004E619E" w:rsidRPr="0077506D">
        <w:rPr>
          <w:rFonts w:ascii="Times New Roman" w:hAnsi="Times New Roman" w:cs="Times New Roman"/>
          <w:color w:val="auto"/>
          <w:sz w:val="24"/>
          <w:szCs w:val="24"/>
        </w:rPr>
        <w:t xml:space="preserve"> </w:t>
      </w:r>
      <w:r w:rsidR="00057F09" w:rsidRPr="0077506D">
        <w:rPr>
          <w:rFonts w:ascii="Times New Roman" w:hAnsi="Times New Roman" w:cs="Times New Roman"/>
          <w:color w:val="auto"/>
          <w:sz w:val="24"/>
          <w:szCs w:val="24"/>
        </w:rPr>
        <w:t>clinically stable patients with a diagnosis</w:t>
      </w:r>
      <w:r w:rsidR="002F0B2F" w:rsidRPr="0077506D">
        <w:rPr>
          <w:rFonts w:ascii="Times New Roman" w:hAnsi="Times New Roman" w:cs="Times New Roman"/>
          <w:color w:val="auto"/>
          <w:sz w:val="24"/>
          <w:szCs w:val="24"/>
        </w:rPr>
        <w:t xml:space="preserve"> </w:t>
      </w:r>
      <w:r w:rsidR="00CB7650" w:rsidRPr="0077506D">
        <w:rPr>
          <w:rFonts w:ascii="Times New Roman" w:hAnsi="Times New Roman" w:cs="Times New Roman"/>
          <w:color w:val="auto"/>
          <w:sz w:val="24"/>
          <w:szCs w:val="24"/>
        </w:rPr>
        <w:t xml:space="preserve">of </w:t>
      </w:r>
      <w:r w:rsidR="002F0B2F" w:rsidRPr="0077506D">
        <w:rPr>
          <w:rFonts w:ascii="Times New Roman" w:hAnsi="Times New Roman" w:cs="Times New Roman"/>
          <w:color w:val="auto"/>
          <w:sz w:val="24"/>
          <w:szCs w:val="24"/>
        </w:rPr>
        <w:t>SZ and</w:t>
      </w:r>
      <w:r w:rsidR="00057F09" w:rsidRPr="0077506D">
        <w:rPr>
          <w:rFonts w:ascii="Times New Roman" w:hAnsi="Times New Roman" w:cs="Times New Roman"/>
          <w:color w:val="auto"/>
          <w:sz w:val="24"/>
          <w:szCs w:val="24"/>
        </w:rPr>
        <w:t xml:space="preserve"> schizoaffective disorder</w:t>
      </w:r>
      <w:r w:rsidR="00D92188" w:rsidRPr="0077506D">
        <w:rPr>
          <w:rFonts w:ascii="Times New Roman" w:hAnsi="Times New Roman" w:cs="Times New Roman"/>
          <w:color w:val="auto"/>
          <w:sz w:val="24"/>
          <w:szCs w:val="24"/>
        </w:rPr>
        <w:t xml:space="preserve"> (SZA)</w:t>
      </w:r>
      <w:r w:rsidR="00CB7650" w:rsidRPr="0077506D">
        <w:rPr>
          <w:rFonts w:ascii="Times New Roman" w:hAnsi="Times New Roman" w:cs="Times New Roman"/>
          <w:color w:val="auto"/>
          <w:sz w:val="24"/>
          <w:szCs w:val="24"/>
        </w:rPr>
        <w:t xml:space="preserve">, </w:t>
      </w:r>
      <w:r w:rsidR="002F0B2F" w:rsidRPr="0077506D">
        <w:rPr>
          <w:rFonts w:ascii="Times New Roman" w:hAnsi="Times New Roman" w:cs="Times New Roman"/>
          <w:color w:val="auto"/>
          <w:sz w:val="24"/>
          <w:szCs w:val="24"/>
        </w:rPr>
        <w:t xml:space="preserve">and </w:t>
      </w:r>
      <w:r w:rsidR="002E02D7">
        <w:rPr>
          <w:rFonts w:ascii="Times New Roman" w:hAnsi="Times New Roman" w:cs="Times New Roman"/>
          <w:color w:val="auto"/>
          <w:sz w:val="24"/>
          <w:szCs w:val="24"/>
        </w:rPr>
        <w:t xml:space="preserve">an additional </w:t>
      </w:r>
      <w:r w:rsidR="00CB7650" w:rsidRPr="0077506D">
        <w:rPr>
          <w:rFonts w:ascii="Times New Roman" w:hAnsi="Times New Roman" w:cs="Times New Roman"/>
          <w:color w:val="auto"/>
          <w:sz w:val="24"/>
          <w:szCs w:val="24"/>
        </w:rPr>
        <w:t>n=</w:t>
      </w:r>
      <w:r w:rsidR="002E02D7">
        <w:rPr>
          <w:rFonts w:ascii="Times New Roman" w:hAnsi="Times New Roman" w:cs="Times New Roman"/>
          <w:color w:val="auto"/>
          <w:sz w:val="24"/>
          <w:szCs w:val="24"/>
        </w:rPr>
        <w:t>232</w:t>
      </w:r>
      <w:r w:rsidR="004E619E" w:rsidRPr="0077506D">
        <w:rPr>
          <w:rFonts w:ascii="Times New Roman" w:hAnsi="Times New Roman" w:cs="Times New Roman"/>
          <w:color w:val="auto"/>
          <w:sz w:val="24"/>
          <w:szCs w:val="24"/>
        </w:rPr>
        <w:t xml:space="preserve"> </w:t>
      </w:r>
      <w:r w:rsidR="002E02D7" w:rsidRPr="0077506D">
        <w:rPr>
          <w:rFonts w:ascii="Times New Roman" w:hAnsi="Times New Roman" w:cs="Times New Roman"/>
          <w:color w:val="auto"/>
          <w:sz w:val="24"/>
          <w:szCs w:val="24"/>
        </w:rPr>
        <w:t>patients</w:t>
      </w:r>
      <w:r w:rsidR="002E02D7">
        <w:rPr>
          <w:rFonts w:ascii="Times New Roman" w:hAnsi="Times New Roman" w:cs="Times New Roman"/>
          <w:color w:val="auto"/>
          <w:sz w:val="24"/>
          <w:szCs w:val="24"/>
        </w:rPr>
        <w:t xml:space="preserve"> with ‘broad sense’ psychosis - </w:t>
      </w:r>
      <w:r w:rsidR="00CB7650" w:rsidRPr="0077506D">
        <w:rPr>
          <w:rFonts w:ascii="Times New Roman" w:hAnsi="Times New Roman" w:cs="Times New Roman"/>
          <w:color w:val="auto"/>
          <w:sz w:val="24"/>
          <w:szCs w:val="24"/>
        </w:rPr>
        <w:t xml:space="preserve">diagnosed with </w:t>
      </w:r>
      <w:r w:rsidR="005A3D2C">
        <w:rPr>
          <w:rFonts w:ascii="Times New Roman" w:hAnsi="Times New Roman" w:cs="Times New Roman"/>
          <w:color w:val="auto"/>
          <w:sz w:val="24"/>
          <w:szCs w:val="24"/>
        </w:rPr>
        <w:t xml:space="preserve">either </w:t>
      </w:r>
      <w:r w:rsidR="00057F09" w:rsidRPr="0077506D">
        <w:rPr>
          <w:rFonts w:ascii="Times New Roman" w:hAnsi="Times New Roman" w:cs="Times New Roman"/>
          <w:color w:val="auto"/>
          <w:sz w:val="24"/>
          <w:szCs w:val="24"/>
        </w:rPr>
        <w:t>bipolar disorder</w:t>
      </w:r>
      <w:r w:rsidR="00CB7650" w:rsidRPr="0077506D">
        <w:rPr>
          <w:rFonts w:ascii="Times New Roman" w:hAnsi="Times New Roman" w:cs="Times New Roman"/>
          <w:color w:val="auto"/>
          <w:sz w:val="24"/>
          <w:szCs w:val="24"/>
        </w:rPr>
        <w:t xml:space="preserve"> with psychotic features</w:t>
      </w:r>
      <w:r w:rsidR="00057F09" w:rsidRPr="0077506D">
        <w:rPr>
          <w:rFonts w:ascii="Times New Roman" w:hAnsi="Times New Roman" w:cs="Times New Roman"/>
          <w:color w:val="auto"/>
          <w:sz w:val="24"/>
          <w:szCs w:val="24"/>
        </w:rPr>
        <w:t xml:space="preserve">, major depressive disorder with psychotic features, </w:t>
      </w:r>
      <w:r w:rsidR="00D92188" w:rsidRPr="0077506D">
        <w:rPr>
          <w:rFonts w:ascii="Times New Roman" w:hAnsi="Times New Roman" w:cs="Times New Roman"/>
          <w:color w:val="auto"/>
          <w:sz w:val="24"/>
          <w:szCs w:val="24"/>
        </w:rPr>
        <w:t xml:space="preserve">delusional disorder, </w:t>
      </w:r>
      <w:r w:rsidR="00057F09" w:rsidRPr="0077506D">
        <w:rPr>
          <w:rFonts w:ascii="Times New Roman" w:hAnsi="Times New Roman" w:cs="Times New Roman"/>
          <w:color w:val="auto"/>
          <w:sz w:val="24"/>
          <w:szCs w:val="24"/>
        </w:rPr>
        <w:t>or ps</w:t>
      </w:r>
      <w:r w:rsidR="002F0B2F" w:rsidRPr="0077506D">
        <w:rPr>
          <w:rFonts w:ascii="Times New Roman" w:hAnsi="Times New Roman" w:cs="Times New Roman"/>
          <w:color w:val="auto"/>
          <w:sz w:val="24"/>
          <w:szCs w:val="24"/>
        </w:rPr>
        <w:t>ychosis not otherwise specified</w:t>
      </w:r>
      <w:r w:rsidR="005A3D2C">
        <w:rPr>
          <w:rFonts w:ascii="Times New Roman" w:hAnsi="Times New Roman" w:cs="Times New Roman"/>
          <w:color w:val="auto"/>
          <w:sz w:val="24"/>
          <w:szCs w:val="24"/>
        </w:rPr>
        <w:t xml:space="preserve">. </w:t>
      </w:r>
      <w:r w:rsidR="00ED14A4" w:rsidRPr="0077506D">
        <w:rPr>
          <w:rFonts w:ascii="Times New Roman" w:hAnsi="Times New Roman" w:cs="Times New Roman"/>
          <w:color w:val="auto"/>
          <w:sz w:val="24"/>
          <w:szCs w:val="24"/>
        </w:rPr>
        <w:t>Patients were</w:t>
      </w:r>
      <w:r w:rsidR="00057F09" w:rsidRPr="0077506D">
        <w:rPr>
          <w:rFonts w:ascii="Times New Roman" w:hAnsi="Times New Roman" w:cs="Times New Roman"/>
          <w:color w:val="auto"/>
          <w:sz w:val="24"/>
          <w:szCs w:val="24"/>
        </w:rPr>
        <w:t xml:space="preserve"> diagnosed by trained psychiatrists using the Structured Clinical Inter</w:t>
      </w:r>
      <w:r w:rsidR="005B73C5">
        <w:rPr>
          <w:rFonts w:ascii="Times New Roman" w:hAnsi="Times New Roman" w:cs="Times New Roman"/>
          <w:color w:val="auto"/>
          <w:sz w:val="24"/>
          <w:szCs w:val="24"/>
        </w:rPr>
        <w:t xml:space="preserve">view for DSM-IV Axis I Diagnosis </w:t>
      </w:r>
      <w:r w:rsidR="00006FFF">
        <w:rPr>
          <w:rFonts w:ascii="Times New Roman" w:hAnsi="Times New Roman" w:cs="Times New Roman"/>
          <w:color w:val="auto"/>
          <w:sz w:val="24"/>
          <w:szCs w:val="24"/>
        </w:rPr>
        <w:fldChar w:fldCharType="begin"/>
      </w:r>
      <w:r w:rsidR="00F66247">
        <w:rPr>
          <w:rFonts w:ascii="Times New Roman" w:hAnsi="Times New Roman" w:cs="Times New Roman"/>
          <w:color w:val="auto"/>
          <w:sz w:val="24"/>
          <w:szCs w:val="24"/>
        </w:rPr>
        <w:instrText xml:space="preserve"> ADDIN EN.CITE &lt;EndNote&gt;&lt;Cite&gt;&lt;Author&gt;First&lt;/Author&gt;&lt;Year&gt;2005&lt;/Year&gt;&lt;RecNum&gt;31&lt;/RecNum&gt;&lt;DisplayText&gt;(First, 2005)&lt;/DisplayText&gt;&lt;record&gt;&lt;rec-number&gt;31&lt;/rec-number&gt;&lt;foreign-keys&gt;&lt;key app="EN" db-id="fwp9aat5ze5v0retpv5vzw5r2trfaf9zt59r"&gt;31&lt;/key&gt;&lt;/foreign-keys&gt;&lt;ref-type name="Book"&gt;6&lt;/ref-type&gt;&lt;contributors&gt;&lt;authors&gt;&lt;author&gt;First, Michael B&lt;/author&gt;&lt;/authors&gt;&lt;/contributors&gt;&lt;titles&gt;&lt;title&gt;Structured clinical interview for DSM-IV-TR Axis I disorders: patient edition&lt;/title&gt;&lt;/titles&gt;&lt;dates&gt;&lt;year&gt;2005&lt;/year&gt;&lt;/dates&gt;&lt;publisher&gt;Biometrics Research Department, Columbia University&lt;/publisher&gt;&lt;urls&gt;&lt;/urls&gt;&lt;/record&gt;&lt;/Cite&gt;&lt;/EndNote&gt;</w:instrText>
      </w:r>
      <w:r w:rsidR="00006FFF">
        <w:rPr>
          <w:rFonts w:ascii="Times New Roman" w:hAnsi="Times New Roman" w:cs="Times New Roman"/>
          <w:color w:val="auto"/>
          <w:sz w:val="24"/>
          <w:szCs w:val="24"/>
        </w:rPr>
        <w:fldChar w:fldCharType="separate"/>
      </w:r>
      <w:r w:rsidR="00F66247">
        <w:rPr>
          <w:rFonts w:ascii="Times New Roman" w:hAnsi="Times New Roman" w:cs="Times New Roman"/>
          <w:noProof/>
          <w:color w:val="auto"/>
          <w:sz w:val="24"/>
          <w:szCs w:val="24"/>
        </w:rPr>
        <w:t>(First, 2005)</w:t>
      </w:r>
      <w:r w:rsidR="00006FFF">
        <w:rPr>
          <w:rFonts w:ascii="Times New Roman" w:hAnsi="Times New Roman" w:cs="Times New Roman"/>
          <w:color w:val="auto"/>
          <w:sz w:val="24"/>
          <w:szCs w:val="24"/>
        </w:rPr>
        <w:fldChar w:fldCharType="end"/>
      </w:r>
      <w:r w:rsidR="00057F09" w:rsidRPr="0077506D">
        <w:rPr>
          <w:rFonts w:ascii="Times New Roman" w:hAnsi="Times New Roman" w:cs="Times New Roman"/>
          <w:color w:val="auto"/>
          <w:sz w:val="24"/>
          <w:szCs w:val="24"/>
        </w:rPr>
        <w:t>. These patien</w:t>
      </w:r>
      <w:r w:rsidR="00D92188" w:rsidRPr="0077506D">
        <w:rPr>
          <w:rFonts w:ascii="Times New Roman" w:hAnsi="Times New Roman" w:cs="Times New Roman"/>
          <w:color w:val="auto"/>
          <w:sz w:val="24"/>
          <w:szCs w:val="24"/>
        </w:rPr>
        <w:t xml:space="preserve">ts were recruited from five </w:t>
      </w:r>
      <w:r w:rsidR="00057F09" w:rsidRPr="0077506D">
        <w:rPr>
          <w:rFonts w:ascii="Times New Roman" w:hAnsi="Times New Roman" w:cs="Times New Roman"/>
          <w:color w:val="auto"/>
          <w:sz w:val="24"/>
          <w:szCs w:val="24"/>
        </w:rPr>
        <w:t>sites across Ireland. Inclusion criteria required participants to be clinically stable at time of cognitive assessment, aged between 18-65 years, no history of co-morbid psychiatric disorder, no substance abuse in the preceding 6 months, no prior head injury with loss of consciousness, no history of seizures, and with Irish ancestry (all four grandparents born in Ireland</w:t>
      </w:r>
      <w:r w:rsidR="00383F31" w:rsidRPr="0077506D">
        <w:rPr>
          <w:rFonts w:ascii="Times New Roman" w:hAnsi="Times New Roman" w:cs="Times New Roman"/>
          <w:color w:val="auto"/>
          <w:sz w:val="24"/>
          <w:szCs w:val="24"/>
        </w:rPr>
        <w:t>)</w:t>
      </w:r>
      <w:r w:rsidR="00184E65" w:rsidRPr="0077506D">
        <w:rPr>
          <w:rFonts w:ascii="Times New Roman" w:hAnsi="Times New Roman" w:cs="Times New Roman"/>
          <w:color w:val="auto"/>
          <w:sz w:val="24"/>
          <w:szCs w:val="24"/>
        </w:rPr>
        <w:t xml:space="preserve">. </w:t>
      </w:r>
      <w:r w:rsidR="00065E66">
        <w:rPr>
          <w:rFonts w:ascii="Times New Roman" w:hAnsi="Times New Roman" w:cs="Times New Roman"/>
          <w:color w:val="auto"/>
          <w:sz w:val="24"/>
          <w:szCs w:val="24"/>
        </w:rPr>
        <w:t>Symptom severity was measured using the SAPS and SANS scores</w:t>
      </w:r>
      <w:r w:rsidR="005B73C5">
        <w:rPr>
          <w:rFonts w:ascii="Times New Roman" w:hAnsi="Times New Roman" w:cs="Times New Roman"/>
          <w:color w:val="auto"/>
          <w:sz w:val="24"/>
          <w:szCs w:val="24"/>
        </w:rPr>
        <w:t xml:space="preserve"> as previously described by us </w:t>
      </w:r>
      <w:r w:rsidR="00006FFF">
        <w:rPr>
          <w:rFonts w:ascii="Times New Roman" w:hAnsi="Times New Roman" w:cs="Times New Roman"/>
          <w:color w:val="auto"/>
          <w:sz w:val="24"/>
          <w:szCs w:val="24"/>
        </w:rPr>
        <w:fldChar w:fldCharType="begin">
          <w:fldData xml:space="preserve">PEVuZE5vdGU+PENpdGU+PEF1dGhvcj5XYWx0ZXJzPC9BdXRob3I+PFllYXI+MjAxMDwvWWVhcj48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</w:fldData>
        </w:fldChar>
      </w:r>
      <w:r w:rsidR="00F66247">
        <w:rPr>
          <w:rFonts w:ascii="Times New Roman" w:hAnsi="Times New Roman" w:cs="Times New Roman"/>
          <w:color w:val="auto"/>
          <w:sz w:val="24"/>
          <w:szCs w:val="24"/>
        </w:rPr>
        <w:instrText xml:space="preserve"> ADDIN EN.CITE </w:instrText>
      </w:r>
      <w:r w:rsidR="00F66247">
        <w:rPr>
          <w:rFonts w:ascii="Times New Roman" w:hAnsi="Times New Roman" w:cs="Times New Roman"/>
          <w:color w:val="auto"/>
          <w:sz w:val="24"/>
          <w:szCs w:val="24"/>
        </w:rPr>
        <w:fldChar w:fldCharType="begin">
          <w:fldData xml:space="preserve">PEVuZE5vdGU+PENpdGU+PEF1dGhvcj5XYWx0ZXJzPC9BdXRob3I+PFllYXI+MjAxMDwvWWVhcj48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</w:fldData>
        </w:fldChar>
      </w:r>
      <w:r w:rsidR="00F66247">
        <w:rPr>
          <w:rFonts w:ascii="Times New Roman" w:hAnsi="Times New Roman" w:cs="Times New Roman"/>
          <w:color w:val="auto"/>
          <w:sz w:val="24"/>
          <w:szCs w:val="24"/>
        </w:rPr>
        <w:instrText xml:space="preserve"> ADDIN EN.CITE.DATA </w:instrText>
      </w:r>
      <w:r w:rsidR="00F66247">
        <w:rPr>
          <w:rFonts w:ascii="Times New Roman" w:hAnsi="Times New Roman" w:cs="Times New Roman"/>
          <w:color w:val="auto"/>
          <w:sz w:val="24"/>
          <w:szCs w:val="24"/>
        </w:rPr>
      </w:r>
      <w:r w:rsidR="00F66247">
        <w:rPr>
          <w:rFonts w:ascii="Times New Roman" w:hAnsi="Times New Roman" w:cs="Times New Roman"/>
          <w:color w:val="auto"/>
          <w:sz w:val="24"/>
          <w:szCs w:val="24"/>
        </w:rPr>
        <w:fldChar w:fldCharType="end"/>
      </w:r>
      <w:r w:rsidR="00006FFF">
        <w:rPr>
          <w:rFonts w:ascii="Times New Roman" w:hAnsi="Times New Roman" w:cs="Times New Roman"/>
          <w:color w:val="auto"/>
          <w:sz w:val="24"/>
          <w:szCs w:val="24"/>
        </w:rPr>
      </w:r>
      <w:r w:rsidR="00006FFF">
        <w:rPr>
          <w:rFonts w:ascii="Times New Roman" w:hAnsi="Times New Roman" w:cs="Times New Roman"/>
          <w:color w:val="auto"/>
          <w:sz w:val="24"/>
          <w:szCs w:val="24"/>
        </w:rPr>
        <w:fldChar w:fldCharType="separate"/>
      </w:r>
      <w:r w:rsidR="00F66247">
        <w:rPr>
          <w:rFonts w:ascii="Times New Roman" w:hAnsi="Times New Roman" w:cs="Times New Roman"/>
          <w:noProof/>
          <w:color w:val="auto"/>
          <w:sz w:val="24"/>
          <w:szCs w:val="24"/>
        </w:rPr>
        <w:t>(Donohoe</w:t>
      </w:r>
      <w:r w:rsidR="00F66247" w:rsidRPr="00F66247">
        <w:rPr>
          <w:rFonts w:ascii="Times New Roman" w:hAnsi="Times New Roman" w:cs="Times New Roman"/>
          <w:i/>
          <w:noProof/>
          <w:color w:val="auto"/>
          <w:sz w:val="24"/>
          <w:szCs w:val="24"/>
        </w:rPr>
        <w:t xml:space="preserve"> et al.</w:t>
      </w:r>
      <w:r w:rsidR="00F66247">
        <w:rPr>
          <w:rFonts w:ascii="Times New Roman" w:hAnsi="Times New Roman" w:cs="Times New Roman"/>
          <w:noProof/>
          <w:color w:val="auto"/>
          <w:sz w:val="24"/>
          <w:szCs w:val="24"/>
        </w:rPr>
        <w:t>, 2009, Walters</w:t>
      </w:r>
      <w:r w:rsidR="00F66247" w:rsidRPr="00F66247">
        <w:rPr>
          <w:rFonts w:ascii="Times New Roman" w:hAnsi="Times New Roman" w:cs="Times New Roman"/>
          <w:i/>
          <w:noProof/>
          <w:color w:val="auto"/>
          <w:sz w:val="24"/>
          <w:szCs w:val="24"/>
        </w:rPr>
        <w:t xml:space="preserve"> et al.</w:t>
      </w:r>
      <w:r w:rsidR="00F66247">
        <w:rPr>
          <w:rFonts w:ascii="Times New Roman" w:hAnsi="Times New Roman" w:cs="Times New Roman"/>
          <w:noProof/>
          <w:color w:val="auto"/>
          <w:sz w:val="24"/>
          <w:szCs w:val="24"/>
        </w:rPr>
        <w:t>, 2010)</w:t>
      </w:r>
      <w:r w:rsidR="00006FFF">
        <w:rPr>
          <w:rFonts w:ascii="Times New Roman" w:hAnsi="Times New Roman" w:cs="Times New Roman"/>
          <w:color w:val="auto"/>
          <w:sz w:val="24"/>
          <w:szCs w:val="24"/>
        </w:rPr>
        <w:fldChar w:fldCharType="end"/>
      </w:r>
      <w:r w:rsidR="005B73C5">
        <w:rPr>
          <w:rFonts w:ascii="Times New Roman" w:hAnsi="Times New Roman" w:cs="Times New Roman"/>
          <w:color w:val="auto"/>
          <w:sz w:val="24"/>
          <w:szCs w:val="24"/>
        </w:rPr>
        <w:t>.</w:t>
      </w:r>
    </w:p>
    <w:p w14:paraId="488B1242" w14:textId="77777777" w:rsidR="00065E66" w:rsidRDefault="00065E66" w:rsidP="00C6085F">
      <w:pPr>
        <w:spacing w:line="360" w:lineRule="auto"/>
        <w:jc w:val="both"/>
        <w:rPr>
          <w:rFonts w:ascii="Times New Roman" w:hAnsi="Times New Roman" w:cs="Times New Roman"/>
          <w:color w:val="auto"/>
          <w:sz w:val="24"/>
          <w:szCs w:val="24"/>
        </w:rPr>
      </w:pPr>
    </w:p>
    <w:p w14:paraId="1A483E27" w14:textId="77777777" w:rsidR="00202135" w:rsidRDefault="009D3701" w:rsidP="00C6085F">
      <w:pPr>
        <w:spacing w:line="360" w:lineRule="auto"/>
        <w:jc w:val="both"/>
        <w:rPr>
          <w:rFonts w:ascii="Times New Roman" w:hAnsi="Times New Roman" w:cs="Times New Roman"/>
          <w:color w:val="auto"/>
          <w:sz w:val="24"/>
          <w:szCs w:val="24"/>
        </w:rPr>
      </w:pPr>
      <w:r w:rsidRPr="0077506D">
        <w:rPr>
          <w:rFonts w:ascii="Times New Roman" w:hAnsi="Times New Roman" w:cs="Times New Roman"/>
          <w:color w:val="auto"/>
          <w:sz w:val="24"/>
          <w:szCs w:val="24"/>
        </w:rPr>
        <w:t>H</w:t>
      </w:r>
      <w:r w:rsidR="00C6085F" w:rsidRPr="0077506D">
        <w:rPr>
          <w:rFonts w:ascii="Times New Roman" w:hAnsi="Times New Roman" w:cs="Times New Roman"/>
          <w:color w:val="auto"/>
          <w:sz w:val="24"/>
          <w:szCs w:val="24"/>
        </w:rPr>
        <w:t xml:space="preserve">ealthy participants </w:t>
      </w:r>
      <w:r w:rsidRPr="0077506D">
        <w:rPr>
          <w:rFonts w:ascii="Times New Roman" w:hAnsi="Times New Roman" w:cs="Times New Roman"/>
          <w:color w:val="auto"/>
          <w:sz w:val="24"/>
          <w:szCs w:val="24"/>
        </w:rPr>
        <w:t xml:space="preserve">were </w:t>
      </w:r>
      <w:r w:rsidR="00C6085F" w:rsidRPr="0077506D">
        <w:rPr>
          <w:rFonts w:ascii="Times New Roman" w:hAnsi="Times New Roman" w:cs="Times New Roman"/>
          <w:color w:val="auto"/>
          <w:sz w:val="24"/>
          <w:szCs w:val="24"/>
        </w:rPr>
        <w:t xml:space="preserve">recruited </w:t>
      </w:r>
      <w:r w:rsidR="00CB2E6A" w:rsidRPr="0077506D">
        <w:rPr>
          <w:rFonts w:ascii="Times New Roman" w:hAnsi="Times New Roman" w:cs="Times New Roman"/>
          <w:color w:val="auto"/>
          <w:sz w:val="24"/>
          <w:szCs w:val="24"/>
        </w:rPr>
        <w:t xml:space="preserve">from the general population through local </w:t>
      </w:r>
      <w:r w:rsidR="00C6085F" w:rsidRPr="0077506D">
        <w:rPr>
          <w:rFonts w:ascii="Times New Roman" w:hAnsi="Times New Roman" w:cs="Times New Roman"/>
          <w:color w:val="auto"/>
          <w:sz w:val="24"/>
          <w:szCs w:val="24"/>
        </w:rPr>
        <w:t>media advertisements.</w:t>
      </w:r>
      <w:r w:rsidR="00CB2E6A" w:rsidRPr="0077506D">
        <w:rPr>
          <w:rFonts w:ascii="Times New Roman" w:hAnsi="Times New Roman" w:cs="Times New Roman"/>
          <w:color w:val="auto"/>
          <w:sz w:val="24"/>
          <w:szCs w:val="24"/>
        </w:rPr>
        <w:t xml:space="preserve"> </w:t>
      </w:r>
      <w:r w:rsidR="00C6085F" w:rsidRPr="0077506D">
        <w:rPr>
          <w:rFonts w:ascii="Times New Roman" w:hAnsi="Times New Roman" w:cs="Times New Roman"/>
          <w:color w:val="auto"/>
          <w:sz w:val="24"/>
          <w:szCs w:val="24"/>
        </w:rPr>
        <w:t xml:space="preserve">All were </w:t>
      </w:r>
      <w:r w:rsidR="00314BA9" w:rsidRPr="0077506D">
        <w:rPr>
          <w:rFonts w:ascii="Times New Roman" w:hAnsi="Times New Roman" w:cs="Times New Roman"/>
          <w:color w:val="auto"/>
          <w:sz w:val="24"/>
          <w:szCs w:val="24"/>
        </w:rPr>
        <w:t xml:space="preserve">aged between 18 and 65 years and </w:t>
      </w:r>
      <w:r w:rsidR="00CB2E6A" w:rsidRPr="0077506D">
        <w:rPr>
          <w:rFonts w:ascii="Times New Roman" w:hAnsi="Times New Roman" w:cs="Times New Roman"/>
          <w:color w:val="auto"/>
          <w:sz w:val="24"/>
          <w:szCs w:val="24"/>
        </w:rPr>
        <w:t xml:space="preserve">had </w:t>
      </w:r>
      <w:r w:rsidR="00383F31" w:rsidRPr="0077506D">
        <w:rPr>
          <w:rFonts w:ascii="Times New Roman" w:hAnsi="Times New Roman" w:cs="Times New Roman"/>
          <w:color w:val="auto"/>
          <w:sz w:val="24"/>
          <w:szCs w:val="24"/>
        </w:rPr>
        <w:t>Irish-</w:t>
      </w:r>
      <w:r w:rsidR="00CB2E6A" w:rsidRPr="0077506D">
        <w:rPr>
          <w:rFonts w:ascii="Times New Roman" w:hAnsi="Times New Roman" w:cs="Times New Roman"/>
          <w:color w:val="auto"/>
          <w:sz w:val="24"/>
          <w:szCs w:val="24"/>
        </w:rPr>
        <w:t>born paternal and maternal grand</w:t>
      </w:r>
      <w:r w:rsidR="00C6085F" w:rsidRPr="0077506D">
        <w:rPr>
          <w:rFonts w:ascii="Times New Roman" w:hAnsi="Times New Roman" w:cs="Times New Roman"/>
          <w:color w:val="auto"/>
          <w:sz w:val="24"/>
          <w:szCs w:val="24"/>
        </w:rPr>
        <w:t>parents</w:t>
      </w:r>
      <w:r w:rsidR="00314BA9" w:rsidRPr="0077506D">
        <w:rPr>
          <w:rFonts w:ascii="Times New Roman" w:hAnsi="Times New Roman" w:cs="Times New Roman"/>
          <w:color w:val="auto"/>
          <w:sz w:val="24"/>
          <w:szCs w:val="24"/>
        </w:rPr>
        <w:t>, and satisfied, on the basis of clinical interview, the criteria of having no history of major mental health problems, intellectual disability or acquired brain injury, and no substance abuse in the preceding six months.</w:t>
      </w:r>
      <w:r w:rsidR="00C6085F" w:rsidRPr="0077506D">
        <w:rPr>
          <w:rFonts w:ascii="Times New Roman" w:hAnsi="Times New Roman" w:cs="Times New Roman"/>
          <w:color w:val="auto"/>
          <w:sz w:val="24"/>
          <w:szCs w:val="24"/>
        </w:rPr>
        <w:t xml:space="preserve"> Exclusion criteria </w:t>
      </w:r>
      <w:r w:rsidR="00547AE6" w:rsidRPr="0077506D">
        <w:rPr>
          <w:rFonts w:ascii="Times New Roman" w:hAnsi="Times New Roman" w:cs="Times New Roman"/>
          <w:color w:val="auto"/>
          <w:sz w:val="24"/>
          <w:szCs w:val="24"/>
        </w:rPr>
        <w:t xml:space="preserve">also </w:t>
      </w:r>
      <w:r w:rsidR="00C6085F" w:rsidRPr="0077506D">
        <w:rPr>
          <w:rFonts w:ascii="Times New Roman" w:hAnsi="Times New Roman" w:cs="Times New Roman"/>
          <w:color w:val="auto"/>
          <w:sz w:val="24"/>
          <w:szCs w:val="24"/>
        </w:rPr>
        <w:t xml:space="preserve">included </w:t>
      </w:r>
      <w:r w:rsidR="00314BA9" w:rsidRPr="0077506D">
        <w:rPr>
          <w:rFonts w:ascii="Times New Roman" w:hAnsi="Times New Roman" w:cs="Times New Roman"/>
          <w:color w:val="auto"/>
          <w:sz w:val="24"/>
          <w:szCs w:val="24"/>
        </w:rPr>
        <w:t xml:space="preserve">having </w:t>
      </w:r>
      <w:r w:rsidR="00C6085F" w:rsidRPr="0077506D">
        <w:rPr>
          <w:rFonts w:ascii="Times New Roman" w:hAnsi="Times New Roman" w:cs="Times New Roman"/>
          <w:color w:val="auto"/>
          <w:sz w:val="24"/>
          <w:szCs w:val="24"/>
        </w:rPr>
        <w:t xml:space="preserve">a </w:t>
      </w:r>
      <w:r w:rsidR="00CB2E6A" w:rsidRPr="0077506D">
        <w:rPr>
          <w:rFonts w:ascii="Times New Roman" w:hAnsi="Times New Roman" w:cs="Times New Roman"/>
          <w:color w:val="auto"/>
          <w:sz w:val="24"/>
          <w:szCs w:val="24"/>
        </w:rPr>
        <w:t xml:space="preserve">first-degree relative with a </w:t>
      </w:r>
      <w:r w:rsidR="00314BA9" w:rsidRPr="0077506D">
        <w:rPr>
          <w:rFonts w:ascii="Times New Roman" w:hAnsi="Times New Roman" w:cs="Times New Roman"/>
          <w:color w:val="auto"/>
          <w:sz w:val="24"/>
          <w:szCs w:val="24"/>
        </w:rPr>
        <w:t>history of</w:t>
      </w:r>
      <w:r w:rsidR="00547AE6" w:rsidRPr="0077506D">
        <w:rPr>
          <w:rFonts w:ascii="Times New Roman" w:hAnsi="Times New Roman" w:cs="Times New Roman"/>
          <w:color w:val="auto"/>
          <w:sz w:val="24"/>
          <w:szCs w:val="24"/>
        </w:rPr>
        <w:t xml:space="preserve"> psychosis</w:t>
      </w:r>
      <w:r w:rsidR="00184E65" w:rsidRPr="0077506D">
        <w:rPr>
          <w:rFonts w:ascii="Times New Roman" w:hAnsi="Times New Roman" w:cs="Times New Roman"/>
          <w:color w:val="auto"/>
          <w:sz w:val="24"/>
          <w:szCs w:val="24"/>
        </w:rPr>
        <w:t>. All assessments were conducted in accordance with the relevant ethics committees’ approval from each participating site, and all participants provided written informed consent.</w:t>
      </w:r>
      <w:r w:rsidR="00202135">
        <w:rPr>
          <w:rFonts w:ascii="Times New Roman" w:hAnsi="Times New Roman" w:cs="Times New Roman"/>
          <w:color w:val="auto"/>
          <w:sz w:val="24"/>
          <w:szCs w:val="24"/>
        </w:rPr>
        <w:t xml:space="preserve"> </w:t>
      </w:r>
      <w:r w:rsidR="00202135" w:rsidRPr="00F66247">
        <w:rPr>
          <w:rFonts w:ascii="Times New Roman" w:hAnsi="Times New Roman" w:cs="Times New Roman"/>
          <w:color w:val="auto"/>
          <w:sz w:val="24"/>
          <w:szCs w:val="24"/>
        </w:rPr>
        <w:t>In this study healthy participants did not represent a control group as no direct phenotypic comparison are made with patients; instead healthy participants are included both to establish whether compa</w:t>
      </w:r>
      <w:r w:rsidR="00667DE7" w:rsidRPr="00F66247">
        <w:rPr>
          <w:rFonts w:ascii="Times New Roman" w:hAnsi="Times New Roman" w:cs="Times New Roman"/>
          <w:color w:val="auto"/>
          <w:sz w:val="24"/>
          <w:szCs w:val="24"/>
        </w:rPr>
        <w:t>ra</w:t>
      </w:r>
      <w:r w:rsidR="00202135" w:rsidRPr="00F66247">
        <w:rPr>
          <w:rFonts w:ascii="Times New Roman" w:hAnsi="Times New Roman" w:cs="Times New Roman"/>
          <w:color w:val="auto"/>
          <w:sz w:val="24"/>
          <w:szCs w:val="24"/>
        </w:rPr>
        <w:t>ble effects of predicted C4 expression levels were observed in both groups and, in a subset of these samples, to test for cortical effects using MRI.</w:t>
      </w:r>
    </w:p>
    <w:p w14:paraId="60851F47" w14:textId="77777777" w:rsidR="00CB2E6A" w:rsidRPr="0077506D" w:rsidRDefault="00202135" w:rsidP="00C6085F">
      <w:p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14:paraId="6E0DE113" w14:textId="77777777" w:rsidR="00547AE6" w:rsidRPr="0077506D" w:rsidRDefault="00547AE6" w:rsidP="00A9567A">
      <w:pPr>
        <w:spacing w:line="360" w:lineRule="auto"/>
        <w:jc w:val="both"/>
        <w:rPr>
          <w:rFonts w:ascii="Times New Roman" w:hAnsi="Times New Roman" w:cs="Times New Roman"/>
          <w:color w:val="auto"/>
          <w:sz w:val="24"/>
          <w:szCs w:val="24"/>
        </w:rPr>
      </w:pPr>
    </w:p>
    <w:p w14:paraId="25808087" w14:textId="77777777" w:rsidR="00595AA2" w:rsidRPr="0077506D" w:rsidRDefault="00057F09" w:rsidP="00A9567A">
      <w:pPr>
        <w:spacing w:line="360" w:lineRule="auto"/>
        <w:jc w:val="both"/>
        <w:rPr>
          <w:rFonts w:ascii="Times New Roman" w:hAnsi="Times New Roman" w:cs="Times New Roman"/>
          <w:color w:val="auto"/>
          <w:sz w:val="24"/>
          <w:szCs w:val="24"/>
        </w:rPr>
      </w:pPr>
      <w:r w:rsidRPr="0077506D">
        <w:rPr>
          <w:rFonts w:ascii="Times New Roman" w:hAnsi="Times New Roman" w:cs="Times New Roman"/>
          <w:i/>
          <w:color w:val="auto"/>
          <w:sz w:val="24"/>
          <w:szCs w:val="24"/>
        </w:rPr>
        <w:t xml:space="preserve">Cognitive Assessment </w:t>
      </w:r>
    </w:p>
    <w:p w14:paraId="4DCF80CD" w14:textId="6431C81D" w:rsidR="00A51D40" w:rsidRDefault="00A51D40" w:rsidP="00A9567A">
      <w:pPr>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Memory recall was assessed using </w:t>
      </w:r>
      <w:r w:rsidRPr="0077506D">
        <w:rPr>
          <w:rFonts w:ascii="Times New Roman" w:hAnsi="Times New Roman" w:cs="Times New Roman"/>
          <w:color w:val="auto"/>
          <w:sz w:val="24"/>
          <w:szCs w:val="24"/>
        </w:rPr>
        <w:t xml:space="preserve">The Logical Memory </w:t>
      </w:r>
      <w:r w:rsidR="00EA4F67">
        <w:rPr>
          <w:rFonts w:ascii="Times New Roman" w:hAnsi="Times New Roman" w:cs="Times New Roman"/>
          <w:color w:val="auto"/>
          <w:sz w:val="24"/>
          <w:szCs w:val="24"/>
        </w:rPr>
        <w:t>subtest (immediate</w:t>
      </w:r>
      <w:r>
        <w:rPr>
          <w:rFonts w:ascii="Times New Roman" w:hAnsi="Times New Roman" w:cs="Times New Roman"/>
          <w:color w:val="auto"/>
          <w:sz w:val="24"/>
          <w:szCs w:val="24"/>
        </w:rPr>
        <w:t xml:space="preserve"> and delayed conditions)</w:t>
      </w:r>
      <w:r w:rsidRPr="0077506D">
        <w:rPr>
          <w:rFonts w:ascii="Times New Roman" w:hAnsi="Times New Roman" w:cs="Times New Roman"/>
          <w:color w:val="auto"/>
          <w:sz w:val="24"/>
          <w:szCs w:val="24"/>
        </w:rPr>
        <w:t xml:space="preserve"> from the Wechsler Memory Scale, 3</w:t>
      </w:r>
      <w:r w:rsidRPr="0077506D">
        <w:rPr>
          <w:rFonts w:ascii="Times New Roman" w:hAnsi="Times New Roman" w:cs="Times New Roman"/>
          <w:color w:val="auto"/>
          <w:sz w:val="24"/>
          <w:szCs w:val="24"/>
          <w:vertAlign w:val="superscript"/>
        </w:rPr>
        <w:t>rd</w:t>
      </w:r>
      <w:r w:rsidRPr="0077506D">
        <w:rPr>
          <w:rFonts w:ascii="Times New Roman" w:hAnsi="Times New Roman" w:cs="Times New Roman"/>
          <w:color w:val="auto"/>
          <w:sz w:val="24"/>
          <w:szCs w:val="24"/>
        </w:rPr>
        <w:t xml:space="preserve"> Edition (WMS III)</w:t>
      </w:r>
      <w:r w:rsidR="00006FFF" w:rsidRPr="0077506D">
        <w:rPr>
          <w:rFonts w:ascii="Times New Roman" w:hAnsi="Times New Roman" w:cs="Times New Roman"/>
          <w:color w:val="auto"/>
          <w:sz w:val="24"/>
          <w:szCs w:val="24"/>
        </w:rPr>
        <w:fldChar w:fldCharType="begin"/>
      </w:r>
      <w:r w:rsidR="00F66247">
        <w:rPr>
          <w:rFonts w:ascii="Times New Roman" w:hAnsi="Times New Roman" w:cs="Times New Roman"/>
          <w:color w:val="auto"/>
          <w:sz w:val="24"/>
          <w:szCs w:val="24"/>
        </w:rPr>
        <w:instrText xml:space="preserve"> ADDIN EN.CITE &lt;EndNote&gt;&lt;Cite&gt;&lt;Author&gt;Wechsler&lt;/Author&gt;&lt;Year&gt;1997&lt;/Year&gt;&lt;RecNum&gt;599&lt;/RecNum&gt;&lt;DisplayText&gt;(Wechsler, 1997)&lt;/DisplayText&gt;&lt;record&gt;&lt;rec-number&gt;599&lt;/rec-number&gt;&lt;foreign-keys&gt;&lt;key app="EN" db-id="at0x5t5dxf0evjeptpw5xdd9xftpad5wrwas" timestamp="1418058709"&gt;599&lt;/key&gt;&lt;/foreign-keys&gt;&lt;ref-type name="Book"&gt;6&lt;/ref-type&gt;&lt;contributors&gt;&lt;authors&gt;&lt;author&gt;Wechsler, David&lt;/author&gt;&lt;/authors&gt;&lt;/contributors&gt;&lt;titles&gt;&lt;title&gt;Wechsler Memory Scale (WMS-III)&lt;/title&gt;&lt;/titles&gt;&lt;dates&gt;&lt;year&gt;1997&lt;/year&gt;&lt;/dates&gt;&lt;publisher&gt;Psychological corporation&lt;/publisher&gt;&lt;urls&gt;&lt;/urls&gt;&lt;/record&gt;&lt;/Cite&gt;&lt;Cite&gt;&lt;Author&gt;Wechsler&lt;/Author&gt;&lt;Year&gt;1997&lt;/Year&gt;&lt;RecNum&gt;3&lt;/RecNum&gt;&lt;record&gt;&lt;rec-number&gt;3&lt;/rec-number&gt;&lt;foreign-keys&gt;&lt;key app="EN" db-id="9022fwd079wv97es5tuvxfdffas9atrtfzwe"&gt;3&lt;/key&gt;&lt;/foreign-keys&gt;&lt;ref-type name="Book"&gt;6&lt;/ref-type&gt;&lt;contributors&gt;&lt;authors&gt;&lt;author&gt;Wechsler, David&lt;/author&gt;&lt;/authors&gt;&lt;/contributors&gt;&lt;titles&gt;&lt;title&gt;Wechsler Memory Scale (WMS-III)&lt;/title&gt;&lt;/titles&gt;&lt;dates&gt;&lt;year&gt;1997&lt;/year&gt;&lt;/dates&gt;&lt;publisher&gt;Psychological corporation&lt;/publisher&gt;&lt;urls&gt;&lt;/urls&gt;&lt;/record&gt;&lt;/Cite&gt;&lt;/EndNote&gt;</w:instrText>
      </w:r>
      <w:r w:rsidR="00006FFF" w:rsidRPr="0077506D">
        <w:rPr>
          <w:rFonts w:ascii="Times New Roman" w:hAnsi="Times New Roman" w:cs="Times New Roman"/>
          <w:color w:val="auto"/>
          <w:sz w:val="24"/>
          <w:szCs w:val="24"/>
        </w:rPr>
        <w:fldChar w:fldCharType="separate"/>
      </w:r>
      <w:r w:rsidR="00F66247">
        <w:rPr>
          <w:rFonts w:ascii="Times New Roman" w:hAnsi="Times New Roman" w:cs="Times New Roman"/>
          <w:noProof/>
          <w:color w:val="auto"/>
          <w:sz w:val="24"/>
          <w:szCs w:val="24"/>
        </w:rPr>
        <w:t>(Wechsler, 1997)</w:t>
      </w:r>
      <w:r w:rsidR="00006FFF" w:rsidRPr="0077506D">
        <w:rPr>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and the Paired associated learning task (</w:t>
      </w:r>
      <w:r w:rsidR="007B6A17">
        <w:rPr>
          <w:rFonts w:ascii="Times New Roman" w:hAnsi="Times New Roman" w:cs="Times New Roman"/>
          <w:color w:val="auto"/>
          <w:sz w:val="24"/>
          <w:szCs w:val="24"/>
        </w:rPr>
        <w:t xml:space="preserve">PAL; </w:t>
      </w:r>
      <w:r>
        <w:rPr>
          <w:rFonts w:ascii="Times New Roman" w:hAnsi="Times New Roman" w:cs="Times New Roman"/>
          <w:color w:val="auto"/>
          <w:sz w:val="24"/>
          <w:szCs w:val="24"/>
        </w:rPr>
        <w:t xml:space="preserve">stages completed and total errors) from the </w:t>
      </w:r>
      <w:r w:rsidRPr="0077506D">
        <w:rPr>
          <w:rFonts w:ascii="Times New Roman" w:hAnsi="Times New Roman" w:cs="Times New Roman"/>
          <w:color w:val="auto"/>
          <w:sz w:val="24"/>
          <w:szCs w:val="24"/>
        </w:rPr>
        <w:t>Cambridge Automated Neuropsychological Test Battery</w:t>
      </w:r>
      <w:r w:rsidR="00885F7C">
        <w:rPr>
          <w:rFonts w:ascii="Times New Roman" w:hAnsi="Times New Roman" w:cs="Times New Roman"/>
          <w:color w:val="auto"/>
          <w:sz w:val="24"/>
          <w:szCs w:val="24"/>
        </w:rPr>
        <w:t xml:space="preserve"> </w:t>
      </w:r>
      <w:r w:rsidR="00006FFF" w:rsidRPr="0077506D">
        <w:rPr>
          <w:rFonts w:ascii="Times New Roman" w:hAnsi="Times New Roman" w:cs="Times New Roman"/>
          <w:color w:val="auto"/>
          <w:sz w:val="24"/>
          <w:szCs w:val="24"/>
        </w:rPr>
        <w:fldChar w:fldCharType="begin"/>
      </w:r>
      <w:r w:rsidR="00F66247">
        <w:rPr>
          <w:rFonts w:ascii="Times New Roman" w:hAnsi="Times New Roman" w:cs="Times New Roman"/>
          <w:color w:val="auto"/>
          <w:sz w:val="24"/>
          <w:szCs w:val="24"/>
        </w:rPr>
        <w:instrText xml:space="preserve"> ADDIN EN.CITE &lt;EndNote&gt;&lt;Cite&gt;&lt;Author&gt;Robbins&lt;/Author&gt;&lt;Year&gt;1994&lt;/Year&gt;&lt;RecNum&gt;34&lt;/RecNum&gt;&lt;DisplayText&gt;(Robbins&lt;style face="italic"&gt; et al.&lt;/style&gt;, 1994)&lt;/DisplayText&gt;&lt;record&gt;&lt;rec-number&gt;34&lt;/rec-number&gt;&lt;foreign-keys&gt;&lt;key app="EN" db-id="fwp9aat5ze5v0retpv5vzw5r2trfaf9zt59r"&gt;34&lt;/key&gt;&lt;/foreign-keys&gt;&lt;ref-type name="Journal Article"&gt;17&lt;/ref-type&gt;&lt;contributors&gt;&lt;authors&gt;&lt;author&gt;Robbins, TW&lt;/author&gt;&lt;author&gt;James, M&lt;/author&gt;&lt;author&gt;Owen, AM&lt;/author&gt;&lt;author&gt;Sahakian, BJ&lt;/author&gt;&lt;author&gt;McInnes, L&lt;/author&gt;&lt;author&gt;Rabbitt, P&lt;/author&gt;&lt;/authors&gt;&lt;/contributors&gt;&lt;titles&gt;&lt;title&gt;Cambridge Neuropsychological Test Automated Battery (CANTAB): a factor analytic study of a large sample of normal elderly volunteers&lt;/title&gt;&lt;secondary-title&gt;Dementia and Geriatric Cognitive Disorders&lt;/secondary-title&gt;&lt;/titles&gt;&lt;periodical&gt;&lt;full-title&gt;Dementia and Geriatric Cognitive Disorders&lt;/full-title&gt;&lt;/periodical&gt;&lt;pages&gt;266-281&lt;/pages&gt;&lt;volume&gt;5&lt;/volume&gt;&lt;number&gt;5&lt;/number&gt;&lt;dates&gt;&lt;year&gt;1994&lt;/year&gt;&lt;/dates&gt;&lt;isbn&gt;1421-9824&lt;/isbn&gt;&lt;urls&gt;&lt;/urls&gt;&lt;/record&gt;&lt;/Cite&gt;&lt;Cite&gt;&lt;Author&gt;Robbins&lt;/Author&gt;&lt;Year&gt;1994&lt;/Year&gt;&lt;RecNum&gt;34&lt;/RecNum&gt;&lt;record&gt;&lt;rec-number&gt;34&lt;/rec-number&gt;&lt;foreign-keys&gt;&lt;key app="EN" db-id="fwp9aat5ze5v0retpv5vzw5r2trfaf9zt59r"&gt;34&lt;/key&gt;&lt;/foreign-keys&gt;&lt;ref-type name="Journal Article"&gt;17&lt;/ref-type&gt;&lt;contributors&gt;&lt;authors&gt;&lt;author&gt;Robbins, TW&lt;/author&gt;&lt;author&gt;James, M&lt;/author&gt;&lt;author&gt;Owen, AM&lt;/author&gt;&lt;author&gt;Sahakian, BJ&lt;/author&gt;&lt;author&gt;McInnes, L&lt;/author&gt;&lt;author&gt;Rabbitt, P&lt;/author&gt;&lt;/authors&gt;&lt;/contributors&gt;&lt;titles&gt;&lt;title&gt;Cambridge Neuropsychological Test Automated Battery (CANTAB): a factor analytic study of a large sample of normal elderly volunteers&lt;/title&gt;&lt;secondary-title&gt;Dementia and Geriatric Cognitive Disorders&lt;/secondary-title&gt;&lt;/titles&gt;&lt;periodical&gt;&lt;full-title&gt;Dementia and Geriatric Cognitive Disorders&lt;/full-title&gt;&lt;/periodical&gt;&lt;pages&gt;266-281&lt;/pages&gt;&lt;volume&gt;5&lt;/volume&gt;&lt;number&gt;5&lt;/number&gt;&lt;dates&gt;&lt;year&gt;1994&lt;/year&gt;&lt;/dates&gt;&lt;isbn&gt;1421-9824&lt;/isbn&gt;&lt;urls&gt;&lt;/urls&gt;&lt;/record&gt;&lt;/Cite&gt;&lt;/EndNote&gt;</w:instrText>
      </w:r>
      <w:r w:rsidR="00006FFF" w:rsidRPr="0077506D">
        <w:rPr>
          <w:rFonts w:ascii="Times New Roman" w:hAnsi="Times New Roman" w:cs="Times New Roman"/>
          <w:color w:val="auto"/>
          <w:sz w:val="24"/>
          <w:szCs w:val="24"/>
        </w:rPr>
        <w:fldChar w:fldCharType="separate"/>
      </w:r>
      <w:r w:rsidR="00F66247">
        <w:rPr>
          <w:rFonts w:ascii="Times New Roman" w:hAnsi="Times New Roman" w:cs="Times New Roman"/>
          <w:noProof/>
          <w:color w:val="auto"/>
          <w:sz w:val="24"/>
          <w:szCs w:val="24"/>
        </w:rPr>
        <w:t>(Robbins</w:t>
      </w:r>
      <w:r w:rsidR="00F66247" w:rsidRPr="00F66247">
        <w:rPr>
          <w:rFonts w:ascii="Times New Roman" w:hAnsi="Times New Roman" w:cs="Times New Roman"/>
          <w:i/>
          <w:noProof/>
          <w:color w:val="auto"/>
          <w:sz w:val="24"/>
          <w:szCs w:val="24"/>
        </w:rPr>
        <w:t xml:space="preserve"> et al.</w:t>
      </w:r>
      <w:r w:rsidR="00F66247">
        <w:rPr>
          <w:rFonts w:ascii="Times New Roman" w:hAnsi="Times New Roman" w:cs="Times New Roman"/>
          <w:noProof/>
          <w:color w:val="auto"/>
          <w:sz w:val="24"/>
          <w:szCs w:val="24"/>
        </w:rPr>
        <w:t>, 1994)</w:t>
      </w:r>
      <w:r w:rsidR="00006FFF" w:rsidRPr="0077506D">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r w:rsidRPr="00A51D40">
        <w:rPr>
          <w:rFonts w:ascii="Times New Roman" w:hAnsi="Times New Roman" w:cs="Times New Roman"/>
          <w:color w:val="auto"/>
          <w:sz w:val="24"/>
          <w:szCs w:val="24"/>
        </w:rPr>
        <w:t xml:space="preserve"> </w:t>
      </w:r>
      <w:r w:rsidRPr="0077506D">
        <w:rPr>
          <w:rFonts w:ascii="Times New Roman" w:hAnsi="Times New Roman" w:cs="Times New Roman"/>
          <w:color w:val="auto"/>
          <w:sz w:val="24"/>
          <w:szCs w:val="24"/>
        </w:rPr>
        <w:t>Working memory was assessed using the Spatial Working Memory (SWM) subtest from the Cambridge Automated Neuropsychological Test Battery</w:t>
      </w:r>
      <w:r w:rsidR="00BB0568">
        <w:rPr>
          <w:rFonts w:ascii="Times New Roman" w:hAnsi="Times New Roman" w:cs="Times New Roman"/>
          <w:color w:val="auto"/>
          <w:sz w:val="24"/>
          <w:szCs w:val="24"/>
        </w:rPr>
        <w:t xml:space="preserve"> </w:t>
      </w:r>
      <w:r w:rsidR="00006FFF" w:rsidRPr="0077506D">
        <w:rPr>
          <w:rFonts w:ascii="Times New Roman" w:hAnsi="Times New Roman" w:cs="Times New Roman"/>
          <w:color w:val="auto"/>
          <w:sz w:val="24"/>
          <w:szCs w:val="24"/>
        </w:rPr>
        <w:fldChar w:fldCharType="begin"/>
      </w:r>
      <w:r w:rsidR="00F66247">
        <w:rPr>
          <w:rFonts w:ascii="Times New Roman" w:hAnsi="Times New Roman" w:cs="Times New Roman"/>
          <w:color w:val="auto"/>
          <w:sz w:val="24"/>
          <w:szCs w:val="24"/>
        </w:rPr>
        <w:instrText xml:space="preserve"> ADDIN EN.CITE &lt;EndNote&gt;&lt;Cite&gt;&lt;Author&gt;Robbins&lt;/Author&gt;&lt;Year&gt;1994&lt;/Year&gt;&lt;RecNum&gt;34&lt;/RecNum&gt;&lt;DisplayText&gt;(Robbins&lt;style face="italic"&gt; et al.&lt;/style&gt;, 1994)&lt;/DisplayText&gt;&lt;record&gt;&lt;rec-number&gt;34&lt;/rec-number&gt;&lt;foreign-keys&gt;&lt;key app="EN" db-id="fwp9aat5ze5v0retpv5vzw5r2trfaf9zt59r"&gt;34&lt;/key&gt;&lt;/foreign-keys&gt;&lt;ref-type name="Journal Article"&gt;17&lt;/ref-type&gt;&lt;contributors&gt;&lt;authors&gt;&lt;author&gt;Robbins, TW&lt;/author&gt;&lt;author&gt;James, M&lt;/author&gt;&lt;author&gt;Owen, AM&lt;/author&gt;&lt;author&gt;Sahakian, BJ&lt;/author&gt;&lt;author&gt;McInnes, L&lt;/author&gt;&lt;author&gt;Rabbitt, P&lt;/author&gt;&lt;/authors&gt;&lt;/contributors&gt;&lt;titles&gt;&lt;title&gt;Cambridge Neuropsychological Test Automated Battery (CANTAB): a factor analytic study of a large sample of normal elderly volunteers&lt;/title&gt;&lt;secondary-title&gt;Dementia and Geriatric Cognitive Disorders&lt;/secondary-title&gt;&lt;/titles&gt;&lt;periodical&gt;&lt;full-title&gt;Dementia and Geriatric Cognitive Disorders&lt;/full-title&gt;&lt;/periodical&gt;&lt;pages&gt;266-281&lt;/pages&gt;&lt;volume&gt;5&lt;/volume&gt;&lt;number&gt;5&lt;/number&gt;&lt;dates&gt;&lt;year&gt;1994&lt;/year&gt;&lt;/dates&gt;&lt;isbn&gt;1421-9824&lt;/isbn&gt;&lt;urls&gt;&lt;/urls&gt;&lt;/record&gt;&lt;/Cite&gt;&lt;/EndNote&gt;</w:instrText>
      </w:r>
      <w:r w:rsidR="00006FFF" w:rsidRPr="0077506D">
        <w:rPr>
          <w:rFonts w:ascii="Times New Roman" w:hAnsi="Times New Roman" w:cs="Times New Roman"/>
          <w:color w:val="auto"/>
          <w:sz w:val="24"/>
          <w:szCs w:val="24"/>
        </w:rPr>
        <w:fldChar w:fldCharType="separate"/>
      </w:r>
      <w:r w:rsidR="00F66247">
        <w:rPr>
          <w:rFonts w:ascii="Times New Roman" w:hAnsi="Times New Roman" w:cs="Times New Roman"/>
          <w:noProof/>
          <w:color w:val="auto"/>
          <w:sz w:val="24"/>
          <w:szCs w:val="24"/>
        </w:rPr>
        <w:t>(Robbins</w:t>
      </w:r>
      <w:r w:rsidR="00F66247" w:rsidRPr="00F66247">
        <w:rPr>
          <w:rFonts w:ascii="Times New Roman" w:hAnsi="Times New Roman" w:cs="Times New Roman"/>
          <w:i/>
          <w:noProof/>
          <w:color w:val="auto"/>
          <w:sz w:val="24"/>
          <w:szCs w:val="24"/>
        </w:rPr>
        <w:t xml:space="preserve"> et al.</w:t>
      </w:r>
      <w:r w:rsidR="00F66247">
        <w:rPr>
          <w:rFonts w:ascii="Times New Roman" w:hAnsi="Times New Roman" w:cs="Times New Roman"/>
          <w:noProof/>
          <w:color w:val="auto"/>
          <w:sz w:val="24"/>
          <w:szCs w:val="24"/>
        </w:rPr>
        <w:t>, 1994)</w:t>
      </w:r>
      <w:r w:rsidR="00006FFF" w:rsidRPr="0077506D">
        <w:rPr>
          <w:rFonts w:ascii="Times New Roman" w:hAnsi="Times New Roman" w:cs="Times New Roman"/>
          <w:color w:val="auto"/>
          <w:sz w:val="24"/>
          <w:szCs w:val="24"/>
        </w:rPr>
        <w:fldChar w:fldCharType="end"/>
      </w:r>
      <w:r w:rsidRPr="0077506D">
        <w:rPr>
          <w:rFonts w:ascii="Times New Roman" w:hAnsi="Times New Roman" w:cs="Times New Roman"/>
          <w:color w:val="auto"/>
          <w:sz w:val="24"/>
          <w:szCs w:val="24"/>
        </w:rPr>
        <w:t xml:space="preserve"> and Letter-Number Sequencing (LNS</w:t>
      </w:r>
      <w:r w:rsidR="002E02D7">
        <w:rPr>
          <w:rFonts w:ascii="Times New Roman" w:hAnsi="Times New Roman" w:cs="Times New Roman"/>
          <w:color w:val="auto"/>
          <w:sz w:val="24"/>
          <w:szCs w:val="24"/>
        </w:rPr>
        <w:t xml:space="preserve"> task</w:t>
      </w:r>
      <w:r w:rsidRPr="0077506D">
        <w:rPr>
          <w:rFonts w:ascii="Times New Roman" w:hAnsi="Times New Roman" w:cs="Times New Roman"/>
          <w:color w:val="auto"/>
          <w:sz w:val="24"/>
          <w:szCs w:val="24"/>
        </w:rPr>
        <w:t>) from the WMS III.</w:t>
      </w:r>
      <w:r>
        <w:rPr>
          <w:rFonts w:ascii="Times New Roman" w:hAnsi="Times New Roman" w:cs="Times New Roman"/>
          <w:color w:val="auto"/>
          <w:sz w:val="24"/>
          <w:szCs w:val="24"/>
        </w:rPr>
        <w:t xml:space="preserve"> Finally, measures of </w:t>
      </w:r>
      <w:r w:rsidR="00EA4F67">
        <w:rPr>
          <w:rFonts w:ascii="Times New Roman" w:hAnsi="Times New Roman" w:cs="Times New Roman"/>
          <w:color w:val="auto"/>
          <w:sz w:val="24"/>
          <w:szCs w:val="24"/>
        </w:rPr>
        <w:t>general</w:t>
      </w:r>
      <w:r>
        <w:rPr>
          <w:rFonts w:ascii="Times New Roman" w:hAnsi="Times New Roman" w:cs="Times New Roman"/>
          <w:color w:val="auto"/>
          <w:sz w:val="24"/>
          <w:szCs w:val="24"/>
        </w:rPr>
        <w:t xml:space="preserve"> </w:t>
      </w:r>
      <w:r w:rsidR="00EA4F67">
        <w:rPr>
          <w:rFonts w:ascii="Times New Roman" w:hAnsi="Times New Roman" w:cs="Times New Roman"/>
          <w:color w:val="auto"/>
          <w:sz w:val="24"/>
          <w:szCs w:val="24"/>
        </w:rPr>
        <w:t>cognitive</w:t>
      </w:r>
      <w:r>
        <w:rPr>
          <w:rFonts w:ascii="Times New Roman" w:hAnsi="Times New Roman" w:cs="Times New Roman"/>
          <w:color w:val="auto"/>
          <w:sz w:val="24"/>
          <w:szCs w:val="24"/>
        </w:rPr>
        <w:t xml:space="preserve"> ability (</w:t>
      </w:r>
      <w:r w:rsidR="00B01167">
        <w:rPr>
          <w:rFonts w:ascii="Times New Roman" w:hAnsi="Times New Roman" w:cs="Times New Roman"/>
          <w:color w:val="auto"/>
          <w:sz w:val="24"/>
          <w:szCs w:val="24"/>
        </w:rPr>
        <w:t xml:space="preserve">derived from the </w:t>
      </w:r>
      <w:r w:rsidRPr="0077506D">
        <w:rPr>
          <w:rFonts w:ascii="Times New Roman" w:hAnsi="Times New Roman" w:cs="Times New Roman"/>
          <w:color w:val="auto"/>
          <w:sz w:val="24"/>
          <w:szCs w:val="24"/>
        </w:rPr>
        <w:t>Wechsler Adult Intelligence Scale, 3</w:t>
      </w:r>
      <w:r w:rsidRPr="0077506D">
        <w:rPr>
          <w:rFonts w:ascii="Times New Roman" w:hAnsi="Times New Roman" w:cs="Times New Roman"/>
          <w:color w:val="auto"/>
          <w:sz w:val="24"/>
          <w:szCs w:val="24"/>
          <w:vertAlign w:val="superscript"/>
        </w:rPr>
        <w:t>rd</w:t>
      </w:r>
      <w:r w:rsidRPr="0077506D">
        <w:rPr>
          <w:rFonts w:ascii="Times New Roman" w:hAnsi="Times New Roman" w:cs="Times New Roman"/>
          <w:color w:val="auto"/>
          <w:sz w:val="24"/>
          <w:szCs w:val="24"/>
        </w:rPr>
        <w:t xml:space="preserve"> Edition</w:t>
      </w:r>
      <w:r w:rsidR="00BB0568">
        <w:rPr>
          <w:rFonts w:ascii="Times New Roman" w:hAnsi="Times New Roman" w:cs="Times New Roman"/>
          <w:color w:val="auto"/>
          <w:sz w:val="24"/>
          <w:szCs w:val="24"/>
        </w:rPr>
        <w:t xml:space="preserve"> </w:t>
      </w:r>
      <w:r w:rsidR="00BB0568" w:rsidRPr="006F128A">
        <w:rPr>
          <w:rFonts w:ascii="Times New Roman" w:hAnsi="Times New Roman" w:cs="Times New Roman"/>
          <w:color w:val="auto"/>
          <w:sz w:val="24"/>
          <w:szCs w:val="24"/>
        </w:rPr>
        <w:t>(W</w:t>
      </w:r>
      <w:r w:rsidR="009D674B">
        <w:rPr>
          <w:rFonts w:ascii="Times New Roman" w:hAnsi="Times New Roman" w:cs="Times New Roman"/>
          <w:color w:val="auto"/>
          <w:sz w:val="24"/>
          <w:szCs w:val="24"/>
        </w:rPr>
        <w:t>ec</w:t>
      </w:r>
      <w:r w:rsidR="006F128A">
        <w:rPr>
          <w:rFonts w:ascii="Times New Roman" w:hAnsi="Times New Roman" w:cs="Times New Roman"/>
          <w:color w:val="auto"/>
          <w:sz w:val="24"/>
          <w:szCs w:val="24"/>
        </w:rPr>
        <w:t>h</w:t>
      </w:r>
      <w:r w:rsidR="009D674B">
        <w:rPr>
          <w:rFonts w:ascii="Times New Roman" w:hAnsi="Times New Roman" w:cs="Times New Roman"/>
          <w:color w:val="auto"/>
          <w:sz w:val="24"/>
          <w:szCs w:val="24"/>
        </w:rPr>
        <w:t>s</w:t>
      </w:r>
      <w:r w:rsidR="006F128A">
        <w:rPr>
          <w:rFonts w:ascii="Times New Roman" w:hAnsi="Times New Roman" w:cs="Times New Roman"/>
          <w:color w:val="auto"/>
          <w:sz w:val="24"/>
          <w:szCs w:val="24"/>
        </w:rPr>
        <w:t>ler, 1997</w:t>
      </w:r>
      <w:r w:rsidR="00BB0568" w:rsidRPr="006F128A">
        <w:rPr>
          <w:rFonts w:ascii="Times New Roman" w:hAnsi="Times New Roman" w:cs="Times New Roman"/>
          <w:color w:val="auto"/>
          <w:sz w:val="24"/>
          <w:szCs w:val="24"/>
        </w:rPr>
        <w:t>)</w:t>
      </w:r>
      <w:r>
        <w:rPr>
          <w:rFonts w:ascii="Times New Roman" w:hAnsi="Times New Roman" w:cs="Times New Roman"/>
          <w:color w:val="auto"/>
          <w:sz w:val="24"/>
          <w:szCs w:val="24"/>
        </w:rPr>
        <w:t xml:space="preserve"> and attentional control (Continuous performance task,</w:t>
      </w:r>
      <w:r w:rsidRPr="0077506D">
        <w:rPr>
          <w:rFonts w:ascii="Times New Roman" w:hAnsi="Times New Roman" w:cs="Times New Roman"/>
          <w:color w:val="auto"/>
          <w:sz w:val="24"/>
          <w:szCs w:val="24"/>
        </w:rPr>
        <w:t xml:space="preserve"> identical pairs versio</w:t>
      </w:r>
      <w:r>
        <w:rPr>
          <w:rFonts w:ascii="Times New Roman" w:hAnsi="Times New Roman" w:cs="Times New Roman"/>
          <w:color w:val="auto"/>
          <w:sz w:val="24"/>
          <w:szCs w:val="24"/>
        </w:rPr>
        <w:t>n; CPT-IP</w:t>
      </w:r>
      <w:r w:rsidR="00BB0568">
        <w:rPr>
          <w:rFonts w:ascii="Times New Roman" w:hAnsi="Times New Roman" w:cs="Times New Roman"/>
          <w:color w:val="auto"/>
          <w:sz w:val="24"/>
          <w:szCs w:val="24"/>
        </w:rPr>
        <w:t xml:space="preserve"> </w:t>
      </w:r>
      <w:r w:rsidR="00006FFF" w:rsidRPr="0077506D">
        <w:rPr>
          <w:rFonts w:ascii="Times New Roman" w:hAnsi="Times New Roman" w:cs="Times New Roman"/>
          <w:color w:val="auto"/>
          <w:sz w:val="24"/>
          <w:szCs w:val="24"/>
        </w:rPr>
        <w:fldChar w:fldCharType="begin"/>
      </w:r>
      <w:r w:rsidR="00F66247">
        <w:rPr>
          <w:rFonts w:ascii="Times New Roman" w:hAnsi="Times New Roman" w:cs="Times New Roman"/>
          <w:color w:val="auto"/>
          <w:sz w:val="24"/>
          <w:szCs w:val="24"/>
        </w:rPr>
        <w:instrText xml:space="preserve"> ADDIN EN.CITE &lt;EndNote&gt;&lt;Cite&gt;&lt;Author&gt;Cornblatt&lt;/Author&gt;&lt;Year&gt;1988&lt;/Year&gt;&lt;RecNum&gt;35&lt;/RecNum&gt;&lt;DisplayText&gt;(Cornblatt&lt;style face="italic"&gt; et al.&lt;/style&gt;, 1988)&lt;/DisplayText&gt;&lt;record&gt;&lt;rec-number&gt;35&lt;/rec-number&gt;&lt;foreign-keys&gt;&lt;key app="EN" db-id="fwp9aat5ze5v0retpv5vzw5r2trfaf9zt59r"&gt;35&lt;/key&gt;&lt;/foreign-keys&gt;&lt;ref-type name="Journal Article"&gt;17&lt;/ref-type&gt;&lt;contributors&gt;&lt;authors&gt;&lt;author&gt;Cornblatt, Barbara A&lt;/author&gt;&lt;author&gt;Risch, Neil J&lt;/author&gt;&lt;author&gt;Faris, Gerald&lt;/author&gt;&lt;author&gt;Friedman, David&lt;/author&gt;&lt;author&gt;Erlenmeyer-Kimling, L&lt;/author&gt;&lt;/authors&gt;&lt;/contributors&gt;&lt;titles&gt;&lt;title&gt;The Continuous Performance Test, identical pairs version (CPT-IP): I. New findings about sustained attention in normal families&lt;/title&gt;&lt;secondary-title&gt;Psychiatry research&lt;/secondary-title&gt;&lt;/titles&gt;&lt;periodical&gt;&lt;full-title&gt;Psychiatry research&lt;/full-title&gt;&lt;/periodical&gt;&lt;pages&gt;223-238&lt;/pages&gt;&lt;volume&gt;26&lt;/volume&gt;&lt;number&gt;2&lt;/number&gt;&lt;dates&gt;&lt;year&gt;1988&lt;/year&gt;&lt;/dates&gt;&lt;isbn&gt;0165-1781&lt;/isbn&gt;&lt;urls&gt;&lt;/urls&gt;&lt;/record&gt;&lt;/Cite&gt;&lt;Cite&gt;&lt;Author&gt;Cornblatt&lt;/Author&gt;&lt;Year&gt;1988&lt;/Year&gt;&lt;RecNum&gt;35&lt;/RecNum&gt;&lt;record&gt;&lt;rec-number&gt;35&lt;/rec-number&gt;&lt;foreign-keys&gt;&lt;key app="EN" db-id="fwp9aat5ze5v0retpv5vzw5r2trfaf9zt59r"&gt;35&lt;/key&gt;&lt;/foreign-keys&gt;&lt;ref-type name="Journal Article"&gt;17&lt;/ref-type&gt;&lt;contributors&gt;&lt;authors&gt;&lt;author&gt;Cornblatt, Barbara A&lt;/author&gt;&lt;author&gt;Risch, Neil J&lt;/author&gt;&lt;author&gt;Faris, Gerald&lt;/author&gt;&lt;author&gt;Friedman, David&lt;/author&gt;&lt;author&gt;Erlenmeyer-Kimling, L&lt;/author&gt;&lt;/authors&gt;&lt;/contributors&gt;&lt;titles&gt;&lt;title&gt;The Continuous Performance Test, identical pairs version (CPT-IP): I. New findings about sustained attention in normal families&lt;/title&gt;&lt;secondary-title&gt;Psychiatry research&lt;/secondary-title&gt;&lt;/titles&gt;&lt;periodical&gt;&lt;full-title&gt;Psychiatry research&lt;/full-title&gt;&lt;/periodical&gt;&lt;pages&gt;223-238&lt;/pages&gt;&lt;volume&gt;26&lt;/volume&gt;&lt;number&gt;2&lt;/number&gt;&lt;dates&gt;&lt;year&gt;1988&lt;/year&gt;&lt;/dates&gt;&lt;isbn&gt;0165-1781&lt;/isbn&gt;&lt;urls&gt;&lt;/urls&gt;&lt;/record&gt;&lt;/Cite&gt;&lt;/EndNote&gt;</w:instrText>
      </w:r>
      <w:r w:rsidR="00006FFF" w:rsidRPr="0077506D">
        <w:rPr>
          <w:rFonts w:ascii="Times New Roman" w:hAnsi="Times New Roman" w:cs="Times New Roman"/>
          <w:color w:val="auto"/>
          <w:sz w:val="24"/>
          <w:szCs w:val="24"/>
        </w:rPr>
        <w:fldChar w:fldCharType="separate"/>
      </w:r>
      <w:r w:rsidR="00F66247">
        <w:rPr>
          <w:rFonts w:ascii="Times New Roman" w:hAnsi="Times New Roman" w:cs="Times New Roman"/>
          <w:noProof/>
          <w:color w:val="auto"/>
          <w:sz w:val="24"/>
          <w:szCs w:val="24"/>
        </w:rPr>
        <w:t>(Cornblatt</w:t>
      </w:r>
      <w:r w:rsidR="00F66247" w:rsidRPr="00F66247">
        <w:rPr>
          <w:rFonts w:ascii="Times New Roman" w:hAnsi="Times New Roman" w:cs="Times New Roman"/>
          <w:i/>
          <w:noProof/>
          <w:color w:val="auto"/>
          <w:sz w:val="24"/>
          <w:szCs w:val="24"/>
        </w:rPr>
        <w:t xml:space="preserve"> et al.</w:t>
      </w:r>
      <w:r w:rsidR="00F66247">
        <w:rPr>
          <w:rFonts w:ascii="Times New Roman" w:hAnsi="Times New Roman" w:cs="Times New Roman"/>
          <w:noProof/>
          <w:color w:val="auto"/>
          <w:sz w:val="24"/>
          <w:szCs w:val="24"/>
        </w:rPr>
        <w:t>, 1988)</w:t>
      </w:r>
      <w:r w:rsidR="00006FFF" w:rsidRPr="0077506D">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r w:rsidRPr="0077506D">
        <w:rPr>
          <w:rFonts w:ascii="Times New Roman" w:hAnsi="Times New Roman" w:cs="Times New Roman"/>
          <w:color w:val="auto"/>
          <w:sz w:val="24"/>
          <w:szCs w:val="24"/>
        </w:rPr>
        <w:t xml:space="preserve"> </w:t>
      </w:r>
      <w:r>
        <w:rPr>
          <w:rFonts w:ascii="Times New Roman" w:hAnsi="Times New Roman" w:cs="Times New Roman"/>
          <w:color w:val="auto"/>
          <w:sz w:val="24"/>
          <w:szCs w:val="24"/>
        </w:rPr>
        <w:t>were also included as patients with schizophrenia frequently show deficits in these areas of function.</w:t>
      </w:r>
      <w:r w:rsidR="00885F7C">
        <w:rPr>
          <w:rFonts w:ascii="Times New Roman" w:hAnsi="Times New Roman" w:cs="Times New Roman"/>
          <w:color w:val="auto"/>
          <w:sz w:val="24"/>
          <w:szCs w:val="24"/>
        </w:rPr>
        <w:t xml:space="preserve"> </w:t>
      </w:r>
      <w:r w:rsidR="00885F7C" w:rsidRPr="00885F7C">
        <w:rPr>
          <w:rFonts w:ascii="Times New Roman" w:hAnsi="Times New Roman" w:cs="Times New Roman"/>
          <w:color w:val="FF0000"/>
          <w:sz w:val="24"/>
          <w:szCs w:val="24"/>
        </w:rPr>
        <w:t xml:space="preserve">The published norms from the Wechsler test battery, the CANTAB test batteries, and the CPT-IP indicate a high level of test-retest </w:t>
      </w:r>
      <w:r w:rsidR="006F2E2B">
        <w:rPr>
          <w:rFonts w:ascii="Times New Roman" w:hAnsi="Times New Roman" w:cs="Times New Roman"/>
          <w:color w:val="FF0000"/>
          <w:sz w:val="24"/>
          <w:szCs w:val="24"/>
        </w:rPr>
        <w:t>validity</w:t>
      </w:r>
      <w:r w:rsidR="00885F7C" w:rsidRPr="00885F7C">
        <w:rPr>
          <w:rFonts w:ascii="Times New Roman" w:hAnsi="Times New Roman" w:cs="Times New Roman"/>
          <w:color w:val="FF0000"/>
          <w:sz w:val="24"/>
          <w:szCs w:val="24"/>
        </w:rPr>
        <w:t>, and</w:t>
      </w:r>
      <w:r w:rsidR="006F2E2B">
        <w:rPr>
          <w:rFonts w:ascii="Times New Roman" w:hAnsi="Times New Roman" w:cs="Times New Roman"/>
          <w:color w:val="FF0000"/>
          <w:sz w:val="24"/>
          <w:szCs w:val="24"/>
        </w:rPr>
        <w:t>,</w:t>
      </w:r>
      <w:r w:rsidR="00885F7C" w:rsidRPr="00885F7C">
        <w:rPr>
          <w:rFonts w:ascii="Times New Roman" w:hAnsi="Times New Roman" w:cs="Times New Roman"/>
          <w:color w:val="FF0000"/>
          <w:sz w:val="24"/>
          <w:szCs w:val="24"/>
        </w:rPr>
        <w:t xml:space="preserve"> hav</w:t>
      </w:r>
      <w:r w:rsidR="006F2E2B">
        <w:rPr>
          <w:rFonts w:ascii="Times New Roman" w:hAnsi="Times New Roman" w:cs="Times New Roman"/>
          <w:color w:val="FF0000"/>
          <w:sz w:val="24"/>
          <w:szCs w:val="24"/>
        </w:rPr>
        <w:t>ing</w:t>
      </w:r>
      <w:r w:rsidR="00885F7C" w:rsidRPr="00885F7C">
        <w:rPr>
          <w:rFonts w:ascii="Times New Roman" w:hAnsi="Times New Roman" w:cs="Times New Roman"/>
          <w:color w:val="FF0000"/>
          <w:sz w:val="24"/>
          <w:szCs w:val="24"/>
        </w:rPr>
        <w:t xml:space="preserve"> been widely used in</w:t>
      </w:r>
      <w:r w:rsidR="006F2E2B">
        <w:rPr>
          <w:rFonts w:ascii="Times New Roman" w:hAnsi="Times New Roman" w:cs="Times New Roman"/>
          <w:color w:val="FF0000"/>
          <w:sz w:val="24"/>
          <w:szCs w:val="24"/>
        </w:rPr>
        <w:t xml:space="preserve"> schizophrenia research, have consistently showed</w:t>
      </w:r>
      <w:r w:rsidR="00885F7C" w:rsidRPr="00885F7C">
        <w:rPr>
          <w:rFonts w:ascii="Times New Roman" w:hAnsi="Times New Roman" w:cs="Times New Roman"/>
          <w:color w:val="FF0000"/>
          <w:sz w:val="24"/>
          <w:szCs w:val="24"/>
        </w:rPr>
        <w:t xml:space="preserve"> a high sensitivity to cognitive deficits. </w:t>
      </w:r>
    </w:p>
    <w:p w14:paraId="2C8D166F" w14:textId="77777777" w:rsidR="00A51D40" w:rsidRDefault="00A51D40" w:rsidP="00A9567A">
      <w:pPr>
        <w:spacing w:line="360" w:lineRule="auto"/>
        <w:jc w:val="both"/>
        <w:rPr>
          <w:rFonts w:ascii="Times New Roman" w:hAnsi="Times New Roman" w:cs="Times New Roman"/>
          <w:color w:val="auto"/>
          <w:sz w:val="24"/>
          <w:szCs w:val="24"/>
        </w:rPr>
      </w:pPr>
    </w:p>
    <w:p w14:paraId="3BA2719F" w14:textId="77777777" w:rsidR="005A3D2C" w:rsidRPr="00E818B0" w:rsidRDefault="005A3D2C" w:rsidP="005A3D2C">
      <w:pPr>
        <w:spacing w:line="360" w:lineRule="auto"/>
        <w:jc w:val="both"/>
        <w:rPr>
          <w:rFonts w:ascii="Times New Roman" w:hAnsi="Times New Roman" w:cs="Times New Roman"/>
          <w:i/>
          <w:sz w:val="24"/>
        </w:rPr>
      </w:pPr>
      <w:r w:rsidRPr="00E818B0">
        <w:rPr>
          <w:rFonts w:ascii="Times New Roman" w:hAnsi="Times New Roman" w:cs="Times New Roman"/>
          <w:i/>
          <w:sz w:val="24"/>
        </w:rPr>
        <w:t>Functional MRI</w:t>
      </w:r>
      <w:r>
        <w:rPr>
          <w:rFonts w:ascii="Times New Roman" w:hAnsi="Times New Roman" w:cs="Times New Roman"/>
          <w:i/>
          <w:sz w:val="24"/>
        </w:rPr>
        <w:t xml:space="preserve"> Assessment</w:t>
      </w:r>
    </w:p>
    <w:p w14:paraId="61EDBDAC" w14:textId="03FBE62A" w:rsidR="005A3D2C" w:rsidRDefault="005A3D2C" w:rsidP="005A3D2C">
      <w:pPr>
        <w:spacing w:line="360" w:lineRule="auto"/>
        <w:jc w:val="both"/>
        <w:rPr>
          <w:rFonts w:ascii="Times New Roman" w:hAnsi="Times New Roman" w:cs="Times New Roman"/>
          <w:sz w:val="24"/>
        </w:rPr>
      </w:pPr>
      <w:r w:rsidRPr="00E818B0">
        <w:rPr>
          <w:rFonts w:ascii="Times New Roman" w:hAnsi="Times New Roman" w:cs="Times New Roman"/>
          <w:sz w:val="24"/>
        </w:rPr>
        <w:t xml:space="preserve">A subgroup of the healthy participants </w:t>
      </w:r>
      <w:r>
        <w:rPr>
          <w:rFonts w:ascii="Times New Roman" w:hAnsi="Times New Roman" w:cs="Times New Roman"/>
          <w:sz w:val="24"/>
        </w:rPr>
        <w:t>(n=8</w:t>
      </w:r>
      <w:r w:rsidR="00FA5FA5">
        <w:rPr>
          <w:rFonts w:ascii="Times New Roman" w:hAnsi="Times New Roman" w:cs="Times New Roman"/>
          <w:sz w:val="24"/>
        </w:rPr>
        <w:t>7</w:t>
      </w:r>
      <w:r>
        <w:rPr>
          <w:rFonts w:ascii="Times New Roman" w:hAnsi="Times New Roman" w:cs="Times New Roman"/>
          <w:sz w:val="24"/>
        </w:rPr>
        <w:t xml:space="preserve">) </w:t>
      </w:r>
      <w:r w:rsidR="00FA5FA5">
        <w:rPr>
          <w:rFonts w:ascii="Times New Roman" w:hAnsi="Times New Roman" w:cs="Times New Roman"/>
          <w:sz w:val="24"/>
        </w:rPr>
        <w:t>underwent</w:t>
      </w:r>
      <w:r w:rsidRPr="00E818B0">
        <w:rPr>
          <w:rFonts w:ascii="Times New Roman" w:hAnsi="Times New Roman" w:cs="Times New Roman"/>
          <w:sz w:val="24"/>
        </w:rPr>
        <w:t xml:space="preserve"> functional imaging </w:t>
      </w:r>
      <w:r>
        <w:rPr>
          <w:rFonts w:ascii="Times New Roman" w:hAnsi="Times New Roman" w:cs="Times New Roman"/>
          <w:sz w:val="24"/>
        </w:rPr>
        <w:t>during</w:t>
      </w:r>
      <w:r w:rsidRPr="00E818B0">
        <w:rPr>
          <w:rFonts w:ascii="Times New Roman" w:hAnsi="Times New Roman" w:cs="Times New Roman"/>
          <w:sz w:val="24"/>
        </w:rPr>
        <w:t xml:space="preserve"> a </w:t>
      </w:r>
      <w:r w:rsidR="002D6A66">
        <w:rPr>
          <w:rFonts w:ascii="Times New Roman" w:hAnsi="Times New Roman" w:cs="Times New Roman"/>
          <w:sz w:val="24"/>
        </w:rPr>
        <w:t xml:space="preserve">visual </w:t>
      </w:r>
      <w:r w:rsidRPr="00E818B0">
        <w:rPr>
          <w:rFonts w:ascii="Times New Roman" w:hAnsi="Times New Roman" w:cs="Times New Roman"/>
          <w:sz w:val="24"/>
        </w:rPr>
        <w:t>processing ta</w:t>
      </w:r>
      <w:r w:rsidR="005B73C5">
        <w:rPr>
          <w:rFonts w:ascii="Times New Roman" w:hAnsi="Times New Roman" w:cs="Times New Roman"/>
          <w:sz w:val="24"/>
        </w:rPr>
        <w:t xml:space="preserve">sk as described by us previously </w:t>
      </w:r>
      <w:r w:rsidR="00006FFF">
        <w:rPr>
          <w:rFonts w:ascii="Times New Roman" w:hAnsi="Times New Roman" w:cs="Times New Roman"/>
          <w:sz w:val="24"/>
        </w:rPr>
        <w:fldChar w:fldCharType="begin">
          <w:fldData xml:space="preserve">PEVuZE5vdGU+PENpdGU+PEF1dGhvcj5Nb3RoZXJzaWxsPC9BdXRob3I+PFllYXI+MjAxNDwvWWVh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</w:fldData>
        </w:fldChar>
      </w:r>
      <w:r w:rsidR="00F66247">
        <w:rPr>
          <w:rFonts w:ascii="Times New Roman" w:hAnsi="Times New Roman" w:cs="Times New Roman"/>
          <w:sz w:val="24"/>
        </w:rPr>
        <w:instrText xml:space="preserve"> ADDIN EN.CITE </w:instrText>
      </w:r>
      <w:r w:rsidR="00F66247">
        <w:rPr>
          <w:rFonts w:ascii="Times New Roman" w:hAnsi="Times New Roman" w:cs="Times New Roman"/>
          <w:sz w:val="24"/>
        </w:rPr>
        <w:fldChar w:fldCharType="begin">
          <w:fldData xml:space="preserve">PEVuZE5vdGU+PENpdGU+PEF1dGhvcj5Nb3RoZXJzaWxsPC9BdXRob3I+PFllYXI+MjAxNDwvWWVh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</w:fldData>
        </w:fldChar>
      </w:r>
      <w:r w:rsidR="00F66247">
        <w:rPr>
          <w:rFonts w:ascii="Times New Roman" w:hAnsi="Times New Roman" w:cs="Times New Roman"/>
          <w:sz w:val="24"/>
        </w:rPr>
        <w:instrText xml:space="preserve"> ADDIN EN.CITE.DATA </w:instrText>
      </w:r>
      <w:r w:rsidR="00F66247">
        <w:rPr>
          <w:rFonts w:ascii="Times New Roman" w:hAnsi="Times New Roman" w:cs="Times New Roman"/>
          <w:sz w:val="24"/>
        </w:rPr>
      </w:r>
      <w:r w:rsidR="00F66247">
        <w:rPr>
          <w:rFonts w:ascii="Times New Roman" w:hAnsi="Times New Roman" w:cs="Times New Roman"/>
          <w:sz w:val="24"/>
        </w:rPr>
        <w:fldChar w:fldCharType="end"/>
      </w:r>
      <w:r w:rsidR="00006FFF">
        <w:rPr>
          <w:rFonts w:ascii="Times New Roman" w:hAnsi="Times New Roman" w:cs="Times New Roman"/>
          <w:sz w:val="24"/>
        </w:rPr>
      </w:r>
      <w:r w:rsidR="00006FFF">
        <w:rPr>
          <w:rFonts w:ascii="Times New Roman" w:hAnsi="Times New Roman" w:cs="Times New Roman"/>
          <w:sz w:val="24"/>
        </w:rPr>
        <w:fldChar w:fldCharType="separate"/>
      </w:r>
      <w:r w:rsidR="00F66247">
        <w:rPr>
          <w:rFonts w:ascii="Times New Roman" w:hAnsi="Times New Roman" w:cs="Times New Roman"/>
          <w:noProof/>
          <w:sz w:val="24"/>
        </w:rPr>
        <w:t>(Donohoe</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2007, Grosbras and Paus, 2006, Mothersill</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2014a, Mothersill</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2014c, Rose</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2012)</w:t>
      </w:r>
      <w:r w:rsidR="00006FFF">
        <w:rPr>
          <w:rFonts w:ascii="Times New Roman" w:hAnsi="Times New Roman" w:cs="Times New Roman"/>
          <w:sz w:val="24"/>
        </w:rPr>
        <w:fldChar w:fldCharType="end"/>
      </w:r>
      <w:r>
        <w:rPr>
          <w:rFonts w:ascii="Times New Roman" w:hAnsi="Times New Roman" w:cs="Times New Roman"/>
          <w:sz w:val="24"/>
        </w:rPr>
        <w:t>. In this</w:t>
      </w:r>
      <w:r w:rsidR="00B01167">
        <w:rPr>
          <w:rFonts w:ascii="Times New Roman" w:hAnsi="Times New Roman" w:cs="Times New Roman"/>
          <w:sz w:val="24"/>
        </w:rPr>
        <w:t xml:space="preserve"> task, </w:t>
      </w:r>
      <w:r w:rsidR="00A316C5">
        <w:rPr>
          <w:rFonts w:ascii="Times New Roman" w:hAnsi="Times New Roman" w:cs="Times New Roman"/>
          <w:sz w:val="24"/>
        </w:rPr>
        <w:t xml:space="preserve">a face processing task </w:t>
      </w:r>
      <w:r w:rsidR="00B01167">
        <w:rPr>
          <w:rFonts w:ascii="Times New Roman" w:hAnsi="Times New Roman" w:cs="Times New Roman"/>
          <w:sz w:val="24"/>
        </w:rPr>
        <w:t>developed by Grosbras &amp; P</w:t>
      </w:r>
      <w:r w:rsidR="001B66D6">
        <w:rPr>
          <w:rFonts w:ascii="Times New Roman" w:hAnsi="Times New Roman" w:cs="Times New Roman"/>
          <w:sz w:val="24"/>
        </w:rPr>
        <w:t xml:space="preserve">aus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&lt;EndNote&gt;&lt;Cite&gt;&lt;Author&gt;Grosbras&lt;/Author&gt;&lt;Year&gt;2006&lt;/Year&gt;&lt;RecNum&gt;48&lt;/RecNum&gt;&lt;DisplayText&gt;(Grosbras and Paus, 2006)&lt;/DisplayText&gt;&lt;record&gt;&lt;rec-number&gt;48&lt;/rec-number&gt;&lt;foreign-keys&gt;&lt;key app="EN" db-id="fwp9aat5ze5v0retpv5vzw5r2trfaf9zt59r"&gt;48&lt;/key&gt;&lt;/foreign-keys&gt;&lt;ref-type name="Journal Article"&gt;17&lt;/ref-type&gt;&lt;contributors&gt;&lt;authors&gt;&lt;author&gt;Grosbras, Marie-Hélène&lt;/author&gt;&lt;author&gt;Paus, Tomáš&lt;/author&gt;&lt;/authors&gt;&lt;/contributors&gt;&lt;titles&gt;&lt;title&gt;Brain networks involved in viewing angry hands or faces&lt;/title&gt;&lt;secondary-title&gt;Cerebral Cortex&lt;/secondary-title&gt;&lt;/titles&gt;&lt;periodical&gt;&lt;full-title&gt;Cerebral Cortex&lt;/full-title&gt;&lt;/periodical&gt;&lt;pages&gt;1087-1096&lt;/pages&gt;&lt;volume&gt;16&lt;/volume&gt;&lt;number&gt;8&lt;/number&gt;&lt;dates&gt;&lt;year&gt;2006&lt;/year&gt;&lt;/dates&gt;&lt;isbn&gt;1047-3211&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(Grosbras and Paus, 2006)</w:t>
      </w:r>
      <w:r w:rsidR="00006FFF">
        <w:rPr>
          <w:rFonts w:ascii="Times New Roman" w:hAnsi="Times New Roman" w:cs="Times New Roman"/>
          <w:sz w:val="24"/>
        </w:rPr>
        <w:fldChar w:fldCharType="end"/>
      </w:r>
      <w:r>
        <w:rPr>
          <w:rFonts w:ascii="Times New Roman" w:hAnsi="Times New Roman" w:cs="Times New Roman"/>
          <w:sz w:val="24"/>
        </w:rPr>
        <w:t xml:space="preserve">, </w:t>
      </w:r>
      <w:r w:rsidRPr="00E818B0">
        <w:rPr>
          <w:rFonts w:ascii="Times New Roman" w:hAnsi="Times New Roman" w:cs="Times New Roman"/>
          <w:sz w:val="24"/>
        </w:rPr>
        <w:t xml:space="preserve">participants watched a series of 2-second to 5-second black-and-white videos of </w:t>
      </w:r>
      <w:r w:rsidR="002D6A66">
        <w:rPr>
          <w:rFonts w:ascii="Times New Roman" w:hAnsi="Times New Roman" w:cs="Times New Roman"/>
          <w:sz w:val="24"/>
        </w:rPr>
        <w:t>either contrasting circular images</w:t>
      </w:r>
      <w:r w:rsidR="002D6A66" w:rsidRPr="002D6A66">
        <w:rPr>
          <w:rFonts w:ascii="Times New Roman" w:hAnsi="Times New Roman" w:cs="Times New Roman"/>
          <w:sz w:val="24"/>
        </w:rPr>
        <w:t xml:space="preserve"> </w:t>
      </w:r>
      <w:r w:rsidR="002D6A66">
        <w:rPr>
          <w:rFonts w:ascii="Times New Roman" w:hAnsi="Times New Roman" w:cs="Times New Roman"/>
          <w:sz w:val="24"/>
        </w:rPr>
        <w:t>(expanding/contracting black and white concentric circles</w:t>
      </w:r>
      <w:r w:rsidR="00A316C5">
        <w:rPr>
          <w:rFonts w:ascii="Times New Roman" w:hAnsi="Times New Roman" w:cs="Times New Roman"/>
          <w:sz w:val="24"/>
        </w:rPr>
        <w:t>; ‘baseline’ condition</w:t>
      </w:r>
      <w:r w:rsidR="002D6A66">
        <w:rPr>
          <w:rFonts w:ascii="Times New Roman" w:hAnsi="Times New Roman" w:cs="Times New Roman"/>
          <w:sz w:val="24"/>
        </w:rPr>
        <w:t xml:space="preserve">), or </w:t>
      </w:r>
      <w:r w:rsidRPr="00E818B0">
        <w:rPr>
          <w:rFonts w:ascii="Times New Roman" w:hAnsi="Times New Roman" w:cs="Times New Roman"/>
          <w:sz w:val="24"/>
        </w:rPr>
        <w:t xml:space="preserve">faces which started from a neutral expression, and then turned into an angry expression or neutral expression. Overall, there were </w:t>
      </w:r>
      <w:r w:rsidR="002D6A66">
        <w:rPr>
          <w:rFonts w:ascii="Times New Roman" w:hAnsi="Times New Roman" w:cs="Times New Roman"/>
          <w:sz w:val="24"/>
        </w:rPr>
        <w:t>28</w:t>
      </w:r>
      <w:r w:rsidRPr="00E818B0">
        <w:rPr>
          <w:rFonts w:ascii="Times New Roman" w:hAnsi="Times New Roman" w:cs="Times New Roman"/>
          <w:sz w:val="24"/>
        </w:rPr>
        <w:t xml:space="preserve"> blocks</w:t>
      </w:r>
      <w:r>
        <w:rPr>
          <w:rFonts w:ascii="Times New Roman" w:hAnsi="Times New Roman" w:cs="Times New Roman"/>
          <w:sz w:val="24"/>
        </w:rPr>
        <w:t xml:space="preserve"> of 18 sec</w:t>
      </w:r>
      <w:r w:rsidR="00CC7294">
        <w:rPr>
          <w:rFonts w:ascii="Times New Roman" w:hAnsi="Times New Roman" w:cs="Times New Roman"/>
          <w:sz w:val="24"/>
        </w:rPr>
        <w:t>ond</w:t>
      </w:r>
      <w:r>
        <w:rPr>
          <w:rFonts w:ascii="Times New Roman" w:hAnsi="Times New Roman" w:cs="Times New Roman"/>
          <w:sz w:val="24"/>
        </w:rPr>
        <w:t xml:space="preserve"> duration each consisting of 4-7 video clips</w:t>
      </w:r>
      <w:r w:rsidRPr="00E818B0">
        <w:rPr>
          <w:rFonts w:ascii="Times New Roman" w:hAnsi="Times New Roman" w:cs="Times New Roman"/>
          <w:sz w:val="24"/>
        </w:rPr>
        <w:t xml:space="preserve">: </w:t>
      </w:r>
      <w:r w:rsidR="002D6A66">
        <w:rPr>
          <w:rFonts w:ascii="Times New Roman" w:hAnsi="Times New Roman" w:cs="Times New Roman"/>
          <w:sz w:val="24"/>
        </w:rPr>
        <w:t xml:space="preserve">9 blocks of concentric circles, </w:t>
      </w:r>
      <w:r>
        <w:rPr>
          <w:rFonts w:ascii="Times New Roman" w:hAnsi="Times New Roman" w:cs="Times New Roman"/>
          <w:sz w:val="24"/>
        </w:rPr>
        <w:t>5 b</w:t>
      </w:r>
      <w:r w:rsidR="002D6A66">
        <w:rPr>
          <w:rFonts w:ascii="Times New Roman" w:hAnsi="Times New Roman" w:cs="Times New Roman"/>
          <w:sz w:val="24"/>
        </w:rPr>
        <w:t>locks of neutral face videos,</w:t>
      </w:r>
      <w:r w:rsidRPr="00E818B0">
        <w:rPr>
          <w:rFonts w:ascii="Times New Roman" w:hAnsi="Times New Roman" w:cs="Times New Roman"/>
          <w:sz w:val="24"/>
        </w:rPr>
        <w:t xml:space="preserve"> 5 blocks of angry face videos</w:t>
      </w:r>
      <w:r>
        <w:rPr>
          <w:rFonts w:ascii="Times New Roman" w:hAnsi="Times New Roman" w:cs="Times New Roman"/>
          <w:sz w:val="24"/>
        </w:rPr>
        <w:t>. Attention to task was confirmed on the ba</w:t>
      </w:r>
      <w:r w:rsidR="00EA4F67">
        <w:rPr>
          <w:rFonts w:ascii="Times New Roman" w:hAnsi="Times New Roman" w:cs="Times New Roman"/>
          <w:sz w:val="24"/>
        </w:rPr>
        <w:t>s</w:t>
      </w:r>
      <w:r>
        <w:rPr>
          <w:rFonts w:ascii="Times New Roman" w:hAnsi="Times New Roman" w:cs="Times New Roman"/>
          <w:sz w:val="24"/>
        </w:rPr>
        <w:t xml:space="preserve">is of </w:t>
      </w:r>
      <w:r w:rsidR="00890544">
        <w:rPr>
          <w:rFonts w:ascii="Times New Roman" w:hAnsi="Times New Roman" w:cs="Times New Roman"/>
          <w:sz w:val="24"/>
        </w:rPr>
        <w:t xml:space="preserve">a </w:t>
      </w:r>
      <w:r>
        <w:rPr>
          <w:rFonts w:ascii="Times New Roman" w:hAnsi="Times New Roman" w:cs="Times New Roman"/>
          <w:sz w:val="24"/>
        </w:rPr>
        <w:t xml:space="preserve">face </w:t>
      </w:r>
      <w:r w:rsidR="00EA4F67">
        <w:rPr>
          <w:rFonts w:ascii="Times New Roman" w:hAnsi="Times New Roman" w:cs="Times New Roman"/>
          <w:sz w:val="24"/>
        </w:rPr>
        <w:t>recognition</w:t>
      </w:r>
      <w:r>
        <w:rPr>
          <w:rFonts w:ascii="Times New Roman" w:hAnsi="Times New Roman" w:cs="Times New Roman"/>
          <w:sz w:val="24"/>
        </w:rPr>
        <w:t xml:space="preserve"> task </w:t>
      </w:r>
      <w:r w:rsidRPr="00F66247">
        <w:rPr>
          <w:rFonts w:ascii="Times New Roman" w:hAnsi="Times New Roman" w:cs="Times New Roman"/>
          <w:sz w:val="24"/>
        </w:rPr>
        <w:t>following completion of the fMRI task</w:t>
      </w:r>
      <w:r w:rsidR="00A24C4A" w:rsidRPr="00F66247">
        <w:rPr>
          <w:rFonts w:ascii="Times New Roman" w:hAnsi="Times New Roman" w:cs="Times New Roman"/>
          <w:sz w:val="24"/>
        </w:rPr>
        <w:t xml:space="preserve"> and outside the scanner</w:t>
      </w:r>
      <w:r w:rsidR="00835AF8" w:rsidRPr="00F66247">
        <w:rPr>
          <w:rFonts w:ascii="Times New Roman" w:hAnsi="Times New Roman" w:cs="Times New Roman"/>
          <w:sz w:val="24"/>
        </w:rPr>
        <w:t>.</w:t>
      </w:r>
      <w:r w:rsidR="00FA5FA5">
        <w:rPr>
          <w:rFonts w:ascii="Times New Roman" w:hAnsi="Times New Roman" w:cs="Times New Roman"/>
          <w:sz w:val="24"/>
        </w:rPr>
        <w:t xml:space="preserve"> Six of 87 participants scored less than 4/5 on this task and were excluded from further analysis.</w:t>
      </w:r>
    </w:p>
    <w:p w14:paraId="78925250" w14:textId="77777777" w:rsidR="005A3D2C" w:rsidRDefault="005A3D2C" w:rsidP="005A3D2C">
      <w:pPr>
        <w:spacing w:line="360" w:lineRule="auto"/>
        <w:jc w:val="both"/>
        <w:rPr>
          <w:rFonts w:ascii="Times New Roman" w:hAnsi="Times New Roman" w:cs="Times New Roman"/>
          <w:sz w:val="24"/>
        </w:rPr>
      </w:pPr>
    </w:p>
    <w:p w14:paraId="053A39E6" w14:textId="77777777" w:rsidR="00885F7C" w:rsidRDefault="00885F7C" w:rsidP="00A736FD">
      <w:pPr>
        <w:spacing w:line="360" w:lineRule="auto"/>
        <w:jc w:val="both"/>
        <w:rPr>
          <w:rFonts w:ascii="Times New Roman" w:hAnsi="Times New Roman" w:cs="Times New Roman"/>
          <w:i/>
          <w:iCs/>
          <w:color w:val="auto"/>
          <w:sz w:val="24"/>
          <w:szCs w:val="24"/>
        </w:rPr>
      </w:pPr>
    </w:p>
    <w:p w14:paraId="206CB74F" w14:textId="77777777" w:rsidR="00835AF8" w:rsidRDefault="000D0028" w:rsidP="00A736FD">
      <w:pPr>
        <w:spacing w:line="360" w:lineRule="auto"/>
        <w:jc w:val="both"/>
        <w:rPr>
          <w:rFonts w:ascii="Times New Roman" w:hAnsi="Times New Roman" w:cs="Times New Roman"/>
          <w:i/>
          <w:color w:val="auto"/>
          <w:sz w:val="24"/>
          <w:szCs w:val="24"/>
        </w:rPr>
      </w:pPr>
      <w:r w:rsidRPr="000D0028">
        <w:rPr>
          <w:rFonts w:ascii="Times New Roman" w:hAnsi="Times New Roman" w:cs="Times New Roman"/>
          <w:i/>
          <w:iCs/>
          <w:color w:val="auto"/>
          <w:sz w:val="24"/>
          <w:szCs w:val="24"/>
        </w:rPr>
        <w:t xml:space="preserve">Imputation of </w:t>
      </w:r>
      <w:r w:rsidRPr="000D0028">
        <w:rPr>
          <w:rFonts w:ascii="Times New Roman" w:hAnsi="Times New Roman" w:cs="Times New Roman"/>
          <w:i/>
          <w:color w:val="auto"/>
          <w:sz w:val="24"/>
          <w:szCs w:val="24"/>
        </w:rPr>
        <w:t xml:space="preserve">C4 </w:t>
      </w:r>
      <w:r w:rsidRPr="000D0028">
        <w:rPr>
          <w:rFonts w:ascii="Times New Roman" w:hAnsi="Times New Roman" w:cs="Times New Roman"/>
          <w:i/>
          <w:iCs/>
          <w:color w:val="auto"/>
          <w:sz w:val="24"/>
          <w:szCs w:val="24"/>
        </w:rPr>
        <w:t>structural variation</w:t>
      </w:r>
      <w:r>
        <w:rPr>
          <w:rFonts w:ascii="Times New Roman" w:hAnsi="Times New Roman" w:cs="Times New Roman"/>
          <w:i/>
          <w:iCs/>
          <w:color w:val="auto"/>
          <w:sz w:val="24"/>
          <w:szCs w:val="24"/>
        </w:rPr>
        <w:t xml:space="preserve"> and</w:t>
      </w:r>
      <w:r w:rsidRPr="000D0028">
        <w:rPr>
          <w:rFonts w:ascii="Times New Roman" w:hAnsi="Times New Roman" w:cs="Times New Roman"/>
          <w:i/>
          <w:iCs/>
          <w:color w:val="auto"/>
          <w:sz w:val="24"/>
          <w:szCs w:val="24"/>
        </w:rPr>
        <w:t xml:space="preserve"> genetically predicted </w:t>
      </w:r>
      <w:r w:rsidRPr="000D0028">
        <w:rPr>
          <w:rFonts w:ascii="Times New Roman" w:hAnsi="Times New Roman" w:cs="Times New Roman"/>
          <w:i/>
          <w:color w:val="auto"/>
          <w:sz w:val="24"/>
          <w:szCs w:val="24"/>
        </w:rPr>
        <w:t xml:space="preserve">C4A </w:t>
      </w:r>
      <w:r w:rsidRPr="000D0028">
        <w:rPr>
          <w:rFonts w:ascii="Times New Roman" w:hAnsi="Times New Roman" w:cs="Times New Roman"/>
          <w:i/>
          <w:iCs/>
          <w:color w:val="auto"/>
          <w:sz w:val="24"/>
          <w:szCs w:val="24"/>
        </w:rPr>
        <w:t>expression</w:t>
      </w:r>
      <w:r w:rsidRPr="000D0028" w:rsidDel="000D0028">
        <w:rPr>
          <w:rFonts w:ascii="Times New Roman" w:hAnsi="Times New Roman" w:cs="Times New Roman"/>
          <w:i/>
          <w:color w:val="auto"/>
          <w:sz w:val="24"/>
          <w:szCs w:val="24"/>
        </w:rPr>
        <w:t xml:space="preserve"> </w:t>
      </w:r>
    </w:p>
    <w:p w14:paraId="05C10913" w14:textId="025416FD" w:rsidR="00A736FD" w:rsidRDefault="000D0028" w:rsidP="00A736FD">
      <w:pPr>
        <w:spacing w:line="360" w:lineRule="auto"/>
        <w:jc w:val="both"/>
        <w:rPr>
          <w:rFonts w:ascii="Times New Roman" w:hAnsi="Times New Roman" w:cs="Times New Roman"/>
          <w:color w:val="auto"/>
          <w:sz w:val="24"/>
          <w:szCs w:val="24"/>
          <w:shd w:val="clear" w:color="auto" w:fill="FFFFFF"/>
        </w:rPr>
      </w:pPr>
      <w:r w:rsidRPr="000D0028">
        <w:rPr>
          <w:rFonts w:ascii="Times New Roman" w:hAnsi="Times New Roman" w:cs="Times New Roman"/>
          <w:color w:val="auto"/>
          <w:sz w:val="24"/>
          <w:szCs w:val="24"/>
          <w:shd w:val="clear" w:color="auto" w:fill="FFFFFF"/>
        </w:rPr>
        <w:t xml:space="preserve">Genotyping was conducted on DNA extracted from blood or saliva from patient and </w:t>
      </w:r>
      <w:r w:rsidR="00F16DE2">
        <w:rPr>
          <w:rFonts w:ascii="Times New Roman" w:hAnsi="Times New Roman" w:cs="Times New Roman"/>
          <w:color w:val="auto"/>
          <w:sz w:val="24"/>
          <w:szCs w:val="24"/>
          <w:shd w:val="clear" w:color="auto" w:fill="FFFFFF"/>
        </w:rPr>
        <w:t>healthy participant</w:t>
      </w:r>
      <w:r w:rsidRPr="000D0028">
        <w:rPr>
          <w:rFonts w:ascii="Times New Roman" w:hAnsi="Times New Roman" w:cs="Times New Roman"/>
          <w:color w:val="auto"/>
          <w:sz w:val="24"/>
          <w:szCs w:val="24"/>
          <w:shd w:val="clear" w:color="auto" w:fill="FFFFFF"/>
        </w:rPr>
        <w:t xml:space="preserve"> participants. SNP data was obtained from two different sites; a GWAS using the Affymetrix SNP Array 6.0 platform, conducted as part of the Wellcome Trust Case Co</w:t>
      </w:r>
      <w:r w:rsidR="005B73C5">
        <w:rPr>
          <w:rFonts w:ascii="Times New Roman" w:hAnsi="Times New Roman" w:cs="Times New Roman"/>
          <w:color w:val="auto"/>
          <w:sz w:val="24"/>
          <w:szCs w:val="24"/>
          <w:shd w:val="clear" w:color="auto" w:fill="FFFFFF"/>
        </w:rPr>
        <w:t xml:space="preserve">ntrol Consortium 2 </w:t>
      </w:r>
      <w:r w:rsidR="00006FFF">
        <w:rPr>
          <w:rFonts w:ascii="Times New Roman" w:hAnsi="Times New Roman" w:cs="Times New Roman"/>
          <w:color w:val="auto"/>
          <w:sz w:val="24"/>
          <w:szCs w:val="24"/>
          <w:shd w:val="clear" w:color="auto" w:fill="FFFFFF"/>
        </w:rPr>
        <w:fldChar w:fldCharType="begin"/>
      </w:r>
      <w:r w:rsidR="00F66247">
        <w:rPr>
          <w:rFonts w:ascii="Times New Roman" w:hAnsi="Times New Roman" w:cs="Times New Roman"/>
          <w:color w:val="auto"/>
          <w:sz w:val="24"/>
          <w:szCs w:val="24"/>
          <w:shd w:val="clear" w:color="auto" w:fill="FFFFFF"/>
        </w:rPr>
        <w:instrText xml:space="preserve"> ADDIN EN.CITE &lt;EndNote&gt;&lt;Cite&gt;&lt;Author&gt;Consortium&lt;/Author&gt;&lt;Year&gt;2012&lt;/Year&gt;&lt;RecNum&gt;65&lt;/RecNum&gt;&lt;DisplayText&gt;(Consortium and 2, 2012)&lt;/DisplayText&gt;&lt;record&gt;&lt;rec-number&gt;65&lt;/rec-number&gt;&lt;foreign-keys&gt;&lt;key app="EN" db-id="fwp9aat5ze5v0retpv5vzw5r2trfaf9zt59r"&gt;65&lt;/key&gt;&lt;/foreign-keys&gt;&lt;ref-type name="Journal Article"&gt;17&lt;/ref-type&gt;&lt;contributors&gt;&lt;authors&gt;&lt;author&gt;Irish Schizophrenia Genomics Consortium&lt;/author&gt;&lt;author&gt;Wellcome Trust Case Control Consortium 2&lt;/author&gt;&lt;/authors&gt;&lt;/contributors&gt;&lt;titles&gt;&lt;title&gt;Genome-wide association study implicates HLA-C* 01: 02 as a risk factor at the major histocompatibility complex locus in schizophrenia&lt;/title&gt;&lt;secondary-title&gt;Biological psychiatry&lt;/secondary-title&gt;&lt;/titles&gt;&lt;periodical&gt;&lt;full-title&gt;Biological psychiatry&lt;/full-title&gt;&lt;/periodical&gt;&lt;pages&gt;620-628&lt;/pages&gt;&lt;volume&gt;72&lt;/volume&gt;&lt;number&gt;8&lt;/number&gt;&lt;dates&gt;&lt;year&gt;2012&lt;/year&gt;&lt;/dates&gt;&lt;isbn&gt;0006-3223&lt;/isbn&gt;&lt;urls&gt;&lt;/urls&gt;&lt;/record&gt;&lt;/Cite&gt;&lt;Cite&gt;&lt;Author&gt;Consortium&lt;/Author&gt;&lt;Year&gt;2012&lt;/Year&gt;&lt;RecNum&gt;65&lt;/RecNum&gt;&lt;record&gt;&lt;rec-number&gt;65&lt;/rec-number&gt;&lt;foreign-keys&gt;&lt;key app="EN" db-id="fwp9aat5ze5v0retpv5vzw5r2trfaf9zt59r"&gt;65&lt;/key&gt;&lt;/foreign-keys&gt;&lt;ref-type name="Journal Article"&gt;17&lt;/ref-type&gt;&lt;contributors&gt;&lt;authors&gt;&lt;author&gt;Irish Schizophrenia Genomics Consortium&lt;/author&gt;&lt;author&gt;Wellcome Trust Case Control Consortium 2&lt;/author&gt;&lt;/authors&gt;&lt;/contributors&gt;&lt;titles&gt;&lt;title&gt;Genome-wide association study implicates HLA-C* 01: 02 as a risk factor at the major histocompatibility complex locus in schizophrenia&lt;/title&gt;&lt;secondary-title&gt;Biological psychiatry&lt;/secondary-title&gt;&lt;/titles&gt;&lt;periodical&gt;&lt;full-title&gt;Biological psychiatry&lt;/full-title&gt;&lt;/periodical&gt;&lt;pages&gt;620-628&lt;/pages&gt;&lt;volume&gt;72&lt;/volume&gt;&lt;number&gt;8&lt;/number&gt;&lt;dates&gt;&lt;year&gt;2012&lt;/year&gt;&lt;/dates&gt;&lt;isbn&gt;0006-3223&lt;/isbn&gt;&lt;urls&gt;&lt;/urls&gt;&lt;/record&gt;&lt;/Cite&gt;&lt;/EndNote&gt;</w:instrText>
      </w:r>
      <w:r w:rsidR="00006FFF">
        <w:rPr>
          <w:rFonts w:ascii="Times New Roman" w:hAnsi="Times New Roman" w:cs="Times New Roman"/>
          <w:color w:val="auto"/>
          <w:sz w:val="24"/>
          <w:szCs w:val="24"/>
          <w:shd w:val="clear" w:color="auto" w:fill="FFFFFF"/>
        </w:rPr>
        <w:fldChar w:fldCharType="separate"/>
      </w:r>
      <w:r w:rsidR="00F66247">
        <w:rPr>
          <w:rFonts w:ascii="Times New Roman" w:hAnsi="Times New Roman" w:cs="Times New Roman"/>
          <w:noProof/>
          <w:color w:val="auto"/>
          <w:sz w:val="24"/>
          <w:szCs w:val="24"/>
          <w:shd w:val="clear" w:color="auto" w:fill="FFFFFF"/>
        </w:rPr>
        <w:t>(Consortium and 2, 2012)</w:t>
      </w:r>
      <w:r w:rsidR="00006FFF">
        <w:rPr>
          <w:rFonts w:ascii="Times New Roman" w:hAnsi="Times New Roman" w:cs="Times New Roman"/>
          <w:color w:val="auto"/>
          <w:sz w:val="24"/>
          <w:szCs w:val="24"/>
          <w:shd w:val="clear" w:color="auto" w:fill="FFFFFF"/>
        </w:rPr>
        <w:fldChar w:fldCharType="end"/>
      </w:r>
      <w:r w:rsidRPr="000D0028">
        <w:rPr>
          <w:rFonts w:ascii="Times New Roman" w:hAnsi="Times New Roman" w:cs="Times New Roman"/>
          <w:color w:val="auto"/>
          <w:sz w:val="24"/>
          <w:szCs w:val="24"/>
          <w:shd w:val="clear" w:color="auto" w:fill="FFFFFF"/>
        </w:rPr>
        <w:t xml:space="preserve"> and a collaborative GWAS with Cardiff University using an Illumina HumanCoreExome (+custom) SNP array. </w:t>
      </w:r>
      <w:r w:rsidR="0023788D">
        <w:rPr>
          <w:rFonts w:ascii="Times New Roman" w:hAnsi="Times New Roman" w:cs="Times New Roman"/>
          <w:color w:val="auto"/>
          <w:sz w:val="24"/>
          <w:szCs w:val="24"/>
          <w:shd w:val="clear" w:color="auto" w:fill="FFFFFF"/>
        </w:rPr>
        <w:t xml:space="preserve">Direct genotypes </w:t>
      </w:r>
      <w:r w:rsidR="00EC111F">
        <w:rPr>
          <w:rFonts w:ascii="Times New Roman" w:hAnsi="Times New Roman" w:cs="Times New Roman"/>
          <w:color w:val="auto"/>
          <w:sz w:val="24"/>
          <w:szCs w:val="24"/>
          <w:shd w:val="clear" w:color="auto" w:fill="FFFFFF"/>
        </w:rPr>
        <w:t>for</w:t>
      </w:r>
      <w:r w:rsidR="0023788D">
        <w:rPr>
          <w:rFonts w:ascii="Times New Roman" w:hAnsi="Times New Roman" w:cs="Times New Roman"/>
          <w:color w:val="auto"/>
          <w:sz w:val="24"/>
          <w:szCs w:val="24"/>
          <w:shd w:val="clear" w:color="auto" w:fill="FFFFFF"/>
        </w:rPr>
        <w:t xml:space="preserve"> SNPs in the region of 23-35Mb on chromosome 6</w:t>
      </w:r>
      <w:r w:rsidR="00EC111F">
        <w:rPr>
          <w:rFonts w:ascii="Times New Roman" w:hAnsi="Times New Roman" w:cs="Times New Roman"/>
          <w:color w:val="auto"/>
          <w:sz w:val="24"/>
          <w:szCs w:val="24"/>
          <w:shd w:val="clear" w:color="auto" w:fill="FFFFFF"/>
        </w:rPr>
        <w:t xml:space="preserve"> from the Affymetri</w:t>
      </w:r>
      <w:r w:rsidR="00247A6B">
        <w:rPr>
          <w:rFonts w:ascii="Times New Roman" w:hAnsi="Times New Roman" w:cs="Times New Roman"/>
          <w:color w:val="auto"/>
          <w:sz w:val="24"/>
          <w:szCs w:val="24"/>
          <w:shd w:val="clear" w:color="auto" w:fill="FFFFFF"/>
        </w:rPr>
        <w:t>x</w:t>
      </w:r>
      <w:r w:rsidR="00EC111F">
        <w:rPr>
          <w:rFonts w:ascii="Times New Roman" w:hAnsi="Times New Roman" w:cs="Times New Roman"/>
          <w:color w:val="auto"/>
          <w:sz w:val="24"/>
          <w:szCs w:val="24"/>
          <w:shd w:val="clear" w:color="auto" w:fill="FFFFFF"/>
        </w:rPr>
        <w:t xml:space="preserve"> (n=</w:t>
      </w:r>
      <w:r w:rsidR="009C109E">
        <w:rPr>
          <w:rFonts w:ascii="Times New Roman" w:hAnsi="Times New Roman" w:cs="Times New Roman"/>
          <w:color w:val="auto"/>
          <w:sz w:val="24"/>
          <w:szCs w:val="24"/>
          <w:shd w:val="clear" w:color="auto" w:fill="FFFFFF"/>
        </w:rPr>
        <w:t>3,657 SNPs) and Illumina (n=</w:t>
      </w:r>
      <w:r w:rsidR="00247A6B">
        <w:rPr>
          <w:rFonts w:ascii="Times New Roman" w:hAnsi="Times New Roman" w:cs="Times New Roman"/>
          <w:color w:val="auto"/>
          <w:sz w:val="24"/>
          <w:szCs w:val="24"/>
          <w:shd w:val="clear" w:color="auto" w:fill="FFFFFF"/>
        </w:rPr>
        <w:t>3,712)</w:t>
      </w:r>
      <w:r w:rsidR="00CE6B27">
        <w:rPr>
          <w:rFonts w:ascii="Times New Roman" w:hAnsi="Times New Roman" w:cs="Times New Roman"/>
          <w:color w:val="auto"/>
          <w:sz w:val="24"/>
          <w:szCs w:val="24"/>
          <w:shd w:val="clear" w:color="auto" w:fill="FFFFFF"/>
        </w:rPr>
        <w:t xml:space="preserve"> </w:t>
      </w:r>
      <w:r w:rsidR="00CC7294">
        <w:rPr>
          <w:rFonts w:ascii="Times New Roman" w:hAnsi="Times New Roman" w:cs="Times New Roman"/>
          <w:color w:val="auto"/>
          <w:sz w:val="24"/>
          <w:szCs w:val="24"/>
          <w:shd w:val="clear" w:color="auto" w:fill="FFFFFF"/>
        </w:rPr>
        <w:t xml:space="preserve">data </w:t>
      </w:r>
      <w:r w:rsidR="00CE6B27">
        <w:rPr>
          <w:rFonts w:ascii="Times New Roman" w:hAnsi="Times New Roman" w:cs="Times New Roman"/>
          <w:color w:val="auto"/>
          <w:sz w:val="24"/>
          <w:szCs w:val="24"/>
          <w:shd w:val="clear" w:color="auto" w:fill="FFFFFF"/>
        </w:rPr>
        <w:t xml:space="preserve">were used to </w:t>
      </w:r>
      <w:r w:rsidR="00D05EA2">
        <w:rPr>
          <w:rFonts w:ascii="Times New Roman" w:hAnsi="Times New Roman" w:cs="Times New Roman"/>
          <w:color w:val="auto"/>
          <w:sz w:val="24"/>
          <w:szCs w:val="24"/>
          <w:shd w:val="clear" w:color="auto" w:fill="FFFFFF"/>
        </w:rPr>
        <w:t xml:space="preserve">impute </w:t>
      </w:r>
      <w:r w:rsidR="00A736FD" w:rsidRPr="00835AF8">
        <w:rPr>
          <w:rFonts w:ascii="Times New Roman" w:hAnsi="Times New Roman" w:cs="Times New Roman"/>
          <w:i/>
          <w:color w:val="auto"/>
          <w:sz w:val="24"/>
          <w:szCs w:val="24"/>
          <w:shd w:val="clear" w:color="auto" w:fill="FFFFFF"/>
        </w:rPr>
        <w:t>C4</w:t>
      </w:r>
      <w:r w:rsidR="00A736FD">
        <w:rPr>
          <w:rFonts w:ascii="Times New Roman" w:hAnsi="Times New Roman" w:cs="Times New Roman"/>
          <w:color w:val="auto"/>
          <w:sz w:val="24"/>
          <w:szCs w:val="24"/>
          <w:shd w:val="clear" w:color="auto" w:fill="FFFFFF"/>
        </w:rPr>
        <w:t xml:space="preserve"> </w:t>
      </w:r>
      <w:r w:rsidR="00D05EA2">
        <w:rPr>
          <w:rFonts w:ascii="Times New Roman" w:hAnsi="Times New Roman" w:cs="Times New Roman"/>
          <w:color w:val="auto"/>
          <w:sz w:val="24"/>
          <w:szCs w:val="24"/>
          <w:shd w:val="clear" w:color="auto" w:fill="FFFFFF"/>
        </w:rPr>
        <w:t>structural alleles and predicted expression</w:t>
      </w:r>
      <w:r w:rsidR="000A63FA">
        <w:rPr>
          <w:rFonts w:ascii="Times New Roman" w:hAnsi="Times New Roman" w:cs="Times New Roman"/>
          <w:color w:val="auto"/>
          <w:sz w:val="24"/>
          <w:szCs w:val="24"/>
          <w:shd w:val="clear" w:color="auto" w:fill="FFFFFF"/>
        </w:rPr>
        <w:t>. This analysis of our data was undertaken by member of the McCarroll</w:t>
      </w:r>
      <w:r w:rsidR="00D05EA2">
        <w:rPr>
          <w:rFonts w:ascii="Times New Roman" w:hAnsi="Times New Roman" w:cs="Times New Roman"/>
          <w:color w:val="auto"/>
          <w:sz w:val="24"/>
          <w:szCs w:val="24"/>
          <w:shd w:val="clear" w:color="auto" w:fill="FFFFFF"/>
        </w:rPr>
        <w:t xml:space="preserve"> </w:t>
      </w:r>
      <w:r w:rsidR="005A6054">
        <w:rPr>
          <w:rFonts w:ascii="Times New Roman" w:hAnsi="Times New Roman" w:cs="Times New Roman"/>
          <w:color w:val="auto"/>
          <w:sz w:val="24"/>
          <w:szCs w:val="24"/>
          <w:shd w:val="clear" w:color="auto" w:fill="FFFFFF"/>
        </w:rPr>
        <w:t xml:space="preserve">group </w:t>
      </w:r>
      <w:r w:rsidR="00A736FD">
        <w:rPr>
          <w:rFonts w:ascii="Times New Roman" w:hAnsi="Times New Roman" w:cs="Times New Roman"/>
          <w:color w:val="auto"/>
          <w:sz w:val="24"/>
          <w:szCs w:val="24"/>
          <w:shd w:val="clear" w:color="auto" w:fill="FFFFFF"/>
        </w:rPr>
        <w:t xml:space="preserve">using </w:t>
      </w:r>
      <w:r w:rsidR="000A63FA">
        <w:rPr>
          <w:rFonts w:ascii="Times New Roman" w:hAnsi="Times New Roman" w:cs="Times New Roman"/>
          <w:color w:val="auto"/>
          <w:sz w:val="24"/>
          <w:szCs w:val="24"/>
          <w:shd w:val="clear" w:color="auto" w:fill="FFFFFF"/>
        </w:rPr>
        <w:t xml:space="preserve">the same </w:t>
      </w:r>
      <w:r w:rsidR="00A736FD">
        <w:rPr>
          <w:rFonts w:ascii="Times New Roman" w:hAnsi="Times New Roman" w:cs="Times New Roman"/>
          <w:color w:val="auto"/>
          <w:sz w:val="24"/>
          <w:szCs w:val="24"/>
          <w:shd w:val="clear" w:color="auto" w:fill="FFFFFF"/>
        </w:rPr>
        <w:t xml:space="preserve">methods </w:t>
      </w:r>
      <w:r w:rsidR="00731AE0">
        <w:rPr>
          <w:rFonts w:ascii="Times New Roman" w:hAnsi="Times New Roman" w:cs="Times New Roman"/>
          <w:color w:val="auto"/>
          <w:sz w:val="24"/>
          <w:szCs w:val="24"/>
          <w:shd w:val="clear" w:color="auto" w:fill="FFFFFF"/>
        </w:rPr>
        <w:t xml:space="preserve">described </w:t>
      </w:r>
      <w:r w:rsidR="00DB64FC">
        <w:rPr>
          <w:rFonts w:ascii="Times New Roman" w:hAnsi="Times New Roman" w:cs="Times New Roman"/>
          <w:color w:val="auto"/>
          <w:sz w:val="24"/>
          <w:szCs w:val="24"/>
          <w:shd w:val="clear" w:color="auto" w:fill="FFFFFF"/>
        </w:rPr>
        <w:t>previously</w:t>
      </w:r>
      <w:r w:rsidR="000A63FA">
        <w:rPr>
          <w:rFonts w:ascii="Times New Roman" w:hAnsi="Times New Roman" w:cs="Times New Roman"/>
          <w:color w:val="auto"/>
          <w:sz w:val="24"/>
          <w:szCs w:val="24"/>
          <w:shd w:val="clear" w:color="auto" w:fill="FFFFFF"/>
        </w:rPr>
        <w:t xml:space="preserve"> by them</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&lt;EndNote&gt;&lt;Cite&gt;&lt;Author&gt;Sekar&lt;/Author&gt;&lt;Year&gt;2016&lt;/Year&gt;&lt;RecNum&gt;59&lt;/RecNum&gt;&lt;DisplayText&gt;(Sekar&lt;style face="italic"&gt; et al.&lt;/style&gt;, 2016)&lt;/DisplayText&gt;&lt;record&gt;&lt;rec-number&gt;59&lt;/rec-number&gt;&lt;foreign-keys&gt;&lt;key app="EN" db-id="fwp9aat5ze5v0retpv5vzw5r2trfaf9zt59r"&gt;59&lt;/key&gt;&lt;/foreign-keys&gt;&lt;ref-type name="Journal Article"&gt;17&lt;/ref-type&gt;&lt;contributors&gt;&lt;authors&gt;&lt;author&gt;Sekar, Aswin&lt;/author&gt;&lt;author&gt;Bialas, Allison R&lt;/author&gt;&lt;author&gt;de Rivera, Heather&lt;/author&gt;&lt;author&gt;Davis, Avery&lt;/author&gt;&lt;author&gt;Hammond, Timothy R&lt;/author&gt;&lt;author&gt;Kamitaki, Nolan&lt;/author&gt;&lt;author&gt;Tooley, Katherine&lt;/author&gt;&lt;author&gt;Presumey, Jessy&lt;/author&gt;&lt;author&gt;Baum, Matthew&lt;/author&gt;&lt;author&gt;Van Doren, Vanessa&lt;/author&gt;&lt;/authors&gt;&lt;/contributors&gt;&lt;titles&gt;&lt;title&gt;Schizophrenia risk from complex variation of complement component 4&lt;/title&gt;&lt;secondary-title&gt;Nature&lt;/secondary-title&gt;&lt;/titles&gt;&lt;periodical&gt;&lt;full-title&gt;Nature&lt;/full-title&gt;&lt;/periodical&gt;&lt;pages&gt;177-183&lt;/pages&gt;&lt;volume&gt;530&lt;/volume&gt;&lt;number&gt;7589&lt;/number&gt;&lt;dates&gt;&lt;year&gt;2016&lt;/year&gt;&lt;/dates&gt;&lt;isbn&gt;0028-0836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(Sekar</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2016)</w:t>
      </w:r>
      <w:r w:rsidR="00006FFF">
        <w:rPr>
          <w:rFonts w:ascii="Times New Roman" w:hAnsi="Times New Roman" w:cs="Times New Roman"/>
          <w:sz w:val="24"/>
        </w:rPr>
        <w:fldChar w:fldCharType="end"/>
      </w:r>
      <w:r w:rsidR="00A736FD">
        <w:rPr>
          <w:rFonts w:ascii="Times New Roman" w:hAnsi="Times New Roman" w:cs="Times New Roman"/>
          <w:color w:val="auto"/>
          <w:sz w:val="24"/>
          <w:szCs w:val="24"/>
          <w:shd w:val="clear" w:color="auto" w:fill="FFFFFF"/>
        </w:rPr>
        <w:t>. In brief, this involved</w:t>
      </w:r>
      <w:r w:rsidR="00A736FD" w:rsidRPr="00A736FD">
        <w:rPr>
          <w:rFonts w:ascii="Times New Roman" w:hAnsi="Times New Roman" w:cs="Times New Roman"/>
          <w:color w:val="auto"/>
          <w:sz w:val="24"/>
          <w:szCs w:val="24"/>
          <w:shd w:val="clear" w:color="auto" w:fill="FFFFFF"/>
        </w:rPr>
        <w:t xml:space="preserve"> </w:t>
      </w:r>
      <w:r w:rsidR="00FE2C39">
        <w:rPr>
          <w:rFonts w:ascii="Times New Roman" w:hAnsi="Times New Roman" w:cs="Times New Roman"/>
          <w:color w:val="auto"/>
          <w:sz w:val="24"/>
          <w:szCs w:val="24"/>
          <w:shd w:val="clear" w:color="auto" w:fill="FFFFFF"/>
        </w:rPr>
        <w:t xml:space="preserve">imputation of </w:t>
      </w:r>
      <w:r w:rsidR="00FE2C39">
        <w:rPr>
          <w:rFonts w:ascii="Times New Roman" w:hAnsi="Times New Roman" w:cs="Times New Roman"/>
          <w:i/>
          <w:color w:val="auto"/>
          <w:sz w:val="24"/>
          <w:szCs w:val="24"/>
          <w:shd w:val="clear" w:color="auto" w:fill="FFFFFF"/>
        </w:rPr>
        <w:t xml:space="preserve">C4 </w:t>
      </w:r>
      <w:r w:rsidR="00FE2C39">
        <w:rPr>
          <w:rFonts w:ascii="Times New Roman" w:hAnsi="Times New Roman" w:cs="Times New Roman"/>
          <w:color w:val="auto"/>
          <w:sz w:val="24"/>
          <w:szCs w:val="24"/>
          <w:shd w:val="clear" w:color="auto" w:fill="FFFFFF"/>
        </w:rPr>
        <w:t xml:space="preserve">structural alleles in the study populations using a </w:t>
      </w:r>
      <w:r w:rsidR="00FE2C39" w:rsidRPr="00FE2C39">
        <w:rPr>
          <w:rFonts w:ascii="Times New Roman" w:hAnsi="Times New Roman" w:cs="Times New Roman"/>
          <w:color w:val="auto"/>
          <w:sz w:val="24"/>
          <w:szCs w:val="24"/>
          <w:shd w:val="clear" w:color="auto" w:fill="FFFFFF"/>
        </w:rPr>
        <w:t xml:space="preserve">222 haplotype </w:t>
      </w:r>
      <w:r w:rsidR="00FE2C39">
        <w:rPr>
          <w:rFonts w:ascii="Times New Roman" w:hAnsi="Times New Roman" w:cs="Times New Roman"/>
          <w:color w:val="auto"/>
          <w:sz w:val="24"/>
          <w:szCs w:val="24"/>
          <w:shd w:val="clear" w:color="auto" w:fill="FFFFFF"/>
        </w:rPr>
        <w:t xml:space="preserve">integrated SNP and </w:t>
      </w:r>
      <w:r w:rsidR="00FE2C39">
        <w:rPr>
          <w:rFonts w:ascii="Times New Roman" w:hAnsi="Times New Roman" w:cs="Times New Roman"/>
          <w:i/>
          <w:color w:val="auto"/>
          <w:sz w:val="24"/>
          <w:szCs w:val="24"/>
          <w:shd w:val="clear" w:color="auto" w:fill="FFFFFF"/>
        </w:rPr>
        <w:t xml:space="preserve">C4 </w:t>
      </w:r>
      <w:r w:rsidR="00FE2C39">
        <w:rPr>
          <w:rFonts w:ascii="Times New Roman" w:hAnsi="Times New Roman" w:cs="Times New Roman"/>
          <w:color w:val="auto"/>
          <w:sz w:val="24"/>
          <w:szCs w:val="24"/>
          <w:shd w:val="clear" w:color="auto" w:fill="FFFFFF"/>
        </w:rPr>
        <w:t xml:space="preserve">reference panel. Imputed structural alleles were used to determine </w:t>
      </w:r>
      <w:r w:rsidR="00A736FD" w:rsidRPr="00A736FD">
        <w:rPr>
          <w:rFonts w:ascii="Times New Roman" w:hAnsi="Times New Roman" w:cs="Times New Roman"/>
          <w:color w:val="auto"/>
          <w:sz w:val="24"/>
          <w:szCs w:val="24"/>
          <w:shd w:val="clear" w:color="auto" w:fill="FFFFFF"/>
        </w:rPr>
        <w:t>copy</w:t>
      </w:r>
      <w:r w:rsidR="00A736FD">
        <w:rPr>
          <w:rFonts w:ascii="Times New Roman" w:hAnsi="Times New Roman" w:cs="Times New Roman"/>
          <w:color w:val="auto"/>
          <w:sz w:val="24"/>
          <w:szCs w:val="24"/>
          <w:shd w:val="clear" w:color="auto" w:fill="FFFFFF"/>
        </w:rPr>
        <w:t xml:space="preserve"> </w:t>
      </w:r>
      <w:r w:rsidR="00A736FD" w:rsidRPr="00A736FD">
        <w:rPr>
          <w:rFonts w:ascii="Times New Roman" w:hAnsi="Times New Roman" w:cs="Times New Roman"/>
          <w:color w:val="auto"/>
          <w:sz w:val="24"/>
          <w:szCs w:val="24"/>
          <w:shd w:val="clear" w:color="auto" w:fill="FFFFFF"/>
        </w:rPr>
        <w:t xml:space="preserve">number of </w:t>
      </w:r>
      <w:r w:rsidR="00A736FD" w:rsidRPr="00835AF8">
        <w:rPr>
          <w:rFonts w:ascii="Times New Roman" w:hAnsi="Times New Roman" w:cs="Times New Roman"/>
          <w:i/>
          <w:color w:val="auto"/>
          <w:sz w:val="24"/>
          <w:szCs w:val="24"/>
          <w:shd w:val="clear" w:color="auto" w:fill="FFFFFF"/>
        </w:rPr>
        <w:t>C4</w:t>
      </w:r>
      <w:r w:rsidR="00A736FD" w:rsidRPr="00A736FD">
        <w:rPr>
          <w:rFonts w:ascii="Times New Roman" w:hAnsi="Times New Roman" w:cs="Times New Roman"/>
          <w:color w:val="auto"/>
          <w:sz w:val="24"/>
          <w:szCs w:val="24"/>
          <w:shd w:val="clear" w:color="auto" w:fill="FFFFFF"/>
        </w:rPr>
        <w:t xml:space="preserve"> structural elements (C4A, C4B, C4L, and C4S</w:t>
      </w:r>
      <w:r w:rsidR="00731AE0">
        <w:rPr>
          <w:rFonts w:ascii="Times New Roman" w:hAnsi="Times New Roman" w:cs="Times New Roman"/>
          <w:color w:val="auto"/>
          <w:sz w:val="24"/>
          <w:szCs w:val="24"/>
          <w:shd w:val="clear" w:color="auto" w:fill="FFFFFF"/>
        </w:rPr>
        <w:t xml:space="preserve"> and their co-occurrence</w:t>
      </w:r>
      <w:r w:rsidR="00A736FD" w:rsidRPr="00A736FD">
        <w:rPr>
          <w:rFonts w:ascii="Times New Roman" w:hAnsi="Times New Roman" w:cs="Times New Roman"/>
          <w:color w:val="auto"/>
          <w:sz w:val="24"/>
          <w:szCs w:val="24"/>
          <w:shd w:val="clear" w:color="auto" w:fill="FFFFFF"/>
        </w:rPr>
        <w:t>) in each</w:t>
      </w:r>
      <w:r w:rsidR="00A736FD">
        <w:rPr>
          <w:rFonts w:ascii="Times New Roman" w:hAnsi="Times New Roman" w:cs="Times New Roman"/>
          <w:color w:val="auto"/>
          <w:sz w:val="24"/>
          <w:szCs w:val="24"/>
          <w:shd w:val="clear" w:color="auto" w:fill="FFFFFF"/>
        </w:rPr>
        <w:t xml:space="preserve"> </w:t>
      </w:r>
      <w:r w:rsidR="00A736FD" w:rsidRPr="00A736FD">
        <w:rPr>
          <w:rFonts w:ascii="Times New Roman" w:hAnsi="Times New Roman" w:cs="Times New Roman"/>
          <w:color w:val="auto"/>
          <w:sz w:val="24"/>
          <w:szCs w:val="24"/>
          <w:shd w:val="clear" w:color="auto" w:fill="FFFFFF"/>
        </w:rPr>
        <w:t>individual</w:t>
      </w:r>
      <w:r w:rsidR="00FE2C39">
        <w:rPr>
          <w:rFonts w:ascii="Times New Roman" w:hAnsi="Times New Roman" w:cs="Times New Roman"/>
          <w:color w:val="auto"/>
          <w:sz w:val="24"/>
          <w:szCs w:val="24"/>
          <w:shd w:val="clear" w:color="auto" w:fill="FFFFFF"/>
        </w:rPr>
        <w:t xml:space="preserve">, and </w:t>
      </w:r>
      <w:r w:rsidR="00A736FD" w:rsidRPr="00A736FD">
        <w:rPr>
          <w:rFonts w:ascii="Times New Roman" w:hAnsi="Times New Roman" w:cs="Times New Roman"/>
          <w:color w:val="auto"/>
          <w:sz w:val="24"/>
          <w:szCs w:val="24"/>
          <w:shd w:val="clear" w:color="auto" w:fill="FFFFFF"/>
        </w:rPr>
        <w:t xml:space="preserve">expected expression of </w:t>
      </w:r>
      <w:r w:rsidR="00A736FD" w:rsidRPr="00835AF8">
        <w:rPr>
          <w:rFonts w:ascii="Times New Roman" w:hAnsi="Times New Roman" w:cs="Times New Roman"/>
          <w:i/>
          <w:color w:val="auto"/>
          <w:sz w:val="24"/>
          <w:szCs w:val="24"/>
          <w:shd w:val="clear" w:color="auto" w:fill="FFFFFF"/>
        </w:rPr>
        <w:t>C4A</w:t>
      </w:r>
      <w:r w:rsidR="00A736FD" w:rsidRPr="00A736FD">
        <w:rPr>
          <w:rFonts w:ascii="Times New Roman" w:hAnsi="Times New Roman" w:cs="Times New Roman"/>
          <w:color w:val="auto"/>
          <w:sz w:val="24"/>
          <w:szCs w:val="24"/>
          <w:shd w:val="clear" w:color="auto" w:fill="FFFFFF"/>
        </w:rPr>
        <w:t xml:space="preserve"> and</w:t>
      </w:r>
      <w:r w:rsidR="00A736FD">
        <w:rPr>
          <w:rFonts w:ascii="Times New Roman" w:hAnsi="Times New Roman" w:cs="Times New Roman"/>
          <w:color w:val="auto"/>
          <w:sz w:val="24"/>
          <w:szCs w:val="24"/>
          <w:shd w:val="clear" w:color="auto" w:fill="FFFFFF"/>
        </w:rPr>
        <w:t xml:space="preserve"> </w:t>
      </w:r>
      <w:r w:rsidR="00A736FD" w:rsidRPr="00835AF8">
        <w:rPr>
          <w:rFonts w:ascii="Times New Roman" w:hAnsi="Times New Roman" w:cs="Times New Roman"/>
          <w:i/>
          <w:color w:val="auto"/>
          <w:sz w:val="24"/>
          <w:szCs w:val="24"/>
          <w:shd w:val="clear" w:color="auto" w:fill="FFFFFF"/>
        </w:rPr>
        <w:t>C4B</w:t>
      </w:r>
      <w:r w:rsidR="00A736FD" w:rsidRPr="00A736FD">
        <w:rPr>
          <w:rFonts w:ascii="Times New Roman" w:hAnsi="Times New Roman" w:cs="Times New Roman"/>
          <w:color w:val="auto"/>
          <w:sz w:val="24"/>
          <w:szCs w:val="24"/>
          <w:shd w:val="clear" w:color="auto" w:fill="FFFFFF"/>
        </w:rPr>
        <w:t xml:space="preserve"> in the brain</w:t>
      </w:r>
      <w:r w:rsidR="00FE2C39">
        <w:rPr>
          <w:rFonts w:ascii="Times New Roman" w:hAnsi="Times New Roman" w:cs="Times New Roman"/>
          <w:color w:val="auto"/>
          <w:sz w:val="24"/>
          <w:szCs w:val="24"/>
          <w:shd w:val="clear" w:color="auto" w:fill="FFFFFF"/>
        </w:rPr>
        <w:t xml:space="preserve"> was inferred</w:t>
      </w:r>
      <w:r w:rsidR="00A736FD" w:rsidRPr="00A736FD">
        <w:rPr>
          <w:rFonts w:ascii="Times New Roman" w:hAnsi="Times New Roman" w:cs="Times New Roman"/>
          <w:color w:val="auto"/>
          <w:sz w:val="24"/>
          <w:szCs w:val="24"/>
          <w:shd w:val="clear" w:color="auto" w:fill="FFFFFF"/>
        </w:rPr>
        <w:t xml:space="preserve"> based on </w:t>
      </w:r>
      <w:r w:rsidR="00FE2C39">
        <w:rPr>
          <w:rFonts w:ascii="Times New Roman" w:hAnsi="Times New Roman" w:cs="Times New Roman"/>
          <w:color w:val="auto"/>
          <w:sz w:val="24"/>
          <w:szCs w:val="24"/>
          <w:shd w:val="clear" w:color="auto" w:fill="FFFFFF"/>
        </w:rPr>
        <w:t>the previously determined relationship of</w:t>
      </w:r>
      <w:r w:rsidR="00A736FD" w:rsidRPr="00A736FD">
        <w:rPr>
          <w:rFonts w:ascii="Times New Roman" w:hAnsi="Times New Roman" w:cs="Times New Roman"/>
          <w:color w:val="auto"/>
          <w:sz w:val="24"/>
          <w:szCs w:val="24"/>
          <w:shd w:val="clear" w:color="auto" w:fill="FFFFFF"/>
        </w:rPr>
        <w:t xml:space="preserve"> copy number of </w:t>
      </w:r>
      <w:r w:rsidR="00A736FD" w:rsidRPr="00835AF8">
        <w:rPr>
          <w:rFonts w:ascii="Times New Roman" w:hAnsi="Times New Roman" w:cs="Times New Roman"/>
          <w:i/>
          <w:color w:val="auto"/>
          <w:sz w:val="24"/>
          <w:szCs w:val="24"/>
          <w:shd w:val="clear" w:color="auto" w:fill="FFFFFF"/>
        </w:rPr>
        <w:t>C4</w:t>
      </w:r>
      <w:r w:rsidR="00A736FD" w:rsidRPr="00A736FD">
        <w:rPr>
          <w:rFonts w:ascii="Times New Roman" w:hAnsi="Times New Roman" w:cs="Times New Roman"/>
          <w:color w:val="auto"/>
          <w:sz w:val="24"/>
          <w:szCs w:val="24"/>
          <w:shd w:val="clear" w:color="auto" w:fill="FFFFFF"/>
        </w:rPr>
        <w:t xml:space="preserve"> structural elements </w:t>
      </w:r>
      <w:r w:rsidR="00FE2C39">
        <w:rPr>
          <w:rFonts w:ascii="Times New Roman" w:hAnsi="Times New Roman" w:cs="Times New Roman"/>
          <w:color w:val="auto"/>
          <w:sz w:val="24"/>
          <w:szCs w:val="24"/>
          <w:shd w:val="clear" w:color="auto" w:fill="FFFFFF"/>
        </w:rPr>
        <w:t>to gene expression</w:t>
      </w:r>
      <w:r w:rsidR="00731AE0">
        <w:rPr>
          <w:rFonts w:ascii="Times New Roman" w:hAnsi="Times New Roman" w:cs="Times New Roman"/>
          <w:color w:val="auto"/>
          <w:sz w:val="24"/>
          <w:szCs w:val="24"/>
          <w:shd w:val="clear" w:color="auto" w:fill="FFFFFF"/>
        </w:rPr>
        <w:t xml:space="preserve"> in human brain samples</w:t>
      </w:r>
      <w:r w:rsidR="00A736FD">
        <w:rPr>
          <w:rFonts w:ascii="Times New Roman" w:hAnsi="Times New Roman" w:cs="Times New Roman"/>
          <w:color w:val="auto"/>
          <w:sz w:val="24"/>
          <w:szCs w:val="24"/>
          <w:shd w:val="clear" w:color="auto" w:fill="FFFFFF"/>
        </w:rPr>
        <w:t>.</w:t>
      </w:r>
      <w:r w:rsidR="000A63FA">
        <w:rPr>
          <w:rFonts w:ascii="Times New Roman" w:hAnsi="Times New Roman" w:cs="Times New Roman"/>
          <w:color w:val="auto"/>
          <w:sz w:val="24"/>
          <w:szCs w:val="24"/>
          <w:shd w:val="clear" w:color="auto" w:fill="FFFFFF"/>
        </w:rPr>
        <w:t xml:space="preserve"> </w:t>
      </w:r>
      <w:r w:rsidR="005A6054">
        <w:rPr>
          <w:rFonts w:ascii="Times New Roman" w:hAnsi="Times New Roman" w:cs="Times New Roman"/>
          <w:color w:val="auto"/>
          <w:sz w:val="24"/>
          <w:szCs w:val="24"/>
          <w:shd w:val="clear" w:color="auto" w:fill="FFFFFF"/>
        </w:rPr>
        <w:t xml:space="preserve">This resulted in a normally </w:t>
      </w:r>
      <w:r w:rsidR="001A1213">
        <w:rPr>
          <w:rFonts w:ascii="Times New Roman" w:hAnsi="Times New Roman" w:cs="Times New Roman"/>
          <w:color w:val="auto"/>
          <w:sz w:val="24"/>
          <w:szCs w:val="24"/>
          <w:shd w:val="clear" w:color="auto" w:fill="FFFFFF"/>
        </w:rPr>
        <w:t>distributed</w:t>
      </w:r>
      <w:r w:rsidR="005A6054">
        <w:rPr>
          <w:rFonts w:ascii="Times New Roman" w:hAnsi="Times New Roman" w:cs="Times New Roman"/>
          <w:color w:val="auto"/>
          <w:sz w:val="24"/>
          <w:szCs w:val="24"/>
          <w:shd w:val="clear" w:color="auto" w:fill="FFFFFF"/>
        </w:rPr>
        <w:t xml:space="preserve"> range of predicted C4 expression scores of between 0 and 1.87 (mean 1.23, SD 0.45).</w:t>
      </w:r>
    </w:p>
    <w:p w14:paraId="5985DA4B" w14:textId="77777777" w:rsidR="008D4A73" w:rsidRDefault="008D4A73" w:rsidP="00A736FD">
      <w:pPr>
        <w:spacing w:line="360" w:lineRule="auto"/>
        <w:jc w:val="both"/>
        <w:rPr>
          <w:rFonts w:ascii="Times New Roman" w:hAnsi="Times New Roman" w:cs="Times New Roman"/>
          <w:color w:val="auto"/>
          <w:sz w:val="24"/>
          <w:szCs w:val="24"/>
          <w:shd w:val="clear" w:color="auto" w:fill="FFFFFF"/>
        </w:rPr>
      </w:pPr>
    </w:p>
    <w:p w14:paraId="7F145884" w14:textId="77777777" w:rsidR="000D0028" w:rsidRPr="00FA5FA5" w:rsidRDefault="000D0028" w:rsidP="00A9567A">
      <w:pPr>
        <w:spacing w:line="360" w:lineRule="auto"/>
        <w:jc w:val="both"/>
        <w:rPr>
          <w:rFonts w:ascii="Times New Roman" w:hAnsi="Times New Roman" w:cs="Times New Roman"/>
          <w:color w:val="auto"/>
          <w:sz w:val="24"/>
          <w:szCs w:val="24"/>
        </w:rPr>
      </w:pPr>
    </w:p>
    <w:p w14:paraId="4A94C806" w14:textId="77777777" w:rsidR="000717B5" w:rsidRPr="00E818B0" w:rsidRDefault="00057F09" w:rsidP="005C1166">
      <w:pPr>
        <w:tabs>
          <w:tab w:val="left" w:pos="2440"/>
        </w:tabs>
        <w:spacing w:line="360" w:lineRule="auto"/>
        <w:jc w:val="both"/>
        <w:rPr>
          <w:rFonts w:ascii="Times New Roman" w:hAnsi="Times New Roman" w:cs="Times New Roman"/>
          <w:color w:val="auto"/>
          <w:sz w:val="24"/>
          <w:szCs w:val="24"/>
        </w:rPr>
      </w:pPr>
      <w:r w:rsidRPr="00E818B0">
        <w:rPr>
          <w:rFonts w:ascii="Times New Roman" w:hAnsi="Times New Roman" w:cs="Times New Roman"/>
          <w:i/>
          <w:color w:val="auto"/>
          <w:sz w:val="24"/>
          <w:szCs w:val="24"/>
        </w:rPr>
        <w:t>Statistical Analysis</w:t>
      </w:r>
      <w:r w:rsidR="00363D3D" w:rsidRPr="00E818B0">
        <w:rPr>
          <w:rFonts w:ascii="Times New Roman" w:hAnsi="Times New Roman" w:cs="Times New Roman"/>
          <w:i/>
          <w:color w:val="auto"/>
          <w:sz w:val="24"/>
          <w:szCs w:val="24"/>
        </w:rPr>
        <w:t xml:space="preserve"> – Neuropsychological tests </w:t>
      </w:r>
    </w:p>
    <w:p w14:paraId="48CA62A0" w14:textId="6F0290BE" w:rsidR="0078741A" w:rsidRDefault="007B6A17" w:rsidP="00F66247">
      <w:pPr>
        <w:pStyle w:val="Default"/>
        <w:shd w:val="clear" w:color="auto" w:fill="FFFFFF" w:themeFill="background1"/>
        <w:spacing w:before="80" w:after="80" w:line="360" w:lineRule="auto"/>
        <w:jc w:val="both"/>
        <w:rPr>
          <w:color w:val="auto"/>
        </w:rPr>
      </w:pPr>
      <w:r w:rsidRPr="00E818B0">
        <w:rPr>
          <w:color w:val="auto"/>
        </w:rPr>
        <w:t>To estimate the</w:t>
      </w:r>
      <w:r>
        <w:rPr>
          <w:color w:val="auto"/>
        </w:rPr>
        <w:t xml:space="preserve"> correlation between </w:t>
      </w:r>
      <w:r w:rsidR="00123AAD">
        <w:rPr>
          <w:color w:val="auto"/>
        </w:rPr>
        <w:t xml:space="preserve">predicted </w:t>
      </w:r>
      <w:r w:rsidRPr="00835AF8">
        <w:rPr>
          <w:i/>
          <w:color w:val="auto"/>
        </w:rPr>
        <w:t>C4A</w:t>
      </w:r>
      <w:r>
        <w:rPr>
          <w:color w:val="auto"/>
        </w:rPr>
        <w:t xml:space="preserve"> expression levels and performance of memory and other cognitive tasks</w:t>
      </w:r>
      <w:r w:rsidR="00CC7294">
        <w:rPr>
          <w:color w:val="auto"/>
        </w:rPr>
        <w:t>,</w:t>
      </w:r>
      <w:r>
        <w:rPr>
          <w:color w:val="auto"/>
        </w:rPr>
        <w:t xml:space="preserve"> a series of correlational analysis was performed</w:t>
      </w:r>
      <w:r w:rsidR="009E77FB">
        <w:rPr>
          <w:color w:val="auto"/>
        </w:rPr>
        <w:t xml:space="preserve"> </w:t>
      </w:r>
      <w:r w:rsidR="009E77FB" w:rsidRPr="009E77FB">
        <w:rPr>
          <w:color w:val="FF0000"/>
        </w:rPr>
        <w:t>using Pearson’s r</w:t>
      </w:r>
      <w:r>
        <w:rPr>
          <w:color w:val="auto"/>
        </w:rPr>
        <w:t xml:space="preserve">, followed by multiple regression analysis </w:t>
      </w:r>
      <w:r w:rsidR="0078741A">
        <w:rPr>
          <w:color w:val="auto"/>
        </w:rPr>
        <w:t xml:space="preserve">for significant variables </w:t>
      </w:r>
      <w:r w:rsidRPr="0077506D">
        <w:rPr>
          <w:color w:val="auto"/>
        </w:rPr>
        <w:t>using IBM SPSS Statistics</w:t>
      </w:r>
      <w:r w:rsidR="00DB64FC">
        <w:rPr>
          <w:color w:val="auto"/>
        </w:rPr>
        <w:t xml:space="preserve"> </w:t>
      </w:r>
      <w:r w:rsidR="00006FFF" w:rsidRPr="0077506D">
        <w:rPr>
          <w:color w:val="auto"/>
        </w:rPr>
        <w:fldChar w:fldCharType="begin"/>
      </w:r>
      <w:r w:rsidR="00F66247">
        <w:rPr>
          <w:color w:val="auto"/>
        </w:rPr>
        <w:instrText xml:space="preserve"> ADDIN EN.CITE &lt;EndNote&gt;&lt;Cite&gt;&lt;Author&gt;IBM Corp&lt;/Author&gt;&lt;Year&gt;2012&lt;/Year&gt;&lt;RecNum&gt;1233&lt;/RecNum&gt;&lt;DisplayText&gt;(IBM Corp, 2012)&lt;/DisplayText&gt;&lt;record&gt;&lt;rec-number&gt;1233&lt;/rec-number&gt;&lt;foreign-keys&gt;&lt;key app="EN" db-id="at0x5t5dxf0evjeptpw5xdd9xftpad5wrwas" timestamp="1452074440"&gt;1233&lt;/key&gt;&lt;/foreign-keys&gt;&lt;ref-type name="Generic"&gt;13&lt;/ref-type&gt;&lt;contributors&gt;&lt;authors&gt;&lt;author&gt;IBM Corp,&lt;/author&gt;&lt;/authors&gt;&lt;/contributors&gt;&lt;titles&gt;&lt;title&gt;IBM SPSS statistics for Windows, version 21.0&lt;/title&gt;&lt;/titles&gt;&lt;dates&gt;&lt;year&gt;2012&lt;/year&gt;&lt;/dates&gt;&lt;publisher&gt;IBM Corp Armonk, New York&lt;/publisher&gt;&lt;urls&gt;&lt;/urls&gt;&lt;/record&gt;&lt;/Cite&gt;&lt;Cite&gt;&lt;Author&gt;IBM Corp&lt;/Author&gt;&lt;Year&gt;2012&lt;/Year&gt;&lt;RecNum&gt;7&lt;/RecNum&gt;&lt;record&gt;&lt;rec-number&gt;7&lt;/rec-number&gt;&lt;foreign-keys&gt;&lt;key app="EN" db-id="9022fwd079wv97es5tuvxfdffas9atrtfzwe"&gt;7&lt;/key&gt;&lt;/foreign-keys&gt;&lt;ref-type name="Generic"&gt;13&lt;/ref-type&gt;&lt;contributors&gt;&lt;authors&gt;&lt;author&gt;IBM Corp,&lt;/author&gt;&lt;/authors&gt;&lt;/contributors&gt;&lt;titles&gt;&lt;title&gt;IBM SPSS statistics for Windows, version 21.0&lt;/title&gt;&lt;/titles&gt;&lt;dates&gt;&lt;year&gt;2012&lt;/year&gt;&lt;/dates&gt;&lt;publisher&gt;IBM Corp Armonk, New York&lt;/publisher&gt;&lt;urls&gt;&lt;/urls&gt;&lt;/record&gt;&lt;/Cite&gt;&lt;/EndNote&gt;</w:instrText>
      </w:r>
      <w:r w:rsidR="00006FFF" w:rsidRPr="0077506D">
        <w:rPr>
          <w:color w:val="auto"/>
        </w:rPr>
        <w:fldChar w:fldCharType="separate"/>
      </w:r>
      <w:r w:rsidR="00F66247">
        <w:rPr>
          <w:noProof/>
          <w:color w:val="auto"/>
        </w:rPr>
        <w:t>(IBM Corp, 2012)</w:t>
      </w:r>
      <w:r w:rsidR="00006FFF" w:rsidRPr="0077506D">
        <w:rPr>
          <w:color w:val="auto"/>
        </w:rPr>
        <w:fldChar w:fldCharType="end"/>
      </w:r>
      <w:r>
        <w:rPr>
          <w:color w:val="auto"/>
        </w:rPr>
        <w:t xml:space="preserve">. </w:t>
      </w:r>
      <w:r w:rsidR="0078741A">
        <w:rPr>
          <w:color w:val="auto"/>
        </w:rPr>
        <w:t xml:space="preserve">As this regression analysis focused on </w:t>
      </w:r>
      <w:r w:rsidR="00436D2E">
        <w:rPr>
          <w:color w:val="auto"/>
        </w:rPr>
        <w:t>memory tasks known to be correlated with each other, and observed here to be correlated with</w:t>
      </w:r>
      <w:r w:rsidR="007642F7">
        <w:rPr>
          <w:color w:val="auto"/>
        </w:rPr>
        <w:t xml:space="preserve"> predicted</w:t>
      </w:r>
      <w:r w:rsidR="00436D2E">
        <w:rPr>
          <w:color w:val="auto"/>
        </w:rPr>
        <w:t xml:space="preserve"> </w:t>
      </w:r>
      <w:r w:rsidR="00436D2E" w:rsidRPr="007F4919">
        <w:rPr>
          <w:i/>
          <w:color w:val="auto"/>
        </w:rPr>
        <w:t>C4</w:t>
      </w:r>
      <w:r w:rsidR="00436D2E">
        <w:rPr>
          <w:color w:val="auto"/>
        </w:rPr>
        <w:t xml:space="preserve"> expression levels, </w:t>
      </w:r>
      <w:r w:rsidR="007E1704">
        <w:rPr>
          <w:color w:val="auto"/>
        </w:rPr>
        <w:t>an</w:t>
      </w:r>
      <w:r w:rsidR="00436D2E">
        <w:rPr>
          <w:color w:val="auto"/>
        </w:rPr>
        <w:t xml:space="preserve"> </w:t>
      </w:r>
      <w:r w:rsidR="007C4223">
        <w:rPr>
          <w:color w:val="auto"/>
        </w:rPr>
        <w:t>un</w:t>
      </w:r>
      <w:r w:rsidR="006F4599">
        <w:rPr>
          <w:color w:val="auto"/>
        </w:rPr>
        <w:t>-</w:t>
      </w:r>
      <w:r w:rsidR="007C4223">
        <w:rPr>
          <w:color w:val="auto"/>
        </w:rPr>
        <w:t xml:space="preserve">rotated </w:t>
      </w:r>
      <w:r w:rsidR="00436D2E">
        <w:rPr>
          <w:color w:val="auto"/>
        </w:rPr>
        <w:t xml:space="preserve">principal components analysis was </w:t>
      </w:r>
      <w:r w:rsidR="00606988">
        <w:rPr>
          <w:color w:val="auto"/>
        </w:rPr>
        <w:t>undertaken</w:t>
      </w:r>
      <w:r w:rsidR="00052D55">
        <w:rPr>
          <w:color w:val="auto"/>
        </w:rPr>
        <w:t xml:space="preserve"> based on the four episodic memory test available</w:t>
      </w:r>
      <w:r w:rsidR="00436D2E">
        <w:rPr>
          <w:color w:val="auto"/>
        </w:rPr>
        <w:t xml:space="preserve"> to reduce the </w:t>
      </w:r>
      <w:r w:rsidR="00052D55">
        <w:rPr>
          <w:color w:val="auto"/>
        </w:rPr>
        <w:t>multiple testing burden</w:t>
      </w:r>
      <w:r w:rsidR="00606988">
        <w:rPr>
          <w:color w:val="auto"/>
        </w:rPr>
        <w:t xml:space="preserve">. </w:t>
      </w:r>
      <w:r w:rsidR="007C4223">
        <w:rPr>
          <w:color w:val="auto"/>
        </w:rPr>
        <w:t>This resulted in one component which explained 72% of the variance in memory scores being extracted</w:t>
      </w:r>
      <w:r w:rsidR="004B01C1">
        <w:rPr>
          <w:color w:val="auto"/>
        </w:rPr>
        <w:t xml:space="preserve"> (with factor loadings of 0.881 for logical memory 1, 0.889 for logical memory 2, 0.766 for PAL stages, and -0.813 for PAL total errors);</w:t>
      </w:r>
      <w:r w:rsidR="007C4223">
        <w:rPr>
          <w:color w:val="auto"/>
        </w:rPr>
        <w:t xml:space="preserve"> </w:t>
      </w:r>
      <w:r w:rsidR="00052D55">
        <w:rPr>
          <w:color w:val="auto"/>
        </w:rPr>
        <w:t xml:space="preserve">participants </w:t>
      </w:r>
      <w:r w:rsidR="007C4223">
        <w:rPr>
          <w:color w:val="auto"/>
        </w:rPr>
        <w:t>scores on this factor w</w:t>
      </w:r>
      <w:r w:rsidR="00BA0D2A">
        <w:rPr>
          <w:color w:val="auto"/>
        </w:rPr>
        <w:t>ere</w:t>
      </w:r>
      <w:r w:rsidR="007C4223">
        <w:rPr>
          <w:color w:val="auto"/>
        </w:rPr>
        <w:t xml:space="preserve"> used as the dependent variable in the regression analysis.</w:t>
      </w:r>
      <w:r w:rsidR="0059107C">
        <w:rPr>
          <w:color w:val="auto"/>
        </w:rPr>
        <w:t xml:space="preserve"> Age and gender </w:t>
      </w:r>
      <w:r w:rsidR="0059107C">
        <w:rPr>
          <w:color w:val="auto"/>
        </w:rPr>
        <w:lastRenderedPageBreak/>
        <w:t>were entered into the regression analysis as covariates of no interest</w:t>
      </w:r>
      <w:r w:rsidR="0059107C" w:rsidRPr="00F66247">
        <w:rPr>
          <w:color w:val="auto"/>
        </w:rPr>
        <w:t>.</w:t>
      </w:r>
      <w:r w:rsidR="003704A7" w:rsidRPr="00F66247">
        <w:rPr>
          <w:color w:val="auto"/>
        </w:rPr>
        <w:t xml:space="preserve"> As cognitive profiles of patients with schizophrenia and schizoaffective disorder are typically reported to differ from other kinds of psychosis (e.g. bipolar disorder) the analysis was </w:t>
      </w:r>
      <w:r w:rsidR="00165D6F" w:rsidRPr="00F66247">
        <w:rPr>
          <w:color w:val="auto"/>
        </w:rPr>
        <w:t>undertaken</w:t>
      </w:r>
      <w:r w:rsidR="003704A7" w:rsidRPr="00F66247">
        <w:rPr>
          <w:color w:val="auto"/>
        </w:rPr>
        <w:t xml:space="preserve"> both in the full group, and with psychosis patients with disorders other than schizophrenia and schizoaffective disorder removed.</w:t>
      </w:r>
      <w:r w:rsidR="003704A7">
        <w:rPr>
          <w:color w:val="auto"/>
        </w:rPr>
        <w:t xml:space="preserve"> </w:t>
      </w:r>
      <w:r w:rsidR="00765D96" w:rsidRPr="001A1213">
        <w:rPr>
          <w:color w:val="FF0000"/>
        </w:rPr>
        <w:t>Power calculati</w:t>
      </w:r>
      <w:r w:rsidR="00165D6F" w:rsidRPr="001A1213">
        <w:rPr>
          <w:color w:val="FF0000"/>
        </w:rPr>
        <w:t>ons for these regression analyse</w:t>
      </w:r>
      <w:r w:rsidR="00765D96" w:rsidRPr="001A1213">
        <w:rPr>
          <w:color w:val="FF0000"/>
        </w:rPr>
        <w:t>s indicated that</w:t>
      </w:r>
      <w:r w:rsidR="00165D6F" w:rsidRPr="001A1213">
        <w:rPr>
          <w:color w:val="FF0000"/>
        </w:rPr>
        <w:t xml:space="preserve"> samples sizes of n=385 or greater would be required to observe small effects. This suggests that in the present study of </w:t>
      </w:r>
      <w:r w:rsidR="00765D96" w:rsidRPr="001A1213">
        <w:rPr>
          <w:color w:val="FF0000"/>
        </w:rPr>
        <w:t xml:space="preserve">908 cases and 330 health </w:t>
      </w:r>
      <w:r w:rsidR="00165D6F" w:rsidRPr="001A1213">
        <w:rPr>
          <w:color w:val="FF0000"/>
        </w:rPr>
        <w:t>participants</w:t>
      </w:r>
      <w:r w:rsidR="00765D96" w:rsidRPr="001A1213">
        <w:rPr>
          <w:color w:val="FF0000"/>
        </w:rPr>
        <w:t xml:space="preserve"> (total sample N=1</w:t>
      </w:r>
      <w:r w:rsidR="006F2E2B">
        <w:rPr>
          <w:color w:val="FF0000"/>
        </w:rPr>
        <w:t>,</w:t>
      </w:r>
      <w:r w:rsidR="00765D96" w:rsidRPr="001A1213">
        <w:rPr>
          <w:color w:val="FF0000"/>
        </w:rPr>
        <w:t xml:space="preserve">238), </w:t>
      </w:r>
      <w:r w:rsidR="00165D6F" w:rsidRPr="001A1213">
        <w:rPr>
          <w:color w:val="FF0000"/>
        </w:rPr>
        <w:t xml:space="preserve">we were adequately powered to detect small effects based on the full sample and </w:t>
      </w:r>
      <w:r w:rsidR="006F2E2B">
        <w:rPr>
          <w:color w:val="FF0000"/>
        </w:rPr>
        <w:t>the patient only sample</w:t>
      </w:r>
      <w:r w:rsidR="00165D6F" w:rsidRPr="001A1213">
        <w:rPr>
          <w:color w:val="FF0000"/>
        </w:rPr>
        <w:t>, but were somewhat underpowered to detect small effects in the healthy participant only sample.</w:t>
      </w:r>
    </w:p>
    <w:p w14:paraId="173662CD" w14:textId="77777777" w:rsidR="00D72247" w:rsidRPr="00E818B0" w:rsidRDefault="00D72247" w:rsidP="00F66247">
      <w:pPr>
        <w:shd w:val="clear" w:color="auto" w:fill="FFFFFF" w:themeFill="background1"/>
        <w:spacing w:line="360" w:lineRule="auto"/>
        <w:jc w:val="both"/>
        <w:rPr>
          <w:rFonts w:ascii="Times New Roman" w:hAnsi="Times New Roman" w:cs="Times New Roman"/>
          <w:color w:val="auto"/>
          <w:sz w:val="24"/>
          <w:szCs w:val="24"/>
        </w:rPr>
      </w:pPr>
    </w:p>
    <w:p w14:paraId="1C7921AD" w14:textId="77777777" w:rsidR="00126F66" w:rsidRDefault="00F10ABE" w:rsidP="00F10ABE">
      <w:pPr>
        <w:spacing w:line="360" w:lineRule="auto"/>
        <w:jc w:val="both"/>
        <w:rPr>
          <w:rFonts w:ascii="Times New Roman" w:hAnsi="Times New Roman" w:cs="Times New Roman"/>
          <w:sz w:val="24"/>
        </w:rPr>
      </w:pPr>
      <w:r w:rsidRPr="00E818B0">
        <w:rPr>
          <w:rFonts w:ascii="Times New Roman" w:hAnsi="Times New Roman" w:cs="Times New Roman"/>
          <w:i/>
          <w:sz w:val="24"/>
        </w:rPr>
        <w:t>Imaging pre-processing and statistical analysis</w:t>
      </w:r>
    </w:p>
    <w:p w14:paraId="6E0D9D19" w14:textId="72698C66" w:rsidR="00F10ABE" w:rsidRDefault="00F10ABE" w:rsidP="00F10ABE">
      <w:pPr>
        <w:spacing w:line="360" w:lineRule="auto"/>
        <w:jc w:val="both"/>
        <w:rPr>
          <w:rFonts w:ascii="Times New Roman" w:hAnsi="Times New Roman" w:cs="Times New Roman"/>
          <w:sz w:val="24"/>
        </w:rPr>
      </w:pPr>
      <w:r w:rsidRPr="00E818B0">
        <w:rPr>
          <w:rFonts w:ascii="Times New Roman" w:hAnsi="Times New Roman" w:cs="Times New Roman"/>
          <w:sz w:val="24"/>
        </w:rPr>
        <w:t xml:space="preserve">Spatial pre-processing and statistical analysis of MRI data was performed using Statistical Parametric Mapping (SPM8, revision 4290, http://www.fil.ion.ucl.ac.uk/spm/software/spm8/) and MATLAB R2011b (v7.13; </w:t>
      </w:r>
      <w:hyperlink r:id="rId12" w:history="1">
        <w:r w:rsidRPr="00BD0B80">
          <w:rPr>
            <w:rStyle w:val="Hyperlink"/>
            <w:rFonts w:ascii="Times New Roman" w:hAnsi="Times New Roman" w:cs="Times New Roman"/>
            <w:sz w:val="24"/>
          </w:rPr>
          <w:t>http://www.mathworks.co.uk/</w:t>
        </w:r>
      </w:hyperlink>
      <w:r w:rsidRPr="00E818B0">
        <w:rPr>
          <w:rFonts w:ascii="Times New Roman" w:hAnsi="Times New Roman" w:cs="Times New Roman"/>
          <w:sz w:val="24"/>
        </w:rPr>
        <w:t>).</w:t>
      </w:r>
      <w:r>
        <w:rPr>
          <w:rFonts w:ascii="Times New Roman" w:hAnsi="Times New Roman" w:cs="Times New Roman"/>
          <w:sz w:val="24"/>
        </w:rPr>
        <w:t xml:space="preserve"> </w:t>
      </w:r>
      <w:r w:rsidRPr="00E818B0">
        <w:rPr>
          <w:rFonts w:ascii="Times New Roman" w:hAnsi="Times New Roman" w:cs="Times New Roman"/>
          <w:sz w:val="24"/>
        </w:rPr>
        <w:t xml:space="preserve">Functional images were realigned to the mean functional image, normalised to </w:t>
      </w:r>
      <w:r w:rsidR="00835AF8" w:rsidRPr="00E818B0">
        <w:rPr>
          <w:rFonts w:ascii="Times New Roman" w:hAnsi="Times New Roman" w:cs="Times New Roman"/>
          <w:sz w:val="24"/>
        </w:rPr>
        <w:t xml:space="preserve">Montreal Neurological Institute </w:t>
      </w:r>
      <w:r w:rsidRPr="00E818B0">
        <w:rPr>
          <w:rFonts w:ascii="Times New Roman" w:hAnsi="Times New Roman" w:cs="Times New Roman"/>
          <w:sz w:val="24"/>
        </w:rPr>
        <w:t>(</w:t>
      </w:r>
      <w:r w:rsidR="00835AF8" w:rsidRPr="00E818B0">
        <w:rPr>
          <w:rFonts w:ascii="Times New Roman" w:hAnsi="Times New Roman" w:cs="Times New Roman"/>
          <w:sz w:val="24"/>
        </w:rPr>
        <w:t>MNI</w:t>
      </w:r>
      <w:r w:rsidRPr="00E818B0">
        <w:rPr>
          <w:rFonts w:ascii="Times New Roman" w:hAnsi="Times New Roman" w:cs="Times New Roman"/>
          <w:sz w:val="24"/>
        </w:rPr>
        <w:t>) space with a voxel size of 3 × 3 × 3 mm</w:t>
      </w:r>
      <w:r w:rsidRPr="00E818B0">
        <w:rPr>
          <w:rFonts w:ascii="Times New Roman" w:hAnsi="Times New Roman" w:cs="Times New Roman"/>
          <w:sz w:val="24"/>
          <w:vertAlign w:val="superscript"/>
        </w:rPr>
        <w:t>3</w:t>
      </w:r>
      <w:r w:rsidRPr="00E818B0">
        <w:rPr>
          <w:rFonts w:ascii="Times New Roman" w:hAnsi="Times New Roman" w:cs="Times New Roman"/>
          <w:sz w:val="24"/>
        </w:rPr>
        <w:t xml:space="preserve"> and smoothed using a 10 mm </w:t>
      </w:r>
      <w:r w:rsidR="00835AF8" w:rsidRPr="00E818B0">
        <w:rPr>
          <w:rFonts w:ascii="Times New Roman" w:hAnsi="Times New Roman" w:cs="Times New Roman"/>
          <w:sz w:val="24"/>
        </w:rPr>
        <w:t xml:space="preserve">full width at half maximum </w:t>
      </w:r>
      <w:r w:rsidRPr="00E818B0">
        <w:rPr>
          <w:rFonts w:ascii="Times New Roman" w:hAnsi="Times New Roman" w:cs="Times New Roman"/>
          <w:sz w:val="24"/>
        </w:rPr>
        <w:t>(</w:t>
      </w:r>
      <w:r w:rsidR="00835AF8" w:rsidRPr="00E818B0">
        <w:rPr>
          <w:rFonts w:ascii="Times New Roman" w:hAnsi="Times New Roman" w:cs="Times New Roman"/>
          <w:sz w:val="24"/>
        </w:rPr>
        <w:t>FWHM</w:t>
      </w:r>
      <w:r w:rsidRPr="00E818B0">
        <w:rPr>
          <w:rFonts w:ascii="Times New Roman" w:hAnsi="Times New Roman" w:cs="Times New Roman"/>
          <w:sz w:val="24"/>
        </w:rPr>
        <w:t xml:space="preserve">) isotropic Gaussian filter.  After spatial pre-processing, graphical plots of the estimated time series of translations and rotations were inspected for excessive motion, which we defined as more than 3 mm translation and/or 3° rotation. </w:t>
      </w:r>
      <w:r w:rsidR="00645FC3">
        <w:rPr>
          <w:rFonts w:ascii="Times New Roman" w:hAnsi="Times New Roman" w:cs="Times New Roman"/>
          <w:sz w:val="24"/>
        </w:rPr>
        <w:t>One</w:t>
      </w:r>
      <w:r w:rsidRPr="00E818B0">
        <w:rPr>
          <w:rFonts w:ascii="Times New Roman" w:hAnsi="Times New Roman" w:cs="Times New Roman"/>
          <w:sz w:val="24"/>
        </w:rPr>
        <w:t xml:space="preserve"> </w:t>
      </w:r>
      <w:r w:rsidR="00EA4F67" w:rsidRPr="00E818B0">
        <w:rPr>
          <w:rFonts w:ascii="Times New Roman" w:hAnsi="Times New Roman" w:cs="Times New Roman"/>
          <w:sz w:val="24"/>
        </w:rPr>
        <w:t>participant</w:t>
      </w:r>
      <w:r w:rsidR="008D7E95">
        <w:rPr>
          <w:rFonts w:ascii="Times New Roman" w:hAnsi="Times New Roman" w:cs="Times New Roman"/>
          <w:sz w:val="24"/>
        </w:rPr>
        <w:t xml:space="preserve"> was</w:t>
      </w:r>
      <w:r w:rsidRPr="00E818B0">
        <w:rPr>
          <w:rFonts w:ascii="Times New Roman" w:hAnsi="Times New Roman" w:cs="Times New Roman"/>
          <w:sz w:val="24"/>
        </w:rPr>
        <w:t xml:space="preserve"> excluded from further analysis due to movement, and </w:t>
      </w:r>
      <w:r w:rsidR="00645FC3">
        <w:rPr>
          <w:rFonts w:ascii="Times New Roman" w:hAnsi="Times New Roman" w:cs="Times New Roman"/>
          <w:sz w:val="24"/>
        </w:rPr>
        <w:t>six</w:t>
      </w:r>
      <w:r w:rsidRPr="00E818B0">
        <w:rPr>
          <w:rFonts w:ascii="Times New Roman" w:hAnsi="Times New Roman" w:cs="Times New Roman"/>
          <w:sz w:val="24"/>
        </w:rPr>
        <w:t xml:space="preserve"> participants were excluded due to low quality MRI data and/or significant artefacts</w:t>
      </w:r>
      <w:r w:rsidR="001D07B5">
        <w:rPr>
          <w:rFonts w:ascii="Times New Roman" w:hAnsi="Times New Roman" w:cs="Times New Roman"/>
          <w:sz w:val="24"/>
        </w:rPr>
        <w:t>, resulting in a fina</w:t>
      </w:r>
      <w:r w:rsidR="00FA5FA5">
        <w:rPr>
          <w:rFonts w:ascii="Times New Roman" w:hAnsi="Times New Roman" w:cs="Times New Roman"/>
          <w:sz w:val="24"/>
        </w:rPr>
        <w:t>l</w:t>
      </w:r>
      <w:r w:rsidR="001D07B5">
        <w:rPr>
          <w:rFonts w:ascii="Times New Roman" w:hAnsi="Times New Roman" w:cs="Times New Roman"/>
          <w:sz w:val="24"/>
        </w:rPr>
        <w:t xml:space="preserve"> sample of 74 participants</w:t>
      </w:r>
      <w:r w:rsidRPr="00E818B0">
        <w:rPr>
          <w:rFonts w:ascii="Times New Roman" w:hAnsi="Times New Roman" w:cs="Times New Roman"/>
          <w:sz w:val="24"/>
        </w:rPr>
        <w:t>.</w:t>
      </w:r>
      <w:r>
        <w:rPr>
          <w:rFonts w:ascii="Times New Roman" w:hAnsi="Times New Roman" w:cs="Times New Roman"/>
          <w:sz w:val="24"/>
        </w:rPr>
        <w:t xml:space="preserve"> </w:t>
      </w:r>
      <w:r w:rsidRPr="00E818B0">
        <w:rPr>
          <w:rFonts w:ascii="Times New Roman" w:hAnsi="Times New Roman" w:cs="Times New Roman"/>
          <w:sz w:val="24"/>
        </w:rPr>
        <w:t xml:space="preserve">For the face processing task, three task conditions  (angry faces, neutral faces and baseline) and four contrasts consistent with our examination of neural activity associated with this task in </w:t>
      </w:r>
      <w:r>
        <w:rPr>
          <w:rFonts w:ascii="Times New Roman" w:hAnsi="Times New Roman" w:cs="Times New Roman"/>
          <w:sz w:val="24"/>
        </w:rPr>
        <w:t>SZ</w:t>
      </w:r>
      <w:r w:rsidRPr="00E818B0">
        <w:rPr>
          <w:rFonts w:ascii="Times New Roman" w:hAnsi="Times New Roman" w:cs="Times New Roman"/>
          <w:sz w:val="24"/>
        </w:rPr>
        <w:t xml:space="preserve"> patients</w:t>
      </w:r>
      <w:r w:rsidR="00DB64FC">
        <w:rPr>
          <w:rFonts w:ascii="Times New Roman" w:hAnsi="Times New Roman" w:cs="Times New Roman"/>
          <w:sz w:val="24"/>
        </w:rPr>
        <w:t xml:space="preserve"> </w:t>
      </w:r>
      <w:r w:rsidR="00006FFF" w:rsidRPr="00E818B0">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&lt;EndNote&gt;&lt;Cite&gt;&lt;Author&gt;Mothersill&lt;/Author&gt;&lt;Year&gt;2014&lt;/Year&gt;&lt;RecNum&gt;271&lt;/RecNum&gt;&lt;DisplayText&gt;(Grosbras and Paus, 2006, Mothersill&lt;style face="italic"&gt; et al.&lt;/style&gt;, 2014b)&lt;/DisplayText&gt;&lt;record&gt;&lt;rec-number&gt;271&lt;/rec-number&gt;&lt;foreign-keys&gt;&lt;key app="EN" db-id="at0x5t5dxf0evjeptpw5xdd9xftpad5wrwas" timestamp="1403028911"&gt;271&lt;/key&gt;&lt;/foreign-keys&gt;&lt;ref-type name="Journal Article"&gt;17&lt;/ref-type&gt;&lt;contributors&gt;&lt;authors&gt;&lt;author&gt;Mothersill, Omar&lt;/author&gt;&lt;author&gt;Morris, Derek W&lt;/author&gt;&lt;author&gt;Kelly, Sinead&lt;/author&gt;&lt;author&gt;Rose, Emma Jane&lt;/author&gt;&lt;author&gt;Bokde, Arun&lt;/author&gt;&lt;author&gt;Reilly, Richard&lt;/author&gt;&lt;author&gt;Gill, Michael&lt;/author&gt;&lt;author&gt;Corvin, Aiden P&lt;/author&gt;&lt;author&gt;Donohoe, Gary&lt;/author&gt;&lt;/authors&gt;&lt;/contributors&gt;&lt;titles&gt;&lt;title&gt;Altered medial prefrontal activity during dynamic face processing in schizophrenia spectrum patients&lt;/title&gt;&lt;secondary-title&gt;Schizophr Res&lt;/secondary-title&gt;&lt;/titles&gt;&lt;periodical&gt;&lt;full-title&gt;Schizophrenia Research&lt;/full-title&gt;&lt;abbr-1&gt;Schizophr. Res.&lt;/abbr-1&gt;&lt;abbr-2&gt;Schizophr Res&lt;/abbr-2&gt;&lt;/periodical&gt;&lt;dates&gt;&lt;year&gt;2014&lt;/year&gt;&lt;/dates&gt;&lt;isbn&gt;0920-9964&lt;/isbn&gt;&lt;urls&gt;&lt;/urls&gt;&lt;/record&gt;&lt;/Cite&gt;&lt;Cite&gt;&lt;Author&gt;Grosbras&lt;/Author&gt;&lt;Year&gt;2006&lt;/Year&gt;&lt;RecNum&gt;48&lt;/RecNum&gt;&lt;record&gt;&lt;rec-number&gt;48&lt;/rec-number&gt;&lt;foreign-keys&gt;&lt;key app="EN" db-id="fwp9aat5ze5v0retpv5vzw5r2trfaf9zt59r"&gt;48&lt;/key&gt;&lt;/foreign-keys&gt;&lt;ref-type name="Journal Article"&gt;17&lt;/ref-type&gt;&lt;contributors&gt;&lt;authors&gt;&lt;author&gt;Grosbras, Marie-Hélène&lt;/author&gt;&lt;author&gt;Paus, Tomáš&lt;/author&gt;&lt;/authors&gt;&lt;/contributors&gt;&lt;titles&gt;&lt;title&gt;Brain networks involved in viewing angry hands or faces&lt;/title&gt;&lt;secondary-title&gt;Cerebral Cortex&lt;/secondary-title&gt;&lt;/titles&gt;&lt;periodical&gt;&lt;full-title&gt;Cerebral Cortex&lt;/full-title&gt;&lt;/periodical&gt;&lt;pages&gt;1087-1096&lt;/pages&gt;&lt;volume&gt;16&lt;/volume&gt;&lt;number&gt;8&lt;/number&gt;&lt;dates&gt;&lt;year&gt;2006&lt;/year&gt;&lt;/dates&gt;&lt;isbn&gt;1047-3211&lt;/isbn&gt;&lt;urls&gt;&lt;/urls&gt;&lt;/record&gt;&lt;/Cite&gt;&lt;/EndNote&gt;</w:instrText>
      </w:r>
      <w:r w:rsidR="00006FFF" w:rsidRPr="00E818B0">
        <w:rPr>
          <w:rFonts w:ascii="Times New Roman" w:hAnsi="Times New Roman" w:cs="Times New Roman"/>
          <w:sz w:val="24"/>
        </w:rPr>
        <w:fldChar w:fldCharType="separate"/>
      </w:r>
      <w:r w:rsidR="00F66247">
        <w:rPr>
          <w:rFonts w:ascii="Times New Roman" w:hAnsi="Times New Roman" w:cs="Times New Roman"/>
          <w:noProof/>
          <w:sz w:val="24"/>
        </w:rPr>
        <w:t>(Grosbras and Paus, 2006, Mothersill</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2014b)</w:t>
      </w:r>
      <w:r w:rsidR="00006FFF" w:rsidRPr="00E818B0">
        <w:rPr>
          <w:rFonts w:ascii="Times New Roman" w:hAnsi="Times New Roman" w:cs="Times New Roman"/>
          <w:sz w:val="24"/>
        </w:rPr>
        <w:fldChar w:fldCharType="end"/>
      </w:r>
      <w:r w:rsidRPr="00E818B0">
        <w:rPr>
          <w:rFonts w:ascii="Times New Roman" w:hAnsi="Times New Roman" w:cs="Times New Roman"/>
          <w:sz w:val="24"/>
        </w:rPr>
        <w:t>: Neutral faces versus baseline, angry faces versus baseline, all faces (angry and neutral) versus baseline, and angry faces versus neutral faces.</w:t>
      </w:r>
      <w:r>
        <w:rPr>
          <w:rFonts w:ascii="Times New Roman" w:hAnsi="Times New Roman" w:cs="Times New Roman"/>
          <w:sz w:val="24"/>
        </w:rPr>
        <w:t xml:space="preserve"> </w:t>
      </w:r>
      <w:r w:rsidR="008D7E95">
        <w:rPr>
          <w:rFonts w:ascii="Times New Roman" w:hAnsi="Times New Roman" w:cs="Times New Roman"/>
          <w:sz w:val="24"/>
        </w:rPr>
        <w:t>P</w:t>
      </w:r>
      <w:r w:rsidR="00EA4F67" w:rsidRPr="00E818B0">
        <w:rPr>
          <w:rFonts w:ascii="Times New Roman" w:hAnsi="Times New Roman" w:cs="Times New Roman"/>
          <w:sz w:val="24"/>
        </w:rPr>
        <w:t>articipants</w:t>
      </w:r>
      <w:r w:rsidRPr="00E818B0">
        <w:rPr>
          <w:rFonts w:ascii="Times New Roman" w:hAnsi="Times New Roman" w:cs="Times New Roman"/>
          <w:sz w:val="24"/>
        </w:rPr>
        <w:t xml:space="preserve">’ contrast maps were entered into a second-level analysis to investigate effects of </w:t>
      </w:r>
      <w:r w:rsidR="007642F7">
        <w:rPr>
          <w:rFonts w:ascii="Times New Roman" w:hAnsi="Times New Roman" w:cs="Times New Roman"/>
          <w:sz w:val="24"/>
        </w:rPr>
        <w:t xml:space="preserve">predicted </w:t>
      </w:r>
      <w:r>
        <w:rPr>
          <w:rFonts w:ascii="Times New Roman" w:hAnsi="Times New Roman" w:cs="Times New Roman"/>
          <w:i/>
          <w:sz w:val="24"/>
        </w:rPr>
        <w:t xml:space="preserve">C4 </w:t>
      </w:r>
      <w:r w:rsidRPr="005A3D2C">
        <w:rPr>
          <w:rFonts w:ascii="Times New Roman" w:hAnsi="Times New Roman" w:cs="Times New Roman"/>
          <w:sz w:val="24"/>
        </w:rPr>
        <w:t xml:space="preserve">expression </w:t>
      </w:r>
      <w:r w:rsidRPr="00E818B0">
        <w:rPr>
          <w:rFonts w:ascii="Times New Roman" w:hAnsi="Times New Roman" w:cs="Times New Roman"/>
          <w:sz w:val="24"/>
        </w:rPr>
        <w:t xml:space="preserve">on neural activity. Results were examined at a </w:t>
      </w:r>
      <w:r w:rsidRPr="00843161">
        <w:rPr>
          <w:rFonts w:ascii="Times New Roman" w:hAnsi="Times New Roman" w:cs="Times New Roman"/>
          <w:i/>
          <w:sz w:val="24"/>
        </w:rPr>
        <w:t>p</w:t>
      </w:r>
      <w:r w:rsidRPr="00E818B0">
        <w:rPr>
          <w:rFonts w:ascii="Times New Roman" w:hAnsi="Times New Roman" w:cs="Times New Roman"/>
          <w:sz w:val="24"/>
        </w:rPr>
        <w:t xml:space="preserve">&lt;0.001 (uncorrected) level and clusters were considered statistically significant at a </w:t>
      </w:r>
      <w:r w:rsidRPr="00843161">
        <w:rPr>
          <w:rFonts w:ascii="Times New Roman" w:hAnsi="Times New Roman" w:cs="Times New Roman"/>
          <w:i/>
          <w:sz w:val="24"/>
        </w:rPr>
        <w:t>p</w:t>
      </w:r>
      <w:r w:rsidRPr="00E818B0">
        <w:rPr>
          <w:rFonts w:ascii="Times New Roman" w:hAnsi="Times New Roman" w:cs="Times New Roman"/>
          <w:sz w:val="24"/>
        </w:rPr>
        <w:t>&lt;0.05 level</w:t>
      </w:r>
      <w:r w:rsidR="008D7E95">
        <w:rPr>
          <w:rFonts w:ascii="Times New Roman" w:hAnsi="Times New Roman" w:cs="Times New Roman"/>
          <w:sz w:val="24"/>
        </w:rPr>
        <w:t xml:space="preserve"> after</w:t>
      </w:r>
      <w:r w:rsidRPr="00E818B0">
        <w:rPr>
          <w:rFonts w:ascii="Times New Roman" w:hAnsi="Times New Roman" w:cs="Times New Roman"/>
          <w:sz w:val="24"/>
        </w:rPr>
        <w:t xml:space="preserve"> family-wise error (FWE) corrected for multiple comparisons across the whole brain at the cluster level.  For each of these clusters, MNI coordinates of significant maxima were entered in</w:t>
      </w:r>
      <w:r>
        <w:rPr>
          <w:rFonts w:ascii="Times New Roman" w:hAnsi="Times New Roman" w:cs="Times New Roman"/>
          <w:sz w:val="24"/>
        </w:rPr>
        <w:t>to the Anatomy toolbox in SPM 8</w:t>
      </w:r>
      <w:r w:rsidR="00DB64FC">
        <w:rPr>
          <w:rFonts w:ascii="Times New Roman" w:hAnsi="Times New Roman" w:cs="Times New Roman"/>
          <w:sz w:val="24"/>
        </w:rPr>
        <w:t xml:space="preserve"> </w:t>
      </w:r>
      <w:r w:rsidR="00006FFF" w:rsidRPr="00E818B0">
        <w:rPr>
          <w:rFonts w:ascii="Times New Roman" w:hAnsi="Times New Roman" w:cs="Times New Roman"/>
          <w:sz w:val="24"/>
        </w:rPr>
        <w:fldChar w:fldCharType="begin">
          <w:fldData xml:space="preserve">PEVuZE5vdGU+PENpdGU+PEF1dGhvcj5FaWNraG9mZjwvQXV0aG9yPjxZZWFyPjIwMDc8L1llYXI+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</w:fldData>
        </w:fldChar>
      </w:r>
      <w:r w:rsidR="00F66247">
        <w:rPr>
          <w:rFonts w:ascii="Times New Roman" w:hAnsi="Times New Roman" w:cs="Times New Roman"/>
          <w:sz w:val="24"/>
        </w:rPr>
        <w:instrText xml:space="preserve"> ADDIN EN.CITE </w:instrText>
      </w:r>
      <w:r w:rsidR="00F66247">
        <w:rPr>
          <w:rFonts w:ascii="Times New Roman" w:hAnsi="Times New Roman" w:cs="Times New Roman"/>
          <w:sz w:val="24"/>
        </w:rPr>
        <w:fldChar w:fldCharType="begin">
          <w:fldData xml:space="preserve">PEVuZE5vdGU+PENpdGU+PEF1dGhvcj5FaWNraG9mZjwvQXV0aG9yPjxZZWFyPjIwMDc8L1llYXI+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</w:fldData>
        </w:fldChar>
      </w:r>
      <w:r w:rsidR="00F66247">
        <w:rPr>
          <w:rFonts w:ascii="Times New Roman" w:hAnsi="Times New Roman" w:cs="Times New Roman"/>
          <w:sz w:val="24"/>
        </w:rPr>
        <w:instrText xml:space="preserve"> ADDIN EN.CITE.DATA </w:instrText>
      </w:r>
      <w:r w:rsidR="00F66247">
        <w:rPr>
          <w:rFonts w:ascii="Times New Roman" w:hAnsi="Times New Roman" w:cs="Times New Roman"/>
          <w:sz w:val="24"/>
        </w:rPr>
      </w:r>
      <w:r w:rsidR="00F66247">
        <w:rPr>
          <w:rFonts w:ascii="Times New Roman" w:hAnsi="Times New Roman" w:cs="Times New Roman"/>
          <w:sz w:val="24"/>
        </w:rPr>
        <w:fldChar w:fldCharType="end"/>
      </w:r>
      <w:r w:rsidR="00006FFF" w:rsidRPr="00E818B0">
        <w:rPr>
          <w:rFonts w:ascii="Times New Roman" w:hAnsi="Times New Roman" w:cs="Times New Roman"/>
          <w:sz w:val="24"/>
        </w:rPr>
      </w:r>
      <w:r w:rsidR="00006FFF" w:rsidRPr="00E818B0">
        <w:rPr>
          <w:rFonts w:ascii="Times New Roman" w:hAnsi="Times New Roman" w:cs="Times New Roman"/>
          <w:sz w:val="24"/>
        </w:rPr>
        <w:fldChar w:fldCharType="separate"/>
      </w:r>
      <w:r w:rsidR="00F66247">
        <w:rPr>
          <w:rFonts w:ascii="Times New Roman" w:hAnsi="Times New Roman" w:cs="Times New Roman"/>
          <w:noProof/>
          <w:sz w:val="24"/>
        </w:rPr>
        <w:t>(Eickhoff</w:t>
      </w:r>
      <w:r w:rsidR="00F66247" w:rsidRPr="00F66247">
        <w:rPr>
          <w:rFonts w:ascii="Times New Roman" w:hAnsi="Times New Roman" w:cs="Times New Roman"/>
          <w:i/>
          <w:noProof/>
          <w:sz w:val="24"/>
        </w:rPr>
        <w:t xml:space="preserve"> et </w:t>
      </w:r>
      <w:r w:rsidR="00F66247" w:rsidRPr="00F66247">
        <w:rPr>
          <w:rFonts w:ascii="Times New Roman" w:hAnsi="Times New Roman" w:cs="Times New Roman"/>
          <w:i/>
          <w:noProof/>
          <w:sz w:val="24"/>
        </w:rPr>
        <w:lastRenderedPageBreak/>
        <w:t>al.</w:t>
      </w:r>
      <w:r w:rsidR="00F66247">
        <w:rPr>
          <w:rFonts w:ascii="Times New Roman" w:hAnsi="Times New Roman" w:cs="Times New Roman"/>
          <w:noProof/>
          <w:sz w:val="24"/>
        </w:rPr>
        <w:t>, 2006, Eickhoff</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2007, Eickhoff</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2005)</w:t>
      </w:r>
      <w:r w:rsidR="00006FFF" w:rsidRPr="00E818B0">
        <w:rPr>
          <w:rFonts w:ascii="Times New Roman" w:hAnsi="Times New Roman" w:cs="Times New Roman"/>
          <w:sz w:val="24"/>
        </w:rPr>
        <w:fldChar w:fldCharType="end"/>
      </w:r>
      <w:r w:rsidRPr="00E818B0">
        <w:rPr>
          <w:rFonts w:ascii="Times New Roman" w:hAnsi="Times New Roman" w:cs="Times New Roman"/>
          <w:sz w:val="24"/>
        </w:rPr>
        <w:t xml:space="preserve"> and probable anatomical regions were identified using the AllAreas_v18_MPM atlas.</w:t>
      </w:r>
    </w:p>
    <w:p w14:paraId="1B50AB37" w14:textId="77777777" w:rsidR="000717B5" w:rsidRPr="00E818B0" w:rsidRDefault="0009090A" w:rsidP="00FA5FA5">
      <w:pPr>
        <w:rPr>
          <w:rFonts w:ascii="Times New Roman" w:hAnsi="Times New Roman" w:cs="Times New Roman"/>
          <w:color w:val="auto"/>
          <w:sz w:val="24"/>
          <w:szCs w:val="24"/>
        </w:rPr>
      </w:pPr>
      <w:r>
        <w:rPr>
          <w:rFonts w:ascii="Times New Roman" w:hAnsi="Times New Roman" w:cs="Times New Roman"/>
          <w:b/>
          <w:color w:val="auto"/>
          <w:sz w:val="24"/>
          <w:szCs w:val="24"/>
        </w:rPr>
        <w:br w:type="page"/>
      </w:r>
      <w:r w:rsidR="00FA5FA5">
        <w:rPr>
          <w:rFonts w:ascii="Times New Roman" w:hAnsi="Times New Roman" w:cs="Times New Roman"/>
          <w:b/>
          <w:color w:val="auto"/>
          <w:sz w:val="24"/>
          <w:szCs w:val="24"/>
        </w:rPr>
        <w:lastRenderedPageBreak/>
        <w:t>R</w:t>
      </w:r>
      <w:r w:rsidR="00057F09" w:rsidRPr="00E818B0">
        <w:rPr>
          <w:rFonts w:ascii="Times New Roman" w:hAnsi="Times New Roman" w:cs="Times New Roman"/>
          <w:b/>
          <w:color w:val="auto"/>
          <w:sz w:val="24"/>
          <w:szCs w:val="24"/>
        </w:rPr>
        <w:t>esults</w:t>
      </w:r>
    </w:p>
    <w:p w14:paraId="00C51C73" w14:textId="77777777" w:rsidR="001F54E8" w:rsidRPr="00E818B0" w:rsidRDefault="001F54E8" w:rsidP="00A9567A">
      <w:pPr>
        <w:spacing w:line="360" w:lineRule="auto"/>
        <w:jc w:val="both"/>
        <w:rPr>
          <w:rFonts w:ascii="Times New Roman" w:hAnsi="Times New Roman" w:cs="Times New Roman"/>
          <w:color w:val="auto"/>
          <w:sz w:val="24"/>
          <w:szCs w:val="24"/>
        </w:rPr>
      </w:pPr>
    </w:p>
    <w:p w14:paraId="24E1157C" w14:textId="77777777" w:rsidR="00590246" w:rsidRPr="008D7E95" w:rsidRDefault="00030B18" w:rsidP="00A9567A">
      <w:pPr>
        <w:spacing w:line="360" w:lineRule="auto"/>
        <w:jc w:val="both"/>
        <w:rPr>
          <w:rFonts w:ascii="Times New Roman" w:hAnsi="Times New Roman" w:cs="Times New Roman"/>
          <w:i/>
          <w:color w:val="auto"/>
          <w:sz w:val="24"/>
          <w:szCs w:val="24"/>
        </w:rPr>
      </w:pPr>
      <w:r w:rsidRPr="008D7E95">
        <w:rPr>
          <w:rFonts w:ascii="Times New Roman" w:hAnsi="Times New Roman" w:cs="Times New Roman"/>
          <w:i/>
          <w:color w:val="auto"/>
          <w:sz w:val="24"/>
          <w:szCs w:val="24"/>
        </w:rPr>
        <w:t xml:space="preserve">C4 </w:t>
      </w:r>
      <w:r w:rsidR="00065E66" w:rsidRPr="008D7E95">
        <w:rPr>
          <w:rFonts w:ascii="Times New Roman" w:hAnsi="Times New Roman" w:cs="Times New Roman"/>
          <w:i/>
          <w:color w:val="auto"/>
          <w:sz w:val="24"/>
          <w:szCs w:val="24"/>
        </w:rPr>
        <w:t>Neuropsychological Results</w:t>
      </w:r>
    </w:p>
    <w:p w14:paraId="6A02083E" w14:textId="7C1006BD" w:rsidR="007B6A17" w:rsidRDefault="007B6A17" w:rsidP="007B6A17">
      <w:pPr>
        <w:spacing w:line="360" w:lineRule="auto"/>
        <w:jc w:val="both"/>
        <w:rPr>
          <w:rFonts w:ascii="Times New Roman" w:hAnsi="Times New Roman" w:cs="Times New Roman"/>
          <w:color w:val="auto"/>
          <w:sz w:val="24"/>
          <w:szCs w:val="24"/>
        </w:rPr>
      </w:pPr>
      <w:r w:rsidRPr="00065E66">
        <w:rPr>
          <w:rFonts w:ascii="Times New Roman" w:hAnsi="Times New Roman" w:cs="Times New Roman"/>
          <w:color w:val="auto"/>
          <w:sz w:val="24"/>
          <w:szCs w:val="24"/>
        </w:rPr>
        <w:t>Demograph</w:t>
      </w:r>
      <w:r>
        <w:rPr>
          <w:rFonts w:ascii="Times New Roman" w:hAnsi="Times New Roman" w:cs="Times New Roman"/>
          <w:color w:val="auto"/>
          <w:sz w:val="24"/>
          <w:szCs w:val="24"/>
        </w:rPr>
        <w:t xml:space="preserve">ic and clinical characteristics for patients and </w:t>
      </w:r>
      <w:r w:rsidR="00007099">
        <w:rPr>
          <w:rFonts w:ascii="Times New Roman" w:hAnsi="Times New Roman" w:cs="Times New Roman"/>
          <w:color w:val="auto"/>
          <w:sz w:val="24"/>
          <w:szCs w:val="24"/>
        </w:rPr>
        <w:t>healthy participants</w:t>
      </w:r>
      <w:r>
        <w:rPr>
          <w:rFonts w:ascii="Times New Roman" w:hAnsi="Times New Roman" w:cs="Times New Roman"/>
          <w:color w:val="auto"/>
          <w:sz w:val="24"/>
          <w:szCs w:val="24"/>
        </w:rPr>
        <w:t xml:space="preserve"> </w:t>
      </w:r>
      <w:r w:rsidRPr="00065E66">
        <w:rPr>
          <w:rFonts w:ascii="Times New Roman" w:hAnsi="Times New Roman" w:cs="Times New Roman"/>
          <w:color w:val="auto"/>
          <w:sz w:val="24"/>
          <w:szCs w:val="24"/>
        </w:rPr>
        <w:t>appear in </w:t>
      </w:r>
      <w:r w:rsidRPr="008D7E95">
        <w:rPr>
          <w:rFonts w:ascii="Times New Roman" w:hAnsi="Times New Roman" w:cs="Times New Roman"/>
          <w:b/>
          <w:color w:val="auto"/>
          <w:sz w:val="24"/>
          <w:szCs w:val="24"/>
        </w:rPr>
        <w:t>Table 1</w:t>
      </w:r>
      <w:r>
        <w:rPr>
          <w:rFonts w:ascii="Times New Roman" w:hAnsi="Times New Roman" w:cs="Times New Roman"/>
          <w:color w:val="auto"/>
          <w:sz w:val="24"/>
          <w:szCs w:val="24"/>
        </w:rPr>
        <w:t>.</w:t>
      </w:r>
      <w:r w:rsidRPr="00065E66">
        <w:rPr>
          <w:rFonts w:ascii="Times New Roman" w:hAnsi="Times New Roman" w:cs="Times New Roman"/>
          <w:color w:val="auto"/>
          <w:sz w:val="24"/>
          <w:szCs w:val="24"/>
        </w:rPr>
        <w:t xml:space="preserve"> </w:t>
      </w:r>
      <w:r w:rsidR="00731AE0">
        <w:rPr>
          <w:rFonts w:ascii="Times New Roman" w:hAnsi="Times New Roman" w:cs="Times New Roman"/>
          <w:color w:val="auto"/>
          <w:sz w:val="24"/>
          <w:szCs w:val="24"/>
        </w:rPr>
        <w:t xml:space="preserve">Predicted </w:t>
      </w:r>
      <w:r w:rsidRPr="00D463A7">
        <w:rPr>
          <w:rFonts w:ascii="Times New Roman" w:hAnsi="Times New Roman" w:cs="Times New Roman"/>
          <w:i/>
          <w:color w:val="auto"/>
          <w:sz w:val="24"/>
          <w:szCs w:val="24"/>
        </w:rPr>
        <w:t>C4A</w:t>
      </w:r>
      <w:r>
        <w:rPr>
          <w:rFonts w:ascii="Times New Roman" w:hAnsi="Times New Roman" w:cs="Times New Roman"/>
          <w:color w:val="auto"/>
          <w:sz w:val="24"/>
          <w:szCs w:val="24"/>
        </w:rPr>
        <w:t xml:space="preserve"> expression levels were not </w:t>
      </w:r>
      <w:r w:rsidR="00007099">
        <w:rPr>
          <w:rFonts w:ascii="Times New Roman" w:hAnsi="Times New Roman" w:cs="Times New Roman"/>
          <w:color w:val="auto"/>
          <w:sz w:val="24"/>
          <w:szCs w:val="24"/>
        </w:rPr>
        <w:t>associated</w:t>
      </w:r>
      <w:r>
        <w:rPr>
          <w:rFonts w:ascii="Times New Roman" w:hAnsi="Times New Roman" w:cs="Times New Roman"/>
          <w:color w:val="auto"/>
          <w:sz w:val="24"/>
          <w:szCs w:val="24"/>
        </w:rPr>
        <w:t xml:space="preserve"> with </w:t>
      </w:r>
      <w:r w:rsidR="007E1704">
        <w:rPr>
          <w:rFonts w:ascii="Times New Roman" w:hAnsi="Times New Roman" w:cs="Times New Roman"/>
          <w:color w:val="auto"/>
          <w:sz w:val="24"/>
          <w:szCs w:val="24"/>
        </w:rPr>
        <w:t>age</w:t>
      </w:r>
      <w:r>
        <w:rPr>
          <w:rFonts w:ascii="Times New Roman" w:hAnsi="Times New Roman" w:cs="Times New Roman"/>
          <w:color w:val="auto"/>
          <w:sz w:val="24"/>
          <w:szCs w:val="24"/>
        </w:rPr>
        <w:t xml:space="preserve">, </w:t>
      </w:r>
      <w:r w:rsidR="00007099">
        <w:rPr>
          <w:rFonts w:ascii="Times New Roman" w:hAnsi="Times New Roman" w:cs="Times New Roman"/>
          <w:color w:val="auto"/>
          <w:sz w:val="24"/>
          <w:szCs w:val="24"/>
        </w:rPr>
        <w:t>gender, or years of education</w:t>
      </w:r>
      <w:r>
        <w:rPr>
          <w:rFonts w:ascii="Times New Roman" w:hAnsi="Times New Roman" w:cs="Times New Roman"/>
          <w:color w:val="auto"/>
          <w:sz w:val="24"/>
          <w:szCs w:val="24"/>
        </w:rPr>
        <w:t>.</w:t>
      </w:r>
      <w:r w:rsidRPr="00065E66">
        <w:rPr>
          <w:rFonts w:ascii="Times New Roman" w:hAnsi="Times New Roman" w:cs="Times New Roman"/>
          <w:color w:val="auto"/>
          <w:sz w:val="24"/>
          <w:szCs w:val="24"/>
        </w:rPr>
        <w:t xml:space="preserve"> In terms of clinical symptom severity, no </w:t>
      </w:r>
      <w:r w:rsidR="00007099">
        <w:rPr>
          <w:rFonts w:ascii="Times New Roman" w:hAnsi="Times New Roman" w:cs="Times New Roman"/>
          <w:color w:val="auto"/>
          <w:sz w:val="24"/>
          <w:szCs w:val="24"/>
        </w:rPr>
        <w:t>association was</w:t>
      </w:r>
      <w:r w:rsidRPr="00065E66">
        <w:rPr>
          <w:rFonts w:ascii="Times New Roman" w:hAnsi="Times New Roman" w:cs="Times New Roman"/>
          <w:color w:val="auto"/>
          <w:sz w:val="24"/>
          <w:szCs w:val="24"/>
        </w:rPr>
        <w:t xml:space="preserve"> observed between </w:t>
      </w:r>
      <w:r w:rsidR="00731AE0">
        <w:rPr>
          <w:rFonts w:ascii="Times New Roman" w:hAnsi="Times New Roman" w:cs="Times New Roman"/>
          <w:color w:val="auto"/>
          <w:sz w:val="24"/>
          <w:szCs w:val="24"/>
        </w:rPr>
        <w:t xml:space="preserve">predicted </w:t>
      </w:r>
      <w:r w:rsidRPr="008D7E95">
        <w:rPr>
          <w:rFonts w:ascii="Times New Roman" w:hAnsi="Times New Roman" w:cs="Times New Roman"/>
          <w:i/>
          <w:color w:val="auto"/>
          <w:sz w:val="24"/>
          <w:szCs w:val="24"/>
        </w:rPr>
        <w:t>C4A</w:t>
      </w:r>
      <w:r>
        <w:rPr>
          <w:rFonts w:ascii="Times New Roman" w:hAnsi="Times New Roman" w:cs="Times New Roman"/>
          <w:color w:val="auto"/>
          <w:sz w:val="24"/>
          <w:szCs w:val="24"/>
        </w:rPr>
        <w:t xml:space="preserve"> RNA expression </w:t>
      </w:r>
      <w:r w:rsidR="00007099">
        <w:rPr>
          <w:rFonts w:ascii="Times New Roman" w:hAnsi="Times New Roman" w:cs="Times New Roman"/>
          <w:color w:val="auto"/>
          <w:sz w:val="24"/>
          <w:szCs w:val="24"/>
        </w:rPr>
        <w:t>levels and either</w:t>
      </w:r>
      <w:r>
        <w:rPr>
          <w:rFonts w:ascii="Times New Roman" w:hAnsi="Times New Roman" w:cs="Times New Roman"/>
          <w:color w:val="auto"/>
          <w:sz w:val="24"/>
          <w:szCs w:val="24"/>
        </w:rPr>
        <w:t xml:space="preserve"> positive, </w:t>
      </w:r>
      <w:r w:rsidRPr="00065E66">
        <w:rPr>
          <w:rFonts w:ascii="Times New Roman" w:hAnsi="Times New Roman" w:cs="Times New Roman"/>
          <w:color w:val="auto"/>
          <w:sz w:val="24"/>
          <w:szCs w:val="24"/>
        </w:rPr>
        <w:t>negative or disorg</w:t>
      </w:r>
      <w:r w:rsidR="00D1293F">
        <w:rPr>
          <w:rFonts w:ascii="Times New Roman" w:hAnsi="Times New Roman" w:cs="Times New Roman"/>
          <w:color w:val="auto"/>
          <w:sz w:val="24"/>
          <w:szCs w:val="24"/>
        </w:rPr>
        <w:t>anized symptom factor scores (</w:t>
      </w:r>
      <w:r>
        <w:rPr>
          <w:rFonts w:ascii="Times New Roman" w:hAnsi="Times New Roman" w:cs="Times New Roman"/>
          <w:color w:val="auto"/>
          <w:sz w:val="24"/>
          <w:szCs w:val="24"/>
        </w:rPr>
        <w:t xml:space="preserve">based on a principal components analysis of SAPS and SANS scores previously described by us </w:t>
      </w:r>
      <w:r w:rsidR="00006FFF">
        <w:rPr>
          <w:rFonts w:ascii="Times New Roman" w:hAnsi="Times New Roman" w:cs="Times New Roman"/>
          <w:color w:val="auto"/>
          <w:sz w:val="24"/>
          <w:szCs w:val="24"/>
        </w:rPr>
        <w:fldChar w:fldCharType="begin"/>
      </w:r>
      <w:r w:rsidR="00F66247">
        <w:rPr>
          <w:rFonts w:ascii="Times New Roman" w:hAnsi="Times New Roman" w:cs="Times New Roman"/>
          <w:color w:val="auto"/>
          <w:sz w:val="24"/>
          <w:szCs w:val="24"/>
        </w:rPr>
        <w:instrText xml:space="preserve"> ADDIN EN.CITE &lt;EndNote&gt;&lt;Cite&gt;&lt;Author&gt;Donohoe&lt;/Author&gt;&lt;Year&gt;2009&lt;/Year&gt;&lt;RecNum&gt;66&lt;/RecNum&gt;&lt;DisplayText&gt;(Donohoe&lt;style face="italic"&gt; et al.&lt;/style&gt;, 2009)&lt;/DisplayText&gt;&lt;record&gt;&lt;rec-number&gt;66&lt;/rec-number&gt;&lt;foreign-keys&gt;&lt;key app="EN" db-id="fwp9aat5ze5v0retpv5vzw5r2trfaf9zt59r"&gt;66&lt;/key&gt;&lt;/foreign-keys&gt;&lt;ref-type name="Journal Article"&gt;17&lt;/ref-type&gt;&lt;contributors&gt;&lt;authors&gt;&lt;author&gt;Donohoe, Gary&lt;/author&gt;&lt;author&gt;Hayden, Judy&lt;/author&gt;&lt;author&gt;McGLADE, NICOLA&lt;/author&gt;&lt;author&gt;O’GRÁDA, CARA&lt;/author&gt;&lt;author&gt;Burke, Teresa&lt;/author&gt;&lt;author&gt;Barry, Sandra&lt;/author&gt;&lt;author&gt;Behan, Caragh&lt;/author&gt;&lt;author&gt;Dinan, Timothy G&lt;/author&gt;&lt;author&gt;O’CALLAGHAN, EADBHARD&lt;/author&gt;&lt;author&gt;Gill, Michael&lt;/author&gt;&lt;/authors&gt;&lt;/contributors&gt;&lt;titles&gt;&lt;title&gt;Is “clinical” insight the same as “cognitive” insight in schizophrenia?&lt;/title&gt;&lt;secondary-title&gt;Journal of the International Neuropsychological Society&lt;/secondary-title&gt;&lt;/titles&gt;&lt;periodical&gt;&lt;full-title&gt;Journal of the International Neuropsychological Society&lt;/full-title&gt;&lt;/periodical&gt;&lt;pages&gt;471-475&lt;/pages&gt;&lt;volume&gt;15&lt;/volume&gt;&lt;number&gt;03&lt;/number&gt;&lt;dates&gt;&lt;year&gt;2009&lt;/year&gt;&lt;/dates&gt;&lt;isbn&gt;1469-7661&lt;/isbn&gt;&lt;urls&gt;&lt;/urls&gt;&lt;/record&gt;&lt;/Cite&gt;&lt;/EndNote&gt;</w:instrText>
      </w:r>
      <w:r w:rsidR="00006FFF">
        <w:rPr>
          <w:rFonts w:ascii="Times New Roman" w:hAnsi="Times New Roman" w:cs="Times New Roman"/>
          <w:color w:val="auto"/>
          <w:sz w:val="24"/>
          <w:szCs w:val="24"/>
        </w:rPr>
        <w:fldChar w:fldCharType="separate"/>
      </w:r>
      <w:r w:rsidR="00F66247">
        <w:rPr>
          <w:rFonts w:ascii="Times New Roman" w:hAnsi="Times New Roman" w:cs="Times New Roman"/>
          <w:noProof/>
          <w:color w:val="auto"/>
          <w:sz w:val="24"/>
          <w:szCs w:val="24"/>
        </w:rPr>
        <w:t>(Donohoe</w:t>
      </w:r>
      <w:r w:rsidR="00F66247" w:rsidRPr="00F66247">
        <w:rPr>
          <w:rFonts w:ascii="Times New Roman" w:hAnsi="Times New Roman" w:cs="Times New Roman"/>
          <w:i/>
          <w:noProof/>
          <w:color w:val="auto"/>
          <w:sz w:val="24"/>
          <w:szCs w:val="24"/>
        </w:rPr>
        <w:t xml:space="preserve"> et al.</w:t>
      </w:r>
      <w:r w:rsidR="00F66247">
        <w:rPr>
          <w:rFonts w:ascii="Times New Roman" w:hAnsi="Times New Roman" w:cs="Times New Roman"/>
          <w:noProof/>
          <w:color w:val="auto"/>
          <w:sz w:val="24"/>
          <w:szCs w:val="24"/>
        </w:rPr>
        <w:t>, 2009)</w:t>
      </w:r>
      <w:r w:rsidR="00006FFF">
        <w:rPr>
          <w:rFonts w:ascii="Times New Roman" w:hAnsi="Times New Roman" w:cs="Times New Roman"/>
          <w:color w:val="auto"/>
          <w:sz w:val="24"/>
          <w:szCs w:val="24"/>
        </w:rPr>
        <w:fldChar w:fldCharType="end"/>
      </w:r>
      <w:r>
        <w:rPr>
          <w:rFonts w:ascii="Times New Roman" w:hAnsi="Times New Roman" w:cs="Times New Roman"/>
          <w:color w:val="auto"/>
          <w:sz w:val="24"/>
          <w:szCs w:val="24"/>
        </w:rPr>
        <w:t>)</w:t>
      </w:r>
      <w:r w:rsidRPr="00065E66">
        <w:rPr>
          <w:rFonts w:ascii="Times New Roman" w:hAnsi="Times New Roman" w:cs="Times New Roman"/>
          <w:color w:val="auto"/>
          <w:sz w:val="24"/>
          <w:szCs w:val="24"/>
        </w:rPr>
        <w:t>.</w:t>
      </w:r>
      <w:r w:rsidR="00007099">
        <w:rPr>
          <w:rFonts w:ascii="Times New Roman" w:hAnsi="Times New Roman" w:cs="Times New Roman"/>
          <w:color w:val="auto"/>
          <w:sz w:val="24"/>
          <w:szCs w:val="24"/>
        </w:rPr>
        <w:t xml:space="preserve"> Similarly, no association between</w:t>
      </w:r>
      <w:r w:rsidR="00731AE0">
        <w:rPr>
          <w:rFonts w:ascii="Times New Roman" w:hAnsi="Times New Roman" w:cs="Times New Roman"/>
          <w:color w:val="auto"/>
          <w:sz w:val="24"/>
          <w:szCs w:val="24"/>
        </w:rPr>
        <w:t xml:space="preserve"> predicted</w:t>
      </w:r>
      <w:r w:rsidR="00007099">
        <w:rPr>
          <w:rFonts w:ascii="Times New Roman" w:hAnsi="Times New Roman" w:cs="Times New Roman"/>
          <w:color w:val="auto"/>
          <w:sz w:val="24"/>
          <w:szCs w:val="24"/>
        </w:rPr>
        <w:t xml:space="preserve"> </w:t>
      </w:r>
      <w:r w:rsidR="00007099" w:rsidRPr="008D7E95">
        <w:rPr>
          <w:rFonts w:ascii="Times New Roman" w:hAnsi="Times New Roman" w:cs="Times New Roman"/>
          <w:i/>
          <w:color w:val="auto"/>
          <w:sz w:val="24"/>
          <w:szCs w:val="24"/>
        </w:rPr>
        <w:t>C4</w:t>
      </w:r>
      <w:r w:rsidR="008D7E95" w:rsidRPr="008D7E95">
        <w:rPr>
          <w:rFonts w:ascii="Times New Roman" w:hAnsi="Times New Roman" w:cs="Times New Roman"/>
          <w:i/>
          <w:color w:val="auto"/>
          <w:sz w:val="24"/>
          <w:szCs w:val="24"/>
        </w:rPr>
        <w:t>A</w:t>
      </w:r>
      <w:r w:rsidR="00007099">
        <w:rPr>
          <w:rFonts w:ascii="Times New Roman" w:hAnsi="Times New Roman" w:cs="Times New Roman"/>
          <w:color w:val="auto"/>
          <w:sz w:val="24"/>
          <w:szCs w:val="24"/>
        </w:rPr>
        <w:t xml:space="preserve"> expression and medication dosage, measured in terms of </w:t>
      </w:r>
      <w:r w:rsidR="007E1704">
        <w:rPr>
          <w:rFonts w:ascii="Times New Roman" w:hAnsi="Times New Roman" w:cs="Times New Roman"/>
          <w:color w:val="auto"/>
          <w:sz w:val="24"/>
          <w:szCs w:val="24"/>
        </w:rPr>
        <w:t>chlorpromazine</w:t>
      </w:r>
      <w:r w:rsidR="00007099">
        <w:rPr>
          <w:rFonts w:ascii="Times New Roman" w:hAnsi="Times New Roman" w:cs="Times New Roman"/>
          <w:color w:val="auto"/>
          <w:sz w:val="24"/>
          <w:szCs w:val="24"/>
        </w:rPr>
        <w:t xml:space="preserve"> equivalents was observed.</w:t>
      </w:r>
    </w:p>
    <w:p w14:paraId="6B0321D4" w14:textId="77777777" w:rsidR="00007099" w:rsidRDefault="00007099" w:rsidP="007B6A17">
      <w:pPr>
        <w:spacing w:line="360" w:lineRule="auto"/>
        <w:jc w:val="both"/>
        <w:rPr>
          <w:rFonts w:ascii="Times New Roman" w:hAnsi="Times New Roman" w:cs="Times New Roman"/>
          <w:color w:val="auto"/>
          <w:sz w:val="24"/>
          <w:szCs w:val="24"/>
        </w:rPr>
      </w:pPr>
    </w:p>
    <w:p w14:paraId="7235A85D" w14:textId="77777777" w:rsidR="00007099" w:rsidRPr="00007099" w:rsidRDefault="00007099" w:rsidP="00007099">
      <w:pPr>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w:t>
      </w:r>
      <w:r w:rsidRPr="00007099">
        <w:rPr>
          <w:rFonts w:ascii="Times New Roman" w:hAnsi="Times New Roman" w:cs="Times New Roman"/>
          <w:b/>
          <w:color w:val="auto"/>
          <w:sz w:val="24"/>
          <w:szCs w:val="24"/>
        </w:rPr>
        <w:t>Table 1 Here</w:t>
      </w:r>
      <w:r>
        <w:rPr>
          <w:rFonts w:ascii="Times New Roman" w:hAnsi="Times New Roman" w:cs="Times New Roman"/>
          <w:b/>
          <w:color w:val="auto"/>
          <w:sz w:val="24"/>
          <w:szCs w:val="24"/>
        </w:rPr>
        <w:t>*</w:t>
      </w:r>
    </w:p>
    <w:p w14:paraId="0F88FCC9" w14:textId="77777777" w:rsidR="007B6A17" w:rsidRDefault="007B6A17" w:rsidP="007B6A17">
      <w:pPr>
        <w:spacing w:line="360" w:lineRule="auto"/>
        <w:rPr>
          <w:rFonts w:ascii="Times New Roman" w:hAnsi="Times New Roman" w:cs="Times New Roman"/>
          <w:b/>
          <w:sz w:val="24"/>
        </w:rPr>
      </w:pPr>
    </w:p>
    <w:p w14:paraId="15566E62" w14:textId="6E8965F4" w:rsidR="007B6A17" w:rsidRDefault="007B6A17" w:rsidP="007B6A17">
      <w:pPr>
        <w:spacing w:line="360" w:lineRule="auto"/>
        <w:jc w:val="both"/>
        <w:rPr>
          <w:rFonts w:ascii="Times New Roman" w:hAnsi="Times New Roman" w:cs="Times New Roman"/>
          <w:sz w:val="24"/>
        </w:rPr>
      </w:pPr>
      <w:r>
        <w:rPr>
          <w:rFonts w:ascii="Times New Roman" w:hAnsi="Times New Roman" w:cs="Times New Roman"/>
          <w:sz w:val="24"/>
        </w:rPr>
        <w:t>Based on a correlational analys</w:t>
      </w:r>
      <w:r w:rsidR="008D7E95">
        <w:rPr>
          <w:rFonts w:ascii="Times New Roman" w:hAnsi="Times New Roman" w:cs="Times New Roman"/>
          <w:sz w:val="24"/>
        </w:rPr>
        <w:t>i</w:t>
      </w:r>
      <w:r>
        <w:rPr>
          <w:rFonts w:ascii="Times New Roman" w:hAnsi="Times New Roman" w:cs="Times New Roman"/>
          <w:sz w:val="24"/>
        </w:rPr>
        <w:t>s, increased</w:t>
      </w:r>
      <w:r w:rsidR="00C262CA">
        <w:rPr>
          <w:rFonts w:ascii="Times New Roman" w:hAnsi="Times New Roman" w:cs="Times New Roman"/>
          <w:sz w:val="24"/>
        </w:rPr>
        <w:t xml:space="preserve"> predicted</w:t>
      </w:r>
      <w:r>
        <w:rPr>
          <w:rFonts w:ascii="Times New Roman" w:hAnsi="Times New Roman" w:cs="Times New Roman"/>
          <w:sz w:val="24"/>
        </w:rPr>
        <w:t xml:space="preserve"> </w:t>
      </w:r>
      <w:r w:rsidRPr="008D7E95">
        <w:rPr>
          <w:rFonts w:ascii="Times New Roman" w:hAnsi="Times New Roman" w:cs="Times New Roman"/>
          <w:i/>
          <w:sz w:val="24"/>
        </w:rPr>
        <w:t>C4A</w:t>
      </w:r>
      <w:r>
        <w:rPr>
          <w:rFonts w:ascii="Times New Roman" w:hAnsi="Times New Roman" w:cs="Times New Roman"/>
          <w:sz w:val="24"/>
        </w:rPr>
        <w:t xml:space="preserve"> RNA expression levels were associated with poorer performance on all indexes of both verbal and non-verbal episodic memory performance</w:t>
      </w:r>
      <w:r w:rsidR="00A37A7F">
        <w:rPr>
          <w:rFonts w:ascii="Times New Roman" w:hAnsi="Times New Roman" w:cs="Times New Roman"/>
          <w:sz w:val="24"/>
        </w:rPr>
        <w:t xml:space="preserve"> (see </w:t>
      </w:r>
      <w:r w:rsidR="00A37A7F" w:rsidRPr="00A37A7F">
        <w:rPr>
          <w:rFonts w:ascii="Times New Roman" w:hAnsi="Times New Roman" w:cs="Times New Roman"/>
          <w:b/>
          <w:sz w:val="24"/>
        </w:rPr>
        <w:t xml:space="preserve">Table </w:t>
      </w:r>
      <w:r w:rsidR="009D0837">
        <w:rPr>
          <w:rFonts w:ascii="Times New Roman" w:hAnsi="Times New Roman" w:cs="Times New Roman"/>
          <w:b/>
          <w:sz w:val="24"/>
        </w:rPr>
        <w:t>2</w:t>
      </w:r>
      <w:r w:rsidR="00A37A7F">
        <w:rPr>
          <w:rFonts w:ascii="Times New Roman" w:hAnsi="Times New Roman" w:cs="Times New Roman"/>
          <w:sz w:val="24"/>
        </w:rPr>
        <w:t>)</w:t>
      </w:r>
      <w:r>
        <w:rPr>
          <w:rFonts w:ascii="Times New Roman" w:hAnsi="Times New Roman" w:cs="Times New Roman"/>
          <w:sz w:val="24"/>
        </w:rPr>
        <w:t xml:space="preserve">. </w:t>
      </w:r>
      <w:r w:rsidR="00D463A7">
        <w:rPr>
          <w:rFonts w:ascii="Times New Roman" w:hAnsi="Times New Roman" w:cs="Times New Roman"/>
          <w:sz w:val="24"/>
        </w:rPr>
        <w:t>Given the correlation between these measures, to</w:t>
      </w:r>
      <w:r>
        <w:rPr>
          <w:rFonts w:ascii="Times New Roman" w:hAnsi="Times New Roman" w:cs="Times New Roman"/>
          <w:sz w:val="24"/>
        </w:rPr>
        <w:t xml:space="preserve"> estimate the amount of variance in memory function explained by</w:t>
      </w:r>
      <w:r w:rsidR="00731AE0">
        <w:rPr>
          <w:rFonts w:ascii="Times New Roman" w:hAnsi="Times New Roman" w:cs="Times New Roman"/>
          <w:sz w:val="24"/>
        </w:rPr>
        <w:t xml:space="preserve"> predicted</w:t>
      </w:r>
      <w:r>
        <w:rPr>
          <w:rFonts w:ascii="Times New Roman" w:hAnsi="Times New Roman" w:cs="Times New Roman"/>
          <w:sz w:val="24"/>
        </w:rPr>
        <w:t xml:space="preserve"> </w:t>
      </w:r>
      <w:r w:rsidRPr="008D7E95">
        <w:rPr>
          <w:rFonts w:ascii="Times New Roman" w:hAnsi="Times New Roman" w:cs="Times New Roman"/>
          <w:i/>
          <w:sz w:val="24"/>
        </w:rPr>
        <w:t>C4</w:t>
      </w:r>
      <w:r w:rsidR="008D7E95" w:rsidRPr="008D7E95">
        <w:rPr>
          <w:rFonts w:ascii="Times New Roman" w:hAnsi="Times New Roman" w:cs="Times New Roman"/>
          <w:i/>
          <w:sz w:val="24"/>
        </w:rPr>
        <w:t>A</w:t>
      </w:r>
      <w:r>
        <w:rPr>
          <w:rFonts w:ascii="Times New Roman" w:hAnsi="Times New Roman" w:cs="Times New Roman"/>
          <w:sz w:val="24"/>
        </w:rPr>
        <w:t xml:space="preserve"> expression levels, </w:t>
      </w:r>
      <w:r w:rsidR="00A37A7F">
        <w:rPr>
          <w:rFonts w:ascii="Times New Roman" w:hAnsi="Times New Roman" w:cs="Times New Roman"/>
          <w:sz w:val="24"/>
        </w:rPr>
        <w:t xml:space="preserve">these </w:t>
      </w:r>
      <w:r w:rsidR="00052D55">
        <w:rPr>
          <w:rFonts w:ascii="Times New Roman" w:hAnsi="Times New Roman" w:cs="Times New Roman"/>
          <w:sz w:val="24"/>
        </w:rPr>
        <w:t xml:space="preserve">four </w:t>
      </w:r>
      <w:r w:rsidR="00A37A7F">
        <w:rPr>
          <w:rFonts w:ascii="Times New Roman" w:hAnsi="Times New Roman" w:cs="Times New Roman"/>
          <w:sz w:val="24"/>
        </w:rPr>
        <w:t xml:space="preserve">memory scores were combined </w:t>
      </w:r>
      <w:r>
        <w:rPr>
          <w:rFonts w:ascii="Times New Roman" w:hAnsi="Times New Roman" w:cs="Times New Roman"/>
          <w:sz w:val="24"/>
        </w:rPr>
        <w:t>using an un</w:t>
      </w:r>
      <w:r w:rsidR="001729AD">
        <w:rPr>
          <w:rFonts w:ascii="Times New Roman" w:hAnsi="Times New Roman" w:cs="Times New Roman"/>
          <w:sz w:val="24"/>
        </w:rPr>
        <w:t>-</w:t>
      </w:r>
      <w:r>
        <w:rPr>
          <w:rFonts w:ascii="Times New Roman" w:hAnsi="Times New Roman" w:cs="Times New Roman"/>
          <w:sz w:val="24"/>
        </w:rPr>
        <w:t>rotated principal components analysis, th</w:t>
      </w:r>
      <w:r w:rsidR="00A37A7F">
        <w:rPr>
          <w:rFonts w:ascii="Times New Roman" w:hAnsi="Times New Roman" w:cs="Times New Roman"/>
          <w:sz w:val="24"/>
        </w:rPr>
        <w:t xml:space="preserve">e first </w:t>
      </w:r>
      <w:r w:rsidR="00F20EE5">
        <w:rPr>
          <w:rFonts w:ascii="Times New Roman" w:hAnsi="Times New Roman" w:cs="Times New Roman"/>
          <w:sz w:val="24"/>
        </w:rPr>
        <w:t xml:space="preserve">extracted </w:t>
      </w:r>
      <w:r w:rsidR="00A37A7F">
        <w:rPr>
          <w:rFonts w:ascii="Times New Roman" w:hAnsi="Times New Roman" w:cs="Times New Roman"/>
          <w:sz w:val="24"/>
        </w:rPr>
        <w:t>component of which expl</w:t>
      </w:r>
      <w:r>
        <w:rPr>
          <w:rFonts w:ascii="Times New Roman" w:hAnsi="Times New Roman" w:cs="Times New Roman"/>
          <w:sz w:val="24"/>
        </w:rPr>
        <w:t>a</w:t>
      </w:r>
      <w:r w:rsidR="00A37A7F">
        <w:rPr>
          <w:rFonts w:ascii="Times New Roman" w:hAnsi="Times New Roman" w:cs="Times New Roman"/>
          <w:sz w:val="24"/>
        </w:rPr>
        <w:t>i</w:t>
      </w:r>
      <w:r>
        <w:rPr>
          <w:rFonts w:ascii="Times New Roman" w:hAnsi="Times New Roman" w:cs="Times New Roman"/>
          <w:sz w:val="24"/>
        </w:rPr>
        <w:t xml:space="preserve">ned 72% of variance on these measures. </w:t>
      </w:r>
      <w:r w:rsidR="006C6CEF">
        <w:rPr>
          <w:rFonts w:ascii="Times New Roman" w:hAnsi="Times New Roman" w:cs="Times New Roman"/>
          <w:sz w:val="24"/>
        </w:rPr>
        <w:t>P</w:t>
      </w:r>
      <w:r w:rsidR="005E3038">
        <w:rPr>
          <w:rFonts w:ascii="Times New Roman" w:hAnsi="Times New Roman" w:cs="Times New Roman"/>
          <w:sz w:val="24"/>
        </w:rPr>
        <w:t>articipant’</w:t>
      </w:r>
      <w:r w:rsidR="006C6CEF">
        <w:rPr>
          <w:rFonts w:ascii="Times New Roman" w:hAnsi="Times New Roman" w:cs="Times New Roman"/>
          <w:sz w:val="24"/>
        </w:rPr>
        <w:t>s s</w:t>
      </w:r>
      <w:r>
        <w:rPr>
          <w:rFonts w:ascii="Times New Roman" w:hAnsi="Times New Roman" w:cs="Times New Roman"/>
          <w:sz w:val="24"/>
        </w:rPr>
        <w:t xml:space="preserve">cores on this memory factor were then </w:t>
      </w:r>
      <w:r w:rsidR="006C6CEF">
        <w:rPr>
          <w:rFonts w:ascii="Times New Roman" w:hAnsi="Times New Roman" w:cs="Times New Roman"/>
          <w:sz w:val="24"/>
        </w:rPr>
        <w:t>used as the</w:t>
      </w:r>
      <w:r>
        <w:rPr>
          <w:rFonts w:ascii="Times New Roman" w:hAnsi="Times New Roman" w:cs="Times New Roman"/>
          <w:sz w:val="24"/>
        </w:rPr>
        <w:t xml:space="preserve"> dependent variable in the regression analysis. After the effects of age and gender were accounted for (as covariates of no interest), </w:t>
      </w:r>
      <w:r w:rsidR="00731AE0">
        <w:rPr>
          <w:rFonts w:ascii="Times New Roman" w:hAnsi="Times New Roman" w:cs="Times New Roman"/>
          <w:sz w:val="24"/>
        </w:rPr>
        <w:t xml:space="preserve">predicted </w:t>
      </w:r>
      <w:r w:rsidRPr="008D7E95">
        <w:rPr>
          <w:rFonts w:ascii="Times New Roman" w:hAnsi="Times New Roman" w:cs="Times New Roman"/>
          <w:i/>
          <w:sz w:val="24"/>
        </w:rPr>
        <w:t>C4</w:t>
      </w:r>
      <w:r w:rsidR="008D7E95" w:rsidRPr="008D7E95">
        <w:rPr>
          <w:rFonts w:ascii="Times New Roman" w:hAnsi="Times New Roman" w:cs="Times New Roman"/>
          <w:i/>
          <w:sz w:val="24"/>
        </w:rPr>
        <w:t>A</w:t>
      </w:r>
      <w:r>
        <w:rPr>
          <w:rFonts w:ascii="Times New Roman" w:hAnsi="Times New Roman" w:cs="Times New Roman"/>
          <w:sz w:val="24"/>
        </w:rPr>
        <w:t xml:space="preserve"> expression continued to significantly predict variation in memory p</w:t>
      </w:r>
      <w:r w:rsidR="008D7E95">
        <w:rPr>
          <w:rFonts w:ascii="Times New Roman" w:hAnsi="Times New Roman" w:cs="Times New Roman"/>
          <w:sz w:val="24"/>
        </w:rPr>
        <w:t>erformance (F</w:t>
      </w:r>
      <w:r w:rsidR="0078741A">
        <w:rPr>
          <w:rFonts w:ascii="Times New Roman" w:hAnsi="Times New Roman" w:cs="Times New Roman"/>
          <w:sz w:val="24"/>
        </w:rPr>
        <w:t>change</w:t>
      </w:r>
      <w:r w:rsidR="008D7E95">
        <w:rPr>
          <w:rFonts w:ascii="Times New Roman" w:hAnsi="Times New Roman" w:cs="Times New Roman"/>
          <w:sz w:val="24"/>
        </w:rPr>
        <w:t xml:space="preserve">=8.35; df=1,654; </w:t>
      </w:r>
      <w:r>
        <w:rPr>
          <w:rFonts w:ascii="Times New Roman" w:hAnsi="Times New Roman" w:cs="Times New Roman"/>
          <w:sz w:val="24"/>
        </w:rPr>
        <w:t>p=0.</w:t>
      </w:r>
      <w:r w:rsidR="0078741A">
        <w:rPr>
          <w:rFonts w:ascii="Times New Roman" w:hAnsi="Times New Roman" w:cs="Times New Roman"/>
          <w:sz w:val="24"/>
        </w:rPr>
        <w:t>0</w:t>
      </w:r>
      <w:r>
        <w:rPr>
          <w:rFonts w:ascii="Times New Roman" w:hAnsi="Times New Roman" w:cs="Times New Roman"/>
          <w:sz w:val="24"/>
        </w:rPr>
        <w:t xml:space="preserve">04), explaining 1.1% of variation in memory factor scores. </w:t>
      </w:r>
      <w:r w:rsidR="00365B50" w:rsidRPr="00365B50">
        <w:rPr>
          <w:rFonts w:ascii="Times New Roman" w:hAnsi="Times New Roman" w:cs="Times New Roman"/>
          <w:sz w:val="24"/>
        </w:rPr>
        <w:t>On the basis of a Bonferroni correction for the four cognitive constructs included in this study, this finding survives correction for multiple testing (corrected p</w:t>
      </w:r>
      <w:r w:rsidR="00430E96">
        <w:rPr>
          <w:rFonts w:ascii="Times New Roman" w:hAnsi="Times New Roman" w:cs="Times New Roman"/>
          <w:sz w:val="24"/>
        </w:rPr>
        <w:t xml:space="preserve"> value (</w:t>
      </w:r>
      <w:r w:rsidR="0059107C">
        <w:rPr>
          <w:rFonts w:ascii="Times New Roman" w:hAnsi="Times New Roman" w:cs="Times New Roman"/>
          <w:sz w:val="24"/>
        </w:rPr>
        <w:t>0.004x4</w:t>
      </w:r>
      <w:r w:rsidR="00430E96">
        <w:rPr>
          <w:rFonts w:ascii="Times New Roman" w:hAnsi="Times New Roman" w:cs="Times New Roman"/>
          <w:sz w:val="24"/>
        </w:rPr>
        <w:t>)</w:t>
      </w:r>
      <w:r w:rsidR="00365B50" w:rsidRPr="00365B50">
        <w:rPr>
          <w:rFonts w:ascii="Times New Roman" w:hAnsi="Times New Roman" w:cs="Times New Roman"/>
          <w:sz w:val="24"/>
        </w:rPr>
        <w:t xml:space="preserve">=0.016). </w:t>
      </w:r>
      <w:r w:rsidR="002F25A0">
        <w:rPr>
          <w:rFonts w:ascii="Times New Roman" w:hAnsi="Times New Roman" w:cs="Times New Roman"/>
          <w:sz w:val="24"/>
        </w:rPr>
        <w:t>Re-running the analysis to account for diagnosis (entered as a covariate</w:t>
      </w:r>
      <w:r w:rsidR="00F04F2E">
        <w:rPr>
          <w:rFonts w:ascii="Times New Roman" w:hAnsi="Times New Roman" w:cs="Times New Roman"/>
          <w:sz w:val="24"/>
        </w:rPr>
        <w:t xml:space="preserve"> </w:t>
      </w:r>
      <w:r w:rsidR="002F25A0">
        <w:rPr>
          <w:rFonts w:ascii="Times New Roman" w:hAnsi="Times New Roman" w:cs="Times New Roman"/>
          <w:sz w:val="24"/>
        </w:rPr>
        <w:t xml:space="preserve">on the step prior to entering </w:t>
      </w:r>
      <w:r w:rsidR="007642F7">
        <w:rPr>
          <w:rFonts w:ascii="Times New Roman" w:hAnsi="Times New Roman" w:cs="Times New Roman"/>
          <w:sz w:val="24"/>
        </w:rPr>
        <w:t xml:space="preserve">predicted </w:t>
      </w:r>
      <w:r w:rsidR="002F25A0" w:rsidRPr="007F4919">
        <w:rPr>
          <w:rFonts w:ascii="Times New Roman" w:hAnsi="Times New Roman" w:cs="Times New Roman"/>
          <w:i/>
          <w:sz w:val="24"/>
        </w:rPr>
        <w:t>C4</w:t>
      </w:r>
      <w:r w:rsidR="007642F7">
        <w:rPr>
          <w:rFonts w:ascii="Times New Roman" w:hAnsi="Times New Roman" w:cs="Times New Roman"/>
          <w:i/>
          <w:sz w:val="24"/>
        </w:rPr>
        <w:t xml:space="preserve"> expression level</w:t>
      </w:r>
      <w:r w:rsidR="002F25A0">
        <w:rPr>
          <w:rFonts w:ascii="Times New Roman" w:hAnsi="Times New Roman" w:cs="Times New Roman"/>
          <w:sz w:val="24"/>
        </w:rPr>
        <w:t>), the r</w:t>
      </w:r>
      <w:r w:rsidR="00F04F2E">
        <w:rPr>
          <w:rFonts w:ascii="Times New Roman" w:hAnsi="Times New Roman" w:cs="Times New Roman"/>
          <w:sz w:val="24"/>
        </w:rPr>
        <w:t>esults were unchanged (Fchange=9</w:t>
      </w:r>
      <w:r w:rsidR="002F25A0">
        <w:rPr>
          <w:rFonts w:ascii="Times New Roman" w:hAnsi="Times New Roman" w:cs="Times New Roman"/>
          <w:sz w:val="24"/>
        </w:rPr>
        <w:t>.3; df1,639; p=.002</w:t>
      </w:r>
      <w:r w:rsidR="005E3038">
        <w:rPr>
          <w:rFonts w:ascii="Times New Roman" w:hAnsi="Times New Roman" w:cs="Times New Roman"/>
          <w:sz w:val="24"/>
        </w:rPr>
        <w:t>;</w:t>
      </w:r>
      <w:r w:rsidR="005E3038" w:rsidRPr="005E3038">
        <w:rPr>
          <w:rFonts w:ascii="Times New Roman" w:hAnsi="Times New Roman" w:cs="Times New Roman"/>
          <w:sz w:val="24"/>
        </w:rPr>
        <w:t xml:space="preserve"> </w:t>
      </w:r>
      <w:r w:rsidR="005E3038">
        <w:rPr>
          <w:rFonts w:ascii="Times New Roman" w:hAnsi="Times New Roman" w:cs="Times New Roman"/>
          <w:sz w:val="24"/>
        </w:rPr>
        <w:t>r</w:t>
      </w:r>
      <w:r w:rsidR="005E3038">
        <w:rPr>
          <w:rFonts w:ascii="Times New Roman" w:hAnsi="Times New Roman" w:cs="Times New Roman"/>
          <w:sz w:val="24"/>
          <w:szCs w:val="24"/>
          <w:vertAlign w:val="superscript"/>
        </w:rPr>
        <w:t>2</w:t>
      </w:r>
      <w:r w:rsidR="005E3038" w:rsidRPr="008D7E95">
        <w:rPr>
          <w:rFonts w:ascii="Times New Roman" w:hAnsi="Times New Roman" w:cs="Times New Roman"/>
          <w:sz w:val="24"/>
          <w:szCs w:val="24"/>
        </w:rPr>
        <w:t xml:space="preserve"> </w:t>
      </w:r>
      <w:r w:rsidR="005E3038">
        <w:rPr>
          <w:rFonts w:ascii="Times New Roman" w:hAnsi="Times New Roman" w:cs="Times New Roman"/>
          <w:sz w:val="24"/>
        </w:rPr>
        <w:t>change=1.5%</w:t>
      </w:r>
      <w:r w:rsidR="002F25A0">
        <w:rPr>
          <w:rFonts w:ascii="Times New Roman" w:hAnsi="Times New Roman" w:cs="Times New Roman"/>
          <w:sz w:val="24"/>
        </w:rPr>
        <w:t xml:space="preserve">). Similarly, </w:t>
      </w:r>
      <w:r w:rsidR="00F04F2E">
        <w:rPr>
          <w:rFonts w:ascii="Times New Roman" w:hAnsi="Times New Roman" w:cs="Times New Roman"/>
          <w:sz w:val="24"/>
        </w:rPr>
        <w:t xml:space="preserve">results remained significant when only patients and not </w:t>
      </w:r>
      <w:r w:rsidR="00F16DE2">
        <w:rPr>
          <w:rFonts w:ascii="Times New Roman" w:hAnsi="Times New Roman" w:cs="Times New Roman"/>
          <w:sz w:val="24"/>
        </w:rPr>
        <w:t>healthy participants</w:t>
      </w:r>
      <w:r w:rsidR="00F04F2E">
        <w:rPr>
          <w:rFonts w:ascii="Times New Roman" w:hAnsi="Times New Roman" w:cs="Times New Roman"/>
          <w:sz w:val="24"/>
        </w:rPr>
        <w:t xml:space="preserve"> were included in the analysis (Fchange=4.44; df1,499; p=0.036; r</w:t>
      </w:r>
      <w:r w:rsidR="00F04F2E">
        <w:rPr>
          <w:rFonts w:ascii="Times New Roman" w:hAnsi="Times New Roman" w:cs="Times New Roman"/>
          <w:sz w:val="24"/>
          <w:szCs w:val="24"/>
          <w:vertAlign w:val="superscript"/>
        </w:rPr>
        <w:t>2</w:t>
      </w:r>
      <w:r w:rsidR="00F04F2E" w:rsidRPr="008D7E95">
        <w:rPr>
          <w:rFonts w:ascii="Times New Roman" w:hAnsi="Times New Roman" w:cs="Times New Roman"/>
          <w:sz w:val="24"/>
          <w:szCs w:val="24"/>
        </w:rPr>
        <w:t xml:space="preserve"> </w:t>
      </w:r>
      <w:r w:rsidR="00F04F2E">
        <w:rPr>
          <w:rFonts w:ascii="Times New Roman" w:hAnsi="Times New Roman" w:cs="Times New Roman"/>
          <w:sz w:val="24"/>
        </w:rPr>
        <w:t xml:space="preserve">change=1%), or when </w:t>
      </w:r>
      <w:r w:rsidR="005E3038">
        <w:rPr>
          <w:rFonts w:ascii="Times New Roman" w:hAnsi="Times New Roman" w:cs="Times New Roman"/>
          <w:sz w:val="24"/>
        </w:rPr>
        <w:t xml:space="preserve">only </w:t>
      </w:r>
      <w:r w:rsidR="00F04F2E">
        <w:rPr>
          <w:rFonts w:ascii="Times New Roman" w:hAnsi="Times New Roman" w:cs="Times New Roman"/>
          <w:sz w:val="24"/>
        </w:rPr>
        <w:t xml:space="preserve">narrow psychosis and </w:t>
      </w:r>
      <w:r w:rsidR="00F16DE2">
        <w:rPr>
          <w:rFonts w:ascii="Times New Roman" w:hAnsi="Times New Roman" w:cs="Times New Roman"/>
          <w:sz w:val="24"/>
        </w:rPr>
        <w:t>healthy participants</w:t>
      </w:r>
      <w:r w:rsidR="00F04F2E">
        <w:rPr>
          <w:rFonts w:ascii="Times New Roman" w:hAnsi="Times New Roman" w:cs="Times New Roman"/>
          <w:sz w:val="24"/>
        </w:rPr>
        <w:t xml:space="preserve"> were included </w:t>
      </w:r>
      <w:r w:rsidR="005E3038">
        <w:rPr>
          <w:rFonts w:ascii="Times New Roman" w:hAnsi="Times New Roman" w:cs="Times New Roman"/>
          <w:sz w:val="24"/>
        </w:rPr>
        <w:t>and not</w:t>
      </w:r>
      <w:r w:rsidR="00F04F2E">
        <w:rPr>
          <w:rFonts w:ascii="Times New Roman" w:hAnsi="Times New Roman" w:cs="Times New Roman"/>
          <w:sz w:val="24"/>
        </w:rPr>
        <w:t xml:space="preserve"> non-schizophrenia psychotic cases </w:t>
      </w:r>
      <w:r w:rsidR="005E3038">
        <w:rPr>
          <w:rFonts w:ascii="Times New Roman" w:hAnsi="Times New Roman" w:cs="Times New Roman"/>
          <w:sz w:val="24"/>
        </w:rPr>
        <w:t>(</w:t>
      </w:r>
      <w:r w:rsidR="00F04F2E">
        <w:rPr>
          <w:rFonts w:ascii="Times New Roman" w:hAnsi="Times New Roman" w:cs="Times New Roman"/>
          <w:sz w:val="24"/>
        </w:rPr>
        <w:t xml:space="preserve">Fchange=9.0; d=1,513; </w:t>
      </w:r>
      <w:r w:rsidR="00F04F2E">
        <w:rPr>
          <w:rFonts w:ascii="Times New Roman" w:hAnsi="Times New Roman" w:cs="Times New Roman"/>
          <w:sz w:val="24"/>
        </w:rPr>
        <w:lastRenderedPageBreak/>
        <w:t>p=.003; r</w:t>
      </w:r>
      <w:r w:rsidR="00F04F2E">
        <w:rPr>
          <w:rFonts w:ascii="Times New Roman" w:hAnsi="Times New Roman" w:cs="Times New Roman"/>
          <w:sz w:val="24"/>
          <w:szCs w:val="24"/>
          <w:vertAlign w:val="superscript"/>
        </w:rPr>
        <w:t>2</w:t>
      </w:r>
      <w:r w:rsidR="00F04F2E" w:rsidRPr="008D7E95">
        <w:rPr>
          <w:rFonts w:ascii="Times New Roman" w:hAnsi="Times New Roman" w:cs="Times New Roman"/>
          <w:sz w:val="24"/>
          <w:szCs w:val="24"/>
        </w:rPr>
        <w:t xml:space="preserve"> </w:t>
      </w:r>
      <w:r w:rsidR="00F04F2E">
        <w:rPr>
          <w:rFonts w:ascii="Times New Roman" w:hAnsi="Times New Roman" w:cs="Times New Roman"/>
          <w:sz w:val="24"/>
        </w:rPr>
        <w:t xml:space="preserve">change=1.5%). Finally, </w:t>
      </w:r>
      <w:r w:rsidR="005E3038">
        <w:rPr>
          <w:rFonts w:ascii="Times New Roman" w:hAnsi="Times New Roman" w:cs="Times New Roman"/>
          <w:sz w:val="24"/>
        </w:rPr>
        <w:t xml:space="preserve">in an analysis of the </w:t>
      </w:r>
      <w:r w:rsidR="00F81EA3">
        <w:rPr>
          <w:rFonts w:ascii="Times New Roman" w:hAnsi="Times New Roman" w:cs="Times New Roman"/>
          <w:sz w:val="24"/>
        </w:rPr>
        <w:t>healthy</w:t>
      </w:r>
      <w:r w:rsidR="00F16DE2">
        <w:rPr>
          <w:rFonts w:ascii="Times New Roman" w:hAnsi="Times New Roman" w:cs="Times New Roman"/>
          <w:sz w:val="24"/>
        </w:rPr>
        <w:t xml:space="preserve"> participant</w:t>
      </w:r>
      <w:r w:rsidR="005E3038">
        <w:rPr>
          <w:rFonts w:ascii="Times New Roman" w:hAnsi="Times New Roman" w:cs="Times New Roman"/>
          <w:sz w:val="24"/>
        </w:rPr>
        <w:t xml:space="preserve"> group only</w:t>
      </w:r>
      <w:r w:rsidR="008856C5">
        <w:rPr>
          <w:rFonts w:ascii="Times New Roman" w:hAnsi="Times New Roman" w:cs="Times New Roman"/>
          <w:sz w:val="24"/>
        </w:rPr>
        <w:t xml:space="preserve"> (which was less than half the size of the patient sample)</w:t>
      </w:r>
      <w:r w:rsidR="005E3038">
        <w:rPr>
          <w:rFonts w:ascii="Times New Roman" w:hAnsi="Times New Roman" w:cs="Times New Roman"/>
          <w:sz w:val="24"/>
        </w:rPr>
        <w:t xml:space="preserve">, </w:t>
      </w:r>
      <w:r w:rsidR="007642F7">
        <w:rPr>
          <w:rFonts w:ascii="Times New Roman" w:hAnsi="Times New Roman" w:cs="Times New Roman"/>
          <w:sz w:val="24"/>
        </w:rPr>
        <w:t xml:space="preserve">predicted </w:t>
      </w:r>
      <w:r w:rsidR="005E3038" w:rsidRPr="007F4919">
        <w:rPr>
          <w:rFonts w:ascii="Times New Roman" w:hAnsi="Times New Roman" w:cs="Times New Roman"/>
          <w:i/>
          <w:sz w:val="24"/>
        </w:rPr>
        <w:t>C4</w:t>
      </w:r>
      <w:r w:rsidR="007642F7">
        <w:rPr>
          <w:rFonts w:ascii="Times New Roman" w:hAnsi="Times New Roman" w:cs="Times New Roman"/>
          <w:i/>
          <w:sz w:val="24"/>
        </w:rPr>
        <w:t xml:space="preserve"> </w:t>
      </w:r>
      <w:r w:rsidR="007642F7" w:rsidRPr="007642F7">
        <w:rPr>
          <w:rFonts w:ascii="Times New Roman" w:hAnsi="Times New Roman" w:cs="Times New Roman"/>
          <w:sz w:val="24"/>
        </w:rPr>
        <w:t>expression</w:t>
      </w:r>
      <w:r w:rsidR="005E3038" w:rsidRPr="007642F7">
        <w:rPr>
          <w:rFonts w:ascii="Times New Roman" w:hAnsi="Times New Roman" w:cs="Times New Roman"/>
          <w:sz w:val="24"/>
        </w:rPr>
        <w:t xml:space="preserve"> </w:t>
      </w:r>
      <w:r w:rsidR="008856C5">
        <w:rPr>
          <w:rFonts w:ascii="Times New Roman" w:hAnsi="Times New Roman" w:cs="Times New Roman"/>
          <w:sz w:val="24"/>
        </w:rPr>
        <w:t>showed the same direction of association as in patients but was not statistically significant</w:t>
      </w:r>
      <w:r w:rsidR="005E3038">
        <w:rPr>
          <w:rFonts w:ascii="Times New Roman" w:hAnsi="Times New Roman" w:cs="Times New Roman"/>
          <w:sz w:val="24"/>
        </w:rPr>
        <w:t>.</w:t>
      </w:r>
    </w:p>
    <w:p w14:paraId="2FD56465" w14:textId="77777777" w:rsidR="009D0837" w:rsidRPr="00007099" w:rsidRDefault="009D0837" w:rsidP="009D0837">
      <w:pPr>
        <w:spacing w:line="36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*Table 2</w:t>
      </w:r>
      <w:r w:rsidRPr="00007099">
        <w:rPr>
          <w:rFonts w:ascii="Times New Roman" w:hAnsi="Times New Roman" w:cs="Times New Roman"/>
          <w:b/>
          <w:color w:val="auto"/>
          <w:sz w:val="24"/>
          <w:szCs w:val="24"/>
        </w:rPr>
        <w:t xml:space="preserve"> Here</w:t>
      </w:r>
      <w:r>
        <w:rPr>
          <w:rFonts w:ascii="Times New Roman" w:hAnsi="Times New Roman" w:cs="Times New Roman"/>
          <w:b/>
          <w:color w:val="auto"/>
          <w:sz w:val="24"/>
          <w:szCs w:val="24"/>
        </w:rPr>
        <w:t>*</w:t>
      </w:r>
    </w:p>
    <w:p w14:paraId="28793269" w14:textId="77777777" w:rsidR="007B6A17" w:rsidRDefault="007B6A17" w:rsidP="007B6A17">
      <w:pPr>
        <w:spacing w:line="360" w:lineRule="auto"/>
        <w:jc w:val="both"/>
        <w:rPr>
          <w:rFonts w:ascii="Times New Roman" w:hAnsi="Times New Roman" w:cs="Times New Roman"/>
          <w:sz w:val="24"/>
        </w:rPr>
      </w:pPr>
    </w:p>
    <w:p w14:paraId="4C8FB711" w14:textId="77777777" w:rsidR="007B6A17" w:rsidRDefault="007B6A17" w:rsidP="007B6A17">
      <w:pPr>
        <w:spacing w:line="360" w:lineRule="auto"/>
        <w:jc w:val="both"/>
        <w:rPr>
          <w:rFonts w:ascii="Times New Roman" w:hAnsi="Times New Roman" w:cs="Times New Roman"/>
          <w:sz w:val="24"/>
        </w:rPr>
      </w:pPr>
      <w:r>
        <w:rPr>
          <w:rFonts w:ascii="Times New Roman" w:hAnsi="Times New Roman" w:cs="Times New Roman"/>
          <w:sz w:val="24"/>
        </w:rPr>
        <w:t>This relationship between</w:t>
      </w:r>
      <w:r w:rsidR="00731AE0">
        <w:rPr>
          <w:rFonts w:ascii="Times New Roman" w:hAnsi="Times New Roman" w:cs="Times New Roman"/>
          <w:sz w:val="24"/>
        </w:rPr>
        <w:t xml:space="preserve"> predicted</w:t>
      </w:r>
      <w:r>
        <w:rPr>
          <w:rFonts w:ascii="Times New Roman" w:hAnsi="Times New Roman" w:cs="Times New Roman"/>
          <w:sz w:val="24"/>
        </w:rPr>
        <w:t xml:space="preserve"> </w:t>
      </w:r>
      <w:r w:rsidRPr="008D7E95">
        <w:rPr>
          <w:rFonts w:ascii="Times New Roman" w:hAnsi="Times New Roman" w:cs="Times New Roman"/>
          <w:i/>
          <w:sz w:val="24"/>
        </w:rPr>
        <w:t>C4</w:t>
      </w:r>
      <w:r w:rsidR="00A37A7F" w:rsidRPr="008D7E95">
        <w:rPr>
          <w:rFonts w:ascii="Times New Roman" w:hAnsi="Times New Roman" w:cs="Times New Roman"/>
          <w:i/>
          <w:sz w:val="24"/>
        </w:rPr>
        <w:t>A</w:t>
      </w:r>
      <w:r>
        <w:rPr>
          <w:rFonts w:ascii="Times New Roman" w:hAnsi="Times New Roman" w:cs="Times New Roman"/>
          <w:sz w:val="24"/>
        </w:rPr>
        <w:t xml:space="preserve"> expression and episodic memory was observed in the absence of any correlation with working memory. Similarly,</w:t>
      </w:r>
      <w:r w:rsidR="00731AE0">
        <w:rPr>
          <w:rFonts w:ascii="Times New Roman" w:hAnsi="Times New Roman" w:cs="Times New Roman"/>
          <w:sz w:val="24"/>
        </w:rPr>
        <w:t xml:space="preserve"> predicted</w:t>
      </w:r>
      <w:r>
        <w:rPr>
          <w:rFonts w:ascii="Times New Roman" w:hAnsi="Times New Roman" w:cs="Times New Roman"/>
          <w:sz w:val="24"/>
        </w:rPr>
        <w:t xml:space="preserve"> </w:t>
      </w:r>
      <w:r w:rsidRPr="008D7E95">
        <w:rPr>
          <w:rFonts w:ascii="Times New Roman" w:hAnsi="Times New Roman" w:cs="Times New Roman"/>
          <w:i/>
          <w:sz w:val="24"/>
        </w:rPr>
        <w:t>C4</w:t>
      </w:r>
      <w:r w:rsidR="008D7E95" w:rsidRPr="008D7E95">
        <w:rPr>
          <w:rFonts w:ascii="Times New Roman" w:hAnsi="Times New Roman" w:cs="Times New Roman"/>
          <w:i/>
          <w:sz w:val="24"/>
        </w:rPr>
        <w:t>A</w:t>
      </w:r>
      <w:r>
        <w:rPr>
          <w:rFonts w:ascii="Times New Roman" w:hAnsi="Times New Roman" w:cs="Times New Roman"/>
          <w:sz w:val="24"/>
        </w:rPr>
        <w:t xml:space="preserve"> expression was not observed to correlate with either general </w:t>
      </w:r>
      <w:r w:rsidR="007E1704">
        <w:rPr>
          <w:rFonts w:ascii="Times New Roman" w:hAnsi="Times New Roman" w:cs="Times New Roman"/>
          <w:sz w:val="24"/>
        </w:rPr>
        <w:t>cognitive</w:t>
      </w:r>
      <w:r>
        <w:rPr>
          <w:rFonts w:ascii="Times New Roman" w:hAnsi="Times New Roman" w:cs="Times New Roman"/>
          <w:sz w:val="24"/>
        </w:rPr>
        <w:t xml:space="preserve"> ability </w:t>
      </w:r>
      <w:r w:rsidR="00C262CA">
        <w:rPr>
          <w:rFonts w:ascii="Times New Roman" w:hAnsi="Times New Roman" w:cs="Times New Roman"/>
          <w:sz w:val="24"/>
        </w:rPr>
        <w:t xml:space="preserve">or </w:t>
      </w:r>
      <w:r>
        <w:rPr>
          <w:rFonts w:ascii="Times New Roman" w:hAnsi="Times New Roman" w:cs="Times New Roman"/>
          <w:sz w:val="24"/>
        </w:rPr>
        <w:t xml:space="preserve">attentional control (see </w:t>
      </w:r>
      <w:r w:rsidR="00A37A7F">
        <w:rPr>
          <w:rFonts w:ascii="Times New Roman" w:hAnsi="Times New Roman" w:cs="Times New Roman"/>
          <w:b/>
          <w:sz w:val="24"/>
        </w:rPr>
        <w:t>T</w:t>
      </w:r>
      <w:r w:rsidRPr="00A37A7F">
        <w:rPr>
          <w:rFonts w:ascii="Times New Roman" w:hAnsi="Times New Roman" w:cs="Times New Roman"/>
          <w:b/>
          <w:sz w:val="24"/>
        </w:rPr>
        <w:t xml:space="preserve">able </w:t>
      </w:r>
      <w:r w:rsidR="00A37A7F" w:rsidRPr="00A37A7F">
        <w:rPr>
          <w:rFonts w:ascii="Times New Roman" w:hAnsi="Times New Roman" w:cs="Times New Roman"/>
          <w:b/>
          <w:sz w:val="24"/>
        </w:rPr>
        <w:t>2</w:t>
      </w:r>
      <w:r>
        <w:rPr>
          <w:rFonts w:ascii="Times New Roman" w:hAnsi="Times New Roman" w:cs="Times New Roman"/>
          <w:sz w:val="24"/>
        </w:rPr>
        <w:t>).</w:t>
      </w:r>
    </w:p>
    <w:p w14:paraId="7967717C" w14:textId="77777777" w:rsidR="007618FF" w:rsidRDefault="007618FF" w:rsidP="007B6A17">
      <w:pPr>
        <w:spacing w:line="360" w:lineRule="auto"/>
        <w:jc w:val="both"/>
        <w:rPr>
          <w:rFonts w:ascii="Times New Roman" w:hAnsi="Times New Roman" w:cs="Times New Roman"/>
          <w:sz w:val="24"/>
        </w:rPr>
      </w:pPr>
    </w:p>
    <w:p w14:paraId="406EE79C" w14:textId="5077C901" w:rsidR="00B94DFF" w:rsidRPr="001B66D6" w:rsidRDefault="007618FF" w:rsidP="00DF42F0">
      <w:pPr>
        <w:spacing w:line="360" w:lineRule="auto"/>
        <w:jc w:val="both"/>
        <w:rPr>
          <w:rFonts w:ascii="Times New Roman" w:hAnsi="Times New Roman" w:cs="Times New Roman"/>
          <w:color w:val="FF0000"/>
          <w:sz w:val="24"/>
        </w:rPr>
      </w:pPr>
      <w:r w:rsidRPr="007618FF">
        <w:rPr>
          <w:rFonts w:ascii="Times New Roman" w:hAnsi="Times New Roman" w:cs="Times New Roman"/>
          <w:color w:val="FF0000"/>
          <w:sz w:val="24"/>
        </w:rPr>
        <w:t xml:space="preserve">Two other variants within the MHC region were each associated with risk in the Sekar et al study, independently of </w:t>
      </w:r>
      <w:r w:rsidRPr="007618FF">
        <w:rPr>
          <w:rFonts w:ascii="Times New Roman" w:hAnsi="Times New Roman" w:cs="Times New Roman"/>
          <w:i/>
          <w:color w:val="FF0000"/>
          <w:sz w:val="24"/>
        </w:rPr>
        <w:t>C4</w:t>
      </w:r>
      <w:r w:rsidRPr="007618FF">
        <w:rPr>
          <w:rFonts w:ascii="Times New Roman" w:hAnsi="Times New Roman" w:cs="Times New Roman"/>
          <w:color w:val="FF0000"/>
          <w:sz w:val="24"/>
        </w:rPr>
        <w:t xml:space="preserve"> and of each other. </w:t>
      </w:r>
      <w:r w:rsidRPr="007618FF">
        <w:rPr>
          <w:rFonts w:ascii="Times New Roman" w:hAnsi="Times New Roman" w:cs="Times New Roman"/>
          <w:color w:val="FF0000"/>
          <w:sz w:val="24"/>
          <w:lang w:val="en-US"/>
        </w:rPr>
        <w:t>For one of these, rs210133, we did not find any association with memory (r</w:t>
      </w:r>
      <w:r w:rsidRPr="007618FF">
        <w:rPr>
          <w:rFonts w:ascii="Times New Roman" w:hAnsi="Times New Roman" w:cs="Times New Roman"/>
          <w:color w:val="FF0000"/>
          <w:sz w:val="24"/>
          <w:vertAlign w:val="superscript"/>
          <w:lang w:val="en-US"/>
        </w:rPr>
        <w:t>2</w:t>
      </w:r>
      <w:r w:rsidRPr="007618FF">
        <w:rPr>
          <w:rFonts w:ascii="Times New Roman" w:hAnsi="Times New Roman" w:cs="Times New Roman"/>
          <w:color w:val="FF0000"/>
          <w:sz w:val="24"/>
          <w:lang w:val="en-US"/>
        </w:rPr>
        <w:t xml:space="preserve"> change =.001, n.s.). The other SNP, rs13194504, was not available in our dataset. </w:t>
      </w:r>
      <w:r w:rsidR="00B221C6">
        <w:rPr>
          <w:rFonts w:ascii="Times New Roman" w:hAnsi="Times New Roman" w:cs="Times New Roman"/>
          <w:color w:val="FF0000"/>
          <w:sz w:val="24"/>
          <w:lang w:val="en-US"/>
        </w:rPr>
        <w:t>Instead we</w:t>
      </w:r>
      <w:r w:rsidRPr="007618FF">
        <w:rPr>
          <w:rFonts w:ascii="Times New Roman" w:hAnsi="Times New Roman" w:cs="Times New Roman"/>
          <w:color w:val="FF0000"/>
          <w:sz w:val="24"/>
          <w:lang w:val="en-US"/>
        </w:rPr>
        <w:t xml:space="preserve"> use a linkage disequilibrium (LD) proxy </w:t>
      </w:r>
      <w:r w:rsidR="00B221C6">
        <w:rPr>
          <w:rFonts w:ascii="Times New Roman" w:hAnsi="Times New Roman" w:cs="Times New Roman"/>
          <w:color w:val="FF0000"/>
          <w:sz w:val="24"/>
          <w:lang w:val="en-US"/>
        </w:rPr>
        <w:t xml:space="preserve">SNP </w:t>
      </w:r>
      <w:r w:rsidRPr="007618FF">
        <w:rPr>
          <w:rFonts w:ascii="Times New Roman" w:hAnsi="Times New Roman" w:cs="Times New Roman"/>
          <w:color w:val="FF0000"/>
          <w:sz w:val="24"/>
          <w:lang w:val="en-US"/>
        </w:rPr>
        <w:t>rs148082388 (</w:t>
      </w:r>
      <w:r w:rsidRPr="007618FF">
        <w:rPr>
          <w:rFonts w:ascii="Times New Roman" w:hAnsi="Times New Roman" w:cs="Times New Roman"/>
          <w:i/>
          <w:color w:val="FF0000"/>
          <w:sz w:val="24"/>
          <w:lang w:val="en-US"/>
        </w:rPr>
        <w:t>r</w:t>
      </w:r>
      <w:r w:rsidRPr="007618FF">
        <w:rPr>
          <w:rFonts w:ascii="Times New Roman" w:hAnsi="Times New Roman" w:cs="Times New Roman"/>
          <w:i/>
          <w:color w:val="FF0000"/>
          <w:sz w:val="24"/>
          <w:vertAlign w:val="superscript"/>
          <w:lang w:val="en-US"/>
        </w:rPr>
        <w:t>2</w:t>
      </w:r>
      <w:r w:rsidRPr="007618FF">
        <w:rPr>
          <w:rFonts w:ascii="Times New Roman" w:hAnsi="Times New Roman" w:cs="Times New Roman"/>
          <w:color w:val="FF0000"/>
          <w:sz w:val="24"/>
          <w:lang w:val="en-US"/>
        </w:rPr>
        <w:t>=0.87) 82.5kb away to investigate whether the same memory effects were associated with this SNP; a comparable association with poorer memory function was observed (r</w:t>
      </w:r>
      <w:r w:rsidRPr="007618FF">
        <w:rPr>
          <w:rFonts w:ascii="Times New Roman" w:hAnsi="Times New Roman" w:cs="Times New Roman"/>
          <w:color w:val="FF0000"/>
          <w:sz w:val="24"/>
          <w:vertAlign w:val="superscript"/>
          <w:lang w:val="en-US"/>
        </w:rPr>
        <w:t>2</w:t>
      </w:r>
      <w:r w:rsidRPr="007618FF">
        <w:rPr>
          <w:rFonts w:ascii="Times New Roman" w:hAnsi="Times New Roman" w:cs="Times New Roman"/>
          <w:color w:val="FF0000"/>
          <w:sz w:val="24"/>
          <w:lang w:val="en-US"/>
        </w:rPr>
        <w:t xml:space="preserve"> change 0.6%; F change=4.46; p=0.035).</w:t>
      </w:r>
      <w:r w:rsidR="00DF42F0" w:rsidRPr="00DF42F0">
        <w:rPr>
          <w:rFonts w:ascii="Times New Roman" w:hAnsi="Times New Roman" w:cs="Times New Roman"/>
          <w:sz w:val="24"/>
        </w:rPr>
        <w:t xml:space="preserve"> </w:t>
      </w:r>
      <w:r w:rsidR="00DF42F0" w:rsidRPr="00DF42F0">
        <w:rPr>
          <w:rFonts w:ascii="Times New Roman" w:hAnsi="Times New Roman" w:cs="Times New Roman"/>
          <w:color w:val="FF0000"/>
          <w:sz w:val="24"/>
        </w:rPr>
        <w:t xml:space="preserve">This SNP is also in moderately high LD </w:t>
      </w:r>
      <w:r w:rsidR="00DF42F0" w:rsidRPr="00DF42F0">
        <w:rPr>
          <w:rFonts w:ascii="Times New Roman" w:hAnsi="Times New Roman" w:cs="Times New Roman"/>
          <w:color w:val="FF0000"/>
          <w:sz w:val="24"/>
          <w:lang w:val="en-US"/>
        </w:rPr>
        <w:t>(</w:t>
      </w:r>
      <w:r w:rsidR="00DF42F0" w:rsidRPr="00DF42F0">
        <w:rPr>
          <w:rFonts w:ascii="Times New Roman" w:hAnsi="Times New Roman" w:cs="Times New Roman"/>
          <w:i/>
          <w:color w:val="FF0000"/>
          <w:sz w:val="24"/>
          <w:lang w:val="en-US"/>
        </w:rPr>
        <w:t>r</w:t>
      </w:r>
      <w:r w:rsidR="00DF42F0" w:rsidRPr="00DF42F0">
        <w:rPr>
          <w:rFonts w:ascii="Times New Roman" w:hAnsi="Times New Roman" w:cs="Times New Roman"/>
          <w:i/>
          <w:color w:val="FF0000"/>
          <w:sz w:val="24"/>
          <w:vertAlign w:val="superscript"/>
          <w:lang w:val="en-US"/>
        </w:rPr>
        <w:t>2</w:t>
      </w:r>
      <w:r w:rsidR="00DF42F0" w:rsidRPr="00DF42F0">
        <w:rPr>
          <w:rFonts w:ascii="Times New Roman" w:hAnsi="Times New Roman" w:cs="Times New Roman"/>
          <w:color w:val="FF0000"/>
          <w:sz w:val="24"/>
          <w:lang w:val="en-US"/>
        </w:rPr>
        <w:t xml:space="preserve">=0.67) </w:t>
      </w:r>
      <w:r w:rsidR="00DF42F0" w:rsidRPr="00DF42F0">
        <w:rPr>
          <w:rFonts w:ascii="Times New Roman" w:hAnsi="Times New Roman" w:cs="Times New Roman"/>
          <w:color w:val="FF0000"/>
          <w:sz w:val="24"/>
        </w:rPr>
        <w:t xml:space="preserve">with the MHC risk variant rs115329265 reported on by the PGC </w:t>
      </w:r>
      <w:r w:rsidR="00DF42F0" w:rsidRPr="00DF42F0">
        <w:rPr>
          <w:rFonts w:ascii="Times New Roman" w:hAnsi="Times New Roman" w:cs="Times New Roman"/>
          <w:color w:val="FF0000"/>
          <w:sz w:val="24"/>
        </w:rPr>
        <w:fldChar w:fldCharType="begin"/>
      </w:r>
      <w:r w:rsidR="00DF42F0" w:rsidRPr="00DF42F0">
        <w:rPr>
          <w:rFonts w:ascii="Times New Roman" w:hAnsi="Times New Roman" w:cs="Times New Roman"/>
          <w:color w:val="FF0000"/>
          <w:sz w:val="24"/>
        </w:rPr>
        <w:instrText xml:space="preserve"> ADDIN EN.CITE &lt;EndNote&gt;&lt;Cite&gt;&lt;Author&gt;Schizophrenia Working Group of the Psychiatric Genomics Consortium&lt;/Author&gt;&lt;Year&gt;2014&lt;/Year&gt;&lt;RecNum&gt;1&lt;/RecNum&gt;&lt;DisplayText&gt;(Schizophrenia Working Group of the Psychiatric Genomics Consortium, 2014)&lt;/DisplayText&gt;&lt;record&gt;&lt;rec-number&gt;1&lt;/rec-number&gt;&lt;foreign-keys&gt;&lt;key app="EN" db-id="9022fwd079wv97es5tuvxfdffas9atrtfzwe"&gt;1&lt;/key&gt;&lt;/foreign-keys&gt;&lt;ref-type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loci&lt;/title&gt;&lt;secondary-title&gt;Nature&lt;/secondary-title&gt;&lt;/titles&gt;&lt;dates&gt;&lt;year&gt;2014&lt;/year&gt;&lt;/dates&gt;&lt;isbn&gt;0028-0836&lt;/isbn&gt;&lt;urls&gt;&lt;/urls&gt;&lt;/record&gt;&lt;/Cite&gt;&lt;/EndNote&gt;</w:instrText>
      </w:r>
      <w:r w:rsidR="00DF42F0" w:rsidRPr="00DF42F0">
        <w:rPr>
          <w:rFonts w:ascii="Times New Roman" w:hAnsi="Times New Roman" w:cs="Times New Roman"/>
          <w:color w:val="FF0000"/>
          <w:sz w:val="24"/>
        </w:rPr>
        <w:fldChar w:fldCharType="separate"/>
      </w:r>
      <w:r w:rsidR="00DF42F0" w:rsidRPr="00DF42F0">
        <w:rPr>
          <w:rFonts w:ascii="Times New Roman" w:hAnsi="Times New Roman" w:cs="Times New Roman"/>
          <w:noProof/>
          <w:color w:val="FF0000"/>
          <w:sz w:val="24"/>
        </w:rPr>
        <w:t>(Schizophrenia Working Group of the Psychiatric Genomics Consortium, 2014)</w:t>
      </w:r>
      <w:r w:rsidR="00DF42F0" w:rsidRPr="00DF42F0">
        <w:rPr>
          <w:rFonts w:ascii="Times New Roman" w:hAnsi="Times New Roman" w:cs="Times New Roman"/>
          <w:color w:val="FF0000"/>
          <w:sz w:val="24"/>
        </w:rPr>
        <w:fldChar w:fldCharType="end"/>
      </w:r>
      <w:r w:rsidR="00DF42F0" w:rsidRPr="00DF42F0">
        <w:rPr>
          <w:rFonts w:ascii="Times New Roman" w:hAnsi="Times New Roman" w:cs="Times New Roman"/>
          <w:color w:val="FF0000"/>
          <w:sz w:val="24"/>
        </w:rPr>
        <w:t>, for which we observed a similar association with poorer memory function (</w:t>
      </w:r>
      <w:r w:rsidR="00DF42F0" w:rsidRPr="00DF42F0">
        <w:rPr>
          <w:rFonts w:ascii="Times New Roman" w:hAnsi="Times New Roman" w:cs="Times New Roman"/>
          <w:color w:val="FF0000"/>
          <w:sz w:val="24"/>
          <w:lang w:val="en-US"/>
        </w:rPr>
        <w:t>r</w:t>
      </w:r>
      <w:r w:rsidR="00DF42F0" w:rsidRPr="00DF42F0">
        <w:rPr>
          <w:rFonts w:ascii="Times New Roman" w:hAnsi="Times New Roman" w:cs="Times New Roman"/>
          <w:color w:val="FF0000"/>
          <w:sz w:val="24"/>
          <w:vertAlign w:val="superscript"/>
          <w:lang w:val="en-US"/>
        </w:rPr>
        <w:t>2</w:t>
      </w:r>
      <w:r w:rsidR="00DF42F0" w:rsidRPr="00DF42F0">
        <w:rPr>
          <w:rFonts w:ascii="Times New Roman" w:hAnsi="Times New Roman" w:cs="Times New Roman"/>
          <w:color w:val="FF0000"/>
          <w:sz w:val="24"/>
          <w:lang w:val="en-US"/>
        </w:rPr>
        <w:t xml:space="preserve"> change 0.5%; F change=5.23; p=0.022)</w:t>
      </w:r>
      <w:r w:rsidR="00DF42F0" w:rsidRPr="00DF42F0">
        <w:rPr>
          <w:rFonts w:ascii="Times New Roman" w:hAnsi="Times New Roman" w:cs="Times New Roman"/>
          <w:color w:val="FF0000"/>
          <w:sz w:val="24"/>
        </w:rPr>
        <w:t>.</w:t>
      </w:r>
      <w:r w:rsidR="001B66D6" w:rsidRPr="001B66D6">
        <w:rPr>
          <w:color w:val="FF0000"/>
        </w:rPr>
        <w:t xml:space="preserve"> </w:t>
      </w:r>
      <w:r w:rsidR="001B66D6" w:rsidRPr="001B66D6">
        <w:rPr>
          <w:rFonts w:ascii="Times New Roman" w:hAnsi="Times New Roman" w:cs="Times New Roman"/>
          <w:color w:val="FF0000"/>
          <w:sz w:val="24"/>
        </w:rPr>
        <w:t xml:space="preserve">Finally, to </w:t>
      </w:r>
      <w:r w:rsidR="002F2E3E">
        <w:rPr>
          <w:rFonts w:ascii="Times New Roman" w:hAnsi="Times New Roman" w:cs="Times New Roman"/>
          <w:color w:val="FF0000"/>
          <w:sz w:val="24"/>
        </w:rPr>
        <w:t>relate</w:t>
      </w:r>
      <w:r w:rsidR="001B66D6" w:rsidRPr="001B66D6">
        <w:rPr>
          <w:rFonts w:ascii="Times New Roman" w:hAnsi="Times New Roman" w:cs="Times New Roman"/>
          <w:color w:val="FF0000"/>
          <w:sz w:val="24"/>
        </w:rPr>
        <w:t xml:space="preserve"> our C4 predicted expression findings </w:t>
      </w:r>
      <w:r w:rsidR="002F2E3E">
        <w:rPr>
          <w:rFonts w:ascii="Times New Roman" w:hAnsi="Times New Roman" w:cs="Times New Roman"/>
          <w:color w:val="FF0000"/>
          <w:sz w:val="24"/>
        </w:rPr>
        <w:t>to</w:t>
      </w:r>
      <w:r w:rsidR="001B66D6" w:rsidRPr="001B66D6">
        <w:rPr>
          <w:rFonts w:ascii="Times New Roman" w:hAnsi="Times New Roman" w:cs="Times New Roman"/>
          <w:color w:val="FF0000"/>
          <w:sz w:val="24"/>
        </w:rPr>
        <w:t xml:space="preserve"> our earlier cognitive findings with MHC SNP rs6904071</w:t>
      </w:r>
      <w:r w:rsidR="002F2E3E">
        <w:rPr>
          <w:rFonts w:ascii="Times New Roman" w:hAnsi="Times New Roman" w:cs="Times New Roman"/>
          <w:color w:val="FF0000"/>
          <w:sz w:val="24"/>
        </w:rPr>
        <w:t xml:space="preserve"> (Walters </w:t>
      </w:r>
      <w:r w:rsidR="002F2E3E" w:rsidRPr="006F4599">
        <w:rPr>
          <w:rFonts w:ascii="Times New Roman" w:hAnsi="Times New Roman" w:cs="Times New Roman"/>
          <w:i/>
          <w:color w:val="FF0000"/>
          <w:sz w:val="24"/>
        </w:rPr>
        <w:t>et al</w:t>
      </w:r>
      <w:r w:rsidR="006F4599">
        <w:rPr>
          <w:rFonts w:ascii="Times New Roman" w:hAnsi="Times New Roman" w:cs="Times New Roman"/>
          <w:color w:val="FF0000"/>
          <w:sz w:val="24"/>
        </w:rPr>
        <w:t>.</w:t>
      </w:r>
      <w:r w:rsidR="002F2E3E">
        <w:rPr>
          <w:rFonts w:ascii="Times New Roman" w:hAnsi="Times New Roman" w:cs="Times New Roman"/>
          <w:color w:val="FF0000"/>
          <w:sz w:val="24"/>
        </w:rPr>
        <w:t>, 2013)</w:t>
      </w:r>
      <w:r w:rsidR="001B66D6" w:rsidRPr="001B66D6">
        <w:rPr>
          <w:rFonts w:ascii="Times New Roman" w:hAnsi="Times New Roman" w:cs="Times New Roman"/>
          <w:color w:val="FF0000"/>
          <w:sz w:val="24"/>
        </w:rPr>
        <w:t>, a Pearson’s r correlation was carried out, based on which a statistically significant positive correlation was observed</w:t>
      </w:r>
      <w:r w:rsidR="002F2E3E">
        <w:rPr>
          <w:rFonts w:ascii="Times New Roman" w:hAnsi="Times New Roman" w:cs="Times New Roman"/>
          <w:color w:val="FF0000"/>
          <w:sz w:val="24"/>
        </w:rPr>
        <w:t xml:space="preserve"> (r=0.32, df=610, p=7.56x</w:t>
      </w:r>
      <w:r w:rsidR="001B66D6" w:rsidRPr="001B66D6">
        <w:rPr>
          <w:rFonts w:ascii="Times New Roman" w:hAnsi="Times New Roman" w:cs="Times New Roman"/>
          <w:color w:val="FF0000"/>
          <w:sz w:val="24"/>
        </w:rPr>
        <w:t>10-16).</w:t>
      </w:r>
    </w:p>
    <w:p w14:paraId="7AEC3EA1" w14:textId="77777777" w:rsidR="007618FF" w:rsidRDefault="007618FF" w:rsidP="00F10ABE">
      <w:pPr>
        <w:spacing w:line="360" w:lineRule="auto"/>
        <w:rPr>
          <w:rFonts w:ascii="Times New Roman" w:hAnsi="Times New Roman" w:cs="Times New Roman"/>
          <w:i/>
          <w:sz w:val="24"/>
        </w:rPr>
      </w:pPr>
    </w:p>
    <w:p w14:paraId="79B81CBE" w14:textId="77777777" w:rsidR="00065E66" w:rsidRPr="005815AB" w:rsidRDefault="00030B18" w:rsidP="00F10ABE">
      <w:pPr>
        <w:spacing w:line="360" w:lineRule="auto"/>
        <w:rPr>
          <w:rFonts w:ascii="Times New Roman" w:hAnsi="Times New Roman" w:cs="Times New Roman"/>
          <w:i/>
          <w:sz w:val="24"/>
        </w:rPr>
      </w:pPr>
      <w:r w:rsidRPr="005815AB">
        <w:rPr>
          <w:rFonts w:ascii="Times New Roman" w:hAnsi="Times New Roman" w:cs="Times New Roman"/>
          <w:i/>
          <w:sz w:val="24"/>
        </w:rPr>
        <w:t>C4 fMRI analysis</w:t>
      </w:r>
      <w:r w:rsidR="00D463A7" w:rsidRPr="00D463A7">
        <w:rPr>
          <w:rFonts w:ascii="Times New Roman" w:hAnsi="Times New Roman" w:cs="Times New Roman"/>
          <w:i/>
          <w:sz w:val="24"/>
        </w:rPr>
        <w:t xml:space="preserve"> </w:t>
      </w:r>
      <w:r w:rsidR="00D463A7">
        <w:rPr>
          <w:rFonts w:ascii="Times New Roman" w:hAnsi="Times New Roman" w:cs="Times New Roman"/>
          <w:i/>
          <w:sz w:val="24"/>
        </w:rPr>
        <w:t>in healthy participants</w:t>
      </w:r>
    </w:p>
    <w:p w14:paraId="27339365" w14:textId="77777777" w:rsidR="004551F5" w:rsidRPr="00202135" w:rsidRDefault="003F6F0B" w:rsidP="00202135">
      <w:pPr>
        <w:spacing w:line="360" w:lineRule="auto"/>
        <w:jc w:val="both"/>
        <w:rPr>
          <w:rFonts w:ascii="Times New Roman" w:hAnsi="Times New Roman" w:cs="Times New Roman"/>
          <w:color w:val="auto"/>
          <w:sz w:val="24"/>
          <w:szCs w:val="24"/>
          <w:lang w:val="en-US" w:eastAsia="en-US"/>
        </w:rPr>
      </w:pPr>
      <w:r w:rsidRPr="00935E37">
        <w:rPr>
          <w:rFonts w:ascii="Times New Roman" w:hAnsi="Times New Roman" w:cs="Times New Roman"/>
          <w:sz w:val="24"/>
          <w:szCs w:val="24"/>
        </w:rPr>
        <w:t>In the subset of participants for whom fMRI data was available, d</w:t>
      </w:r>
      <w:r w:rsidR="00065E66" w:rsidRPr="00935E37">
        <w:rPr>
          <w:rFonts w:ascii="Times New Roman" w:hAnsi="Times New Roman" w:cs="Times New Roman"/>
          <w:sz w:val="24"/>
          <w:szCs w:val="24"/>
        </w:rPr>
        <w:t>ifferences in</w:t>
      </w:r>
      <w:r w:rsidR="00107F85" w:rsidRPr="00935E37">
        <w:rPr>
          <w:rFonts w:ascii="Times New Roman" w:hAnsi="Times New Roman" w:cs="Times New Roman"/>
          <w:sz w:val="24"/>
          <w:szCs w:val="24"/>
        </w:rPr>
        <w:t xml:space="preserve"> predicted</w:t>
      </w:r>
      <w:r w:rsidR="00F10ABE" w:rsidRPr="00935E37">
        <w:rPr>
          <w:rFonts w:ascii="Times New Roman" w:hAnsi="Times New Roman" w:cs="Times New Roman"/>
          <w:sz w:val="24"/>
          <w:szCs w:val="24"/>
        </w:rPr>
        <w:t xml:space="preserve"> </w:t>
      </w:r>
      <w:r w:rsidR="00F10ABE" w:rsidRPr="00935E37">
        <w:rPr>
          <w:rFonts w:ascii="Times New Roman" w:hAnsi="Times New Roman" w:cs="Times New Roman"/>
          <w:i/>
          <w:sz w:val="24"/>
          <w:szCs w:val="24"/>
        </w:rPr>
        <w:t>C4</w:t>
      </w:r>
      <w:r w:rsidR="005815AB" w:rsidRPr="00935E37">
        <w:rPr>
          <w:rFonts w:ascii="Times New Roman" w:hAnsi="Times New Roman" w:cs="Times New Roman"/>
          <w:i/>
          <w:sz w:val="24"/>
          <w:szCs w:val="24"/>
        </w:rPr>
        <w:t>A</w:t>
      </w:r>
      <w:r w:rsidR="00F10ABE" w:rsidRPr="00935E37">
        <w:rPr>
          <w:rFonts w:ascii="Times New Roman" w:hAnsi="Times New Roman" w:cs="Times New Roman"/>
          <w:sz w:val="24"/>
          <w:szCs w:val="24"/>
        </w:rPr>
        <w:t xml:space="preserve"> expression </w:t>
      </w:r>
      <w:r w:rsidR="00065E66" w:rsidRPr="00935E37">
        <w:rPr>
          <w:rFonts w:ascii="Times New Roman" w:hAnsi="Times New Roman" w:cs="Times New Roman"/>
          <w:sz w:val="24"/>
          <w:szCs w:val="24"/>
        </w:rPr>
        <w:t>were not observed to associate with either</w:t>
      </w:r>
      <w:r w:rsidR="00F10ABE" w:rsidRPr="00935E37">
        <w:rPr>
          <w:rFonts w:ascii="Times New Roman" w:hAnsi="Times New Roman" w:cs="Times New Roman"/>
          <w:sz w:val="24"/>
          <w:szCs w:val="24"/>
        </w:rPr>
        <w:t xml:space="preserve"> age or gender</w:t>
      </w:r>
      <w:r w:rsidRPr="00935E37">
        <w:rPr>
          <w:rFonts w:ascii="Times New Roman" w:hAnsi="Times New Roman" w:cs="Times New Roman"/>
          <w:sz w:val="24"/>
          <w:szCs w:val="24"/>
        </w:rPr>
        <w:t xml:space="preserve"> </w:t>
      </w:r>
      <w:r w:rsidR="00F10ABE" w:rsidRPr="00935E37">
        <w:rPr>
          <w:rFonts w:ascii="Times New Roman" w:hAnsi="Times New Roman" w:cs="Times New Roman"/>
          <w:sz w:val="24"/>
          <w:szCs w:val="24"/>
        </w:rPr>
        <w:t>(p &gt; 0.05</w:t>
      </w:r>
      <w:r w:rsidR="008856C5" w:rsidRPr="00935E37">
        <w:rPr>
          <w:rFonts w:ascii="Times New Roman" w:hAnsi="Times New Roman" w:cs="Times New Roman"/>
          <w:sz w:val="24"/>
          <w:szCs w:val="24"/>
        </w:rPr>
        <w:t>; see Table 3</w:t>
      </w:r>
      <w:r w:rsidR="00F10ABE" w:rsidRPr="00935E37">
        <w:rPr>
          <w:rFonts w:ascii="Times New Roman" w:hAnsi="Times New Roman" w:cs="Times New Roman"/>
          <w:sz w:val="24"/>
          <w:szCs w:val="24"/>
        </w:rPr>
        <w:t xml:space="preserve">).  </w:t>
      </w:r>
      <w:r w:rsidR="00065E66" w:rsidRPr="00935E37">
        <w:rPr>
          <w:rFonts w:ascii="Times New Roman" w:hAnsi="Times New Roman" w:cs="Times New Roman"/>
          <w:sz w:val="24"/>
          <w:szCs w:val="24"/>
        </w:rPr>
        <w:t>A</w:t>
      </w:r>
      <w:r w:rsidR="00F10ABE" w:rsidRPr="00935E37">
        <w:rPr>
          <w:rFonts w:ascii="Times New Roman" w:hAnsi="Times New Roman" w:cs="Times New Roman"/>
          <w:sz w:val="24"/>
          <w:szCs w:val="24"/>
        </w:rPr>
        <w:t xml:space="preserve"> </w:t>
      </w:r>
      <w:r w:rsidR="00A2287F" w:rsidRPr="00935E37">
        <w:rPr>
          <w:rFonts w:ascii="Times New Roman" w:hAnsi="Times New Roman" w:cs="Times New Roman"/>
          <w:sz w:val="24"/>
          <w:szCs w:val="24"/>
        </w:rPr>
        <w:t xml:space="preserve">nominally </w:t>
      </w:r>
      <w:r w:rsidR="00F10ABE" w:rsidRPr="00935E37">
        <w:rPr>
          <w:rFonts w:ascii="Times New Roman" w:hAnsi="Times New Roman" w:cs="Times New Roman"/>
          <w:sz w:val="24"/>
          <w:szCs w:val="24"/>
        </w:rPr>
        <w:t>significant</w:t>
      </w:r>
      <w:r w:rsidR="00A2287F" w:rsidRPr="00935E37">
        <w:rPr>
          <w:rFonts w:ascii="Times New Roman" w:hAnsi="Times New Roman" w:cs="Times New Roman"/>
          <w:sz w:val="24"/>
          <w:szCs w:val="24"/>
        </w:rPr>
        <w:t xml:space="preserve"> (positive</w:t>
      </w:r>
      <w:r w:rsidR="006A70C6" w:rsidRPr="00935E37">
        <w:rPr>
          <w:rFonts w:ascii="Times New Roman" w:hAnsi="Times New Roman" w:cs="Times New Roman"/>
          <w:sz w:val="24"/>
          <w:szCs w:val="24"/>
        </w:rPr>
        <w:t>)</w:t>
      </w:r>
      <w:r w:rsidR="0066034A" w:rsidRPr="00935E37">
        <w:rPr>
          <w:rFonts w:ascii="Times New Roman" w:hAnsi="Times New Roman" w:cs="Times New Roman"/>
          <w:sz w:val="24"/>
          <w:szCs w:val="24"/>
        </w:rPr>
        <w:t xml:space="preserve"> </w:t>
      </w:r>
      <w:r w:rsidR="00A2287F" w:rsidRPr="00935E37">
        <w:rPr>
          <w:rFonts w:ascii="Times New Roman" w:hAnsi="Times New Roman" w:cs="Times New Roman"/>
          <w:sz w:val="24"/>
          <w:szCs w:val="24"/>
        </w:rPr>
        <w:t>correlation with</w:t>
      </w:r>
      <w:r w:rsidR="00F10ABE" w:rsidRPr="00935E37">
        <w:rPr>
          <w:rFonts w:ascii="Times New Roman" w:hAnsi="Times New Roman" w:cs="Times New Roman"/>
          <w:sz w:val="24"/>
          <w:szCs w:val="24"/>
        </w:rPr>
        <w:t xml:space="preserve"> years of education </w:t>
      </w:r>
      <w:r w:rsidRPr="00935E37">
        <w:rPr>
          <w:rFonts w:ascii="Times New Roman" w:hAnsi="Times New Roman" w:cs="Times New Roman"/>
          <w:sz w:val="24"/>
          <w:szCs w:val="24"/>
        </w:rPr>
        <w:t xml:space="preserve">was observed </w:t>
      </w:r>
      <w:r w:rsidR="00F10ABE" w:rsidRPr="00935E37">
        <w:rPr>
          <w:rFonts w:ascii="Times New Roman" w:hAnsi="Times New Roman" w:cs="Times New Roman"/>
          <w:sz w:val="24"/>
          <w:szCs w:val="24"/>
        </w:rPr>
        <w:t>(p = 0.</w:t>
      </w:r>
      <w:r w:rsidR="00065E66" w:rsidRPr="00935E37">
        <w:rPr>
          <w:rFonts w:ascii="Times New Roman" w:hAnsi="Times New Roman" w:cs="Times New Roman"/>
          <w:sz w:val="24"/>
          <w:szCs w:val="24"/>
        </w:rPr>
        <w:t>04</w:t>
      </w:r>
      <w:r w:rsidR="005815AB" w:rsidRPr="00935E37">
        <w:rPr>
          <w:rFonts w:ascii="Times New Roman" w:hAnsi="Times New Roman" w:cs="Times New Roman"/>
          <w:sz w:val="24"/>
          <w:szCs w:val="24"/>
        </w:rPr>
        <w:t>).</w:t>
      </w:r>
      <w:r w:rsidR="00F10ABE" w:rsidRPr="00935E37">
        <w:rPr>
          <w:rFonts w:ascii="Times New Roman" w:hAnsi="Times New Roman" w:cs="Times New Roman"/>
          <w:sz w:val="24"/>
          <w:szCs w:val="24"/>
        </w:rPr>
        <w:t xml:space="preserve"> </w:t>
      </w:r>
      <w:r w:rsidR="004551F5" w:rsidRPr="00935E37">
        <w:rPr>
          <w:rFonts w:ascii="Times New Roman" w:hAnsi="Times New Roman" w:cs="Times New Roman"/>
          <w:sz w:val="24"/>
          <w:szCs w:val="24"/>
          <w:lang w:val="en-US" w:eastAsia="en-US"/>
        </w:rPr>
        <w:t>We therefore examined the effects of education on neural activity across our sample for all experimental conditions examined but no significant effects of education were observed, so education was not considered further.</w:t>
      </w:r>
    </w:p>
    <w:p w14:paraId="00AA529A" w14:textId="77777777" w:rsidR="008856C5" w:rsidRDefault="008856C5" w:rsidP="008856C5">
      <w:pPr>
        <w:spacing w:line="360" w:lineRule="auto"/>
        <w:jc w:val="both"/>
        <w:rPr>
          <w:rFonts w:ascii="Times New Roman" w:hAnsi="Times New Roman" w:cs="Times New Roman"/>
          <w:b/>
          <w:sz w:val="24"/>
        </w:rPr>
      </w:pPr>
    </w:p>
    <w:p w14:paraId="212F874F" w14:textId="77777777" w:rsidR="008856C5" w:rsidRPr="009D0837" w:rsidRDefault="008856C5" w:rsidP="00202135">
      <w:pPr>
        <w:spacing w:line="360" w:lineRule="auto"/>
        <w:jc w:val="center"/>
        <w:rPr>
          <w:rFonts w:ascii="Times New Roman" w:hAnsi="Times New Roman" w:cs="Times New Roman"/>
          <w:sz w:val="24"/>
        </w:rPr>
      </w:pPr>
      <w:r>
        <w:rPr>
          <w:rFonts w:ascii="Times New Roman" w:hAnsi="Times New Roman" w:cs="Times New Roman"/>
          <w:b/>
          <w:sz w:val="24"/>
        </w:rPr>
        <w:t>***Table 3 Here***</w:t>
      </w:r>
    </w:p>
    <w:p w14:paraId="37669F5E" w14:textId="77777777" w:rsidR="003F6F0B" w:rsidRDefault="003F6F0B" w:rsidP="00F10ABE">
      <w:pPr>
        <w:spacing w:line="360" w:lineRule="auto"/>
        <w:rPr>
          <w:rFonts w:ascii="Times New Roman" w:hAnsi="Times New Roman" w:cs="Times New Roman"/>
          <w:b/>
          <w:sz w:val="24"/>
        </w:rPr>
      </w:pPr>
    </w:p>
    <w:p w14:paraId="76FCAAEE" w14:textId="77777777" w:rsidR="00F10ABE" w:rsidRPr="005815AB" w:rsidRDefault="00F10ABE" w:rsidP="00F10ABE">
      <w:pPr>
        <w:spacing w:line="360" w:lineRule="auto"/>
        <w:rPr>
          <w:rFonts w:ascii="Times New Roman" w:hAnsi="Times New Roman" w:cs="Times New Roman"/>
          <w:i/>
          <w:sz w:val="24"/>
        </w:rPr>
      </w:pPr>
      <w:r w:rsidRPr="005815AB">
        <w:rPr>
          <w:rFonts w:ascii="Times New Roman" w:hAnsi="Times New Roman" w:cs="Times New Roman"/>
          <w:i/>
          <w:sz w:val="24"/>
        </w:rPr>
        <w:t>Neural activity during face processing task</w:t>
      </w:r>
      <w:r w:rsidR="00D463A7">
        <w:rPr>
          <w:rFonts w:ascii="Times New Roman" w:hAnsi="Times New Roman" w:cs="Times New Roman"/>
          <w:i/>
          <w:sz w:val="24"/>
        </w:rPr>
        <w:t xml:space="preserve"> </w:t>
      </w:r>
    </w:p>
    <w:p w14:paraId="56366372" w14:textId="1C4F724A" w:rsidR="007A6D7B" w:rsidRDefault="00935E37" w:rsidP="007A6D7B">
      <w:pPr>
        <w:spacing w:line="360" w:lineRule="auto"/>
        <w:jc w:val="both"/>
        <w:rPr>
          <w:rFonts w:ascii="Times New Roman" w:hAnsi="Times New Roman" w:cs="Times New Roman"/>
          <w:sz w:val="24"/>
        </w:rPr>
      </w:pPr>
      <w:r>
        <w:rPr>
          <w:rFonts w:ascii="Times New Roman" w:hAnsi="Times New Roman" w:cs="Times New Roman"/>
          <w:sz w:val="24"/>
        </w:rPr>
        <w:t>Based on a whole brain analysis, i</w:t>
      </w:r>
      <w:r w:rsidR="00C03E59">
        <w:rPr>
          <w:rFonts w:ascii="Times New Roman" w:hAnsi="Times New Roman" w:cs="Times New Roman"/>
          <w:sz w:val="24"/>
        </w:rPr>
        <w:t>ncreasing</w:t>
      </w:r>
      <w:r w:rsidR="00A2287F">
        <w:rPr>
          <w:rFonts w:ascii="Times New Roman" w:hAnsi="Times New Roman" w:cs="Times New Roman"/>
          <w:sz w:val="24"/>
        </w:rPr>
        <w:t xml:space="preserve"> levels of genetically predicted</w:t>
      </w:r>
      <w:r w:rsidR="00F10ABE">
        <w:rPr>
          <w:rFonts w:ascii="Times New Roman" w:hAnsi="Times New Roman" w:cs="Times New Roman"/>
          <w:sz w:val="24"/>
        </w:rPr>
        <w:t xml:space="preserve"> </w:t>
      </w:r>
      <w:r w:rsidR="00F10ABE" w:rsidRPr="002652AB">
        <w:rPr>
          <w:rFonts w:ascii="Times New Roman" w:hAnsi="Times New Roman" w:cs="Times New Roman"/>
          <w:i/>
          <w:sz w:val="24"/>
        </w:rPr>
        <w:t>C4</w:t>
      </w:r>
      <w:r w:rsidR="003F6F0B">
        <w:rPr>
          <w:rFonts w:ascii="Times New Roman" w:hAnsi="Times New Roman" w:cs="Times New Roman"/>
          <w:i/>
          <w:sz w:val="24"/>
        </w:rPr>
        <w:t>A</w:t>
      </w:r>
      <w:r w:rsidR="00F10ABE">
        <w:rPr>
          <w:rFonts w:ascii="Times New Roman" w:hAnsi="Times New Roman" w:cs="Times New Roman"/>
          <w:sz w:val="24"/>
        </w:rPr>
        <w:t xml:space="preserve"> expression </w:t>
      </w:r>
      <w:r w:rsidR="007E1704">
        <w:rPr>
          <w:rFonts w:ascii="Times New Roman" w:hAnsi="Times New Roman" w:cs="Times New Roman"/>
          <w:sz w:val="24"/>
        </w:rPr>
        <w:t>significantly</w:t>
      </w:r>
      <w:r w:rsidR="00A247B6">
        <w:rPr>
          <w:rFonts w:ascii="Times New Roman" w:hAnsi="Times New Roman" w:cs="Times New Roman"/>
          <w:sz w:val="24"/>
        </w:rPr>
        <w:t xml:space="preserve"> </w:t>
      </w:r>
      <w:r w:rsidR="00A2287F">
        <w:rPr>
          <w:rFonts w:ascii="Times New Roman" w:hAnsi="Times New Roman" w:cs="Times New Roman"/>
          <w:sz w:val="24"/>
        </w:rPr>
        <w:t xml:space="preserve">correlated with </w:t>
      </w:r>
      <w:r w:rsidR="00C03E59">
        <w:rPr>
          <w:rFonts w:ascii="Times New Roman" w:hAnsi="Times New Roman" w:cs="Times New Roman"/>
          <w:sz w:val="24"/>
        </w:rPr>
        <w:t xml:space="preserve">decreased </w:t>
      </w:r>
      <w:r w:rsidR="00F10ABE">
        <w:rPr>
          <w:rFonts w:ascii="Times New Roman" w:hAnsi="Times New Roman" w:cs="Times New Roman"/>
          <w:sz w:val="24"/>
        </w:rPr>
        <w:t>activity in a cluster incorporating the middle temporal gyrus during neutral face processing compared to baseline (t</w:t>
      </w:r>
      <w:r w:rsidR="00F10ABE" w:rsidRPr="000D11E4">
        <w:rPr>
          <w:rFonts w:ascii="Times New Roman" w:hAnsi="Times New Roman" w:cs="Times New Roman"/>
          <w:sz w:val="24"/>
          <w:vertAlign w:val="subscript"/>
        </w:rPr>
        <w:t>(74)</w:t>
      </w:r>
      <w:r w:rsidR="005E67AC">
        <w:rPr>
          <w:rFonts w:ascii="Times New Roman" w:hAnsi="Times New Roman" w:cs="Times New Roman"/>
          <w:sz w:val="24"/>
        </w:rPr>
        <w:t xml:space="preserve"> = 5.49</w:t>
      </w:r>
      <w:r w:rsidR="00F10ABE">
        <w:rPr>
          <w:rFonts w:ascii="Times New Roman" w:hAnsi="Times New Roman" w:cs="Times New Roman"/>
          <w:sz w:val="24"/>
        </w:rPr>
        <w:t xml:space="preserve">; </w:t>
      </w:r>
      <w:r w:rsidR="005815AB">
        <w:rPr>
          <w:rFonts w:ascii="Times New Roman" w:hAnsi="Times New Roman" w:cs="Times New Roman"/>
          <w:sz w:val="24"/>
        </w:rPr>
        <w:t>corrected p&lt;0.05</w:t>
      </w:r>
      <w:r w:rsidR="00F10ABE">
        <w:rPr>
          <w:rFonts w:ascii="Times New Roman" w:hAnsi="Times New Roman" w:cs="Times New Roman"/>
          <w:sz w:val="24"/>
        </w:rPr>
        <w:t xml:space="preserve">; see </w:t>
      </w:r>
      <w:r w:rsidR="005815AB">
        <w:rPr>
          <w:rFonts w:ascii="Times New Roman" w:hAnsi="Times New Roman" w:cs="Times New Roman"/>
          <w:b/>
          <w:sz w:val="24"/>
        </w:rPr>
        <w:t>T</w:t>
      </w:r>
      <w:r w:rsidR="00F10ABE" w:rsidRPr="00A7416A">
        <w:rPr>
          <w:rFonts w:ascii="Times New Roman" w:hAnsi="Times New Roman" w:cs="Times New Roman"/>
          <w:b/>
          <w:sz w:val="24"/>
        </w:rPr>
        <w:t xml:space="preserve">able </w:t>
      </w:r>
      <w:r w:rsidR="008856C5">
        <w:rPr>
          <w:rFonts w:ascii="Times New Roman" w:hAnsi="Times New Roman" w:cs="Times New Roman"/>
          <w:b/>
          <w:sz w:val="24"/>
        </w:rPr>
        <w:t xml:space="preserve">4 </w:t>
      </w:r>
      <w:r w:rsidR="00F10ABE">
        <w:rPr>
          <w:rFonts w:ascii="Times New Roman" w:hAnsi="Times New Roman" w:cs="Times New Roman"/>
          <w:sz w:val="24"/>
        </w:rPr>
        <w:t xml:space="preserve">and </w:t>
      </w:r>
      <w:r w:rsidR="005815AB">
        <w:rPr>
          <w:rFonts w:ascii="Times New Roman" w:hAnsi="Times New Roman" w:cs="Times New Roman"/>
          <w:b/>
          <w:sz w:val="24"/>
        </w:rPr>
        <w:t>F</w:t>
      </w:r>
      <w:r w:rsidR="00F10ABE" w:rsidRPr="00A7416A">
        <w:rPr>
          <w:rFonts w:ascii="Times New Roman" w:hAnsi="Times New Roman" w:cs="Times New Roman"/>
          <w:b/>
          <w:sz w:val="24"/>
        </w:rPr>
        <w:t>ig</w:t>
      </w:r>
      <w:r w:rsidR="005815AB">
        <w:rPr>
          <w:rFonts w:ascii="Times New Roman" w:hAnsi="Times New Roman" w:cs="Times New Roman"/>
          <w:b/>
          <w:sz w:val="24"/>
        </w:rPr>
        <w:t>ure</w:t>
      </w:r>
      <w:r w:rsidR="00F10ABE" w:rsidRPr="00A7416A">
        <w:rPr>
          <w:rFonts w:ascii="Times New Roman" w:hAnsi="Times New Roman" w:cs="Times New Roman"/>
          <w:b/>
          <w:sz w:val="24"/>
        </w:rPr>
        <w:t xml:space="preserve"> 1</w:t>
      </w:r>
      <w:r w:rsidR="00F10ABE">
        <w:rPr>
          <w:rFonts w:ascii="Times New Roman" w:hAnsi="Times New Roman" w:cs="Times New Roman"/>
          <w:sz w:val="24"/>
        </w:rPr>
        <w:t xml:space="preserve">).  This </w:t>
      </w:r>
      <w:r w:rsidR="00A2287F">
        <w:rPr>
          <w:rFonts w:ascii="Times New Roman" w:hAnsi="Times New Roman" w:cs="Times New Roman"/>
          <w:sz w:val="24"/>
        </w:rPr>
        <w:t xml:space="preserve">relationship </w:t>
      </w:r>
      <w:r w:rsidR="00F10ABE">
        <w:rPr>
          <w:rFonts w:ascii="Times New Roman" w:hAnsi="Times New Roman" w:cs="Times New Roman"/>
          <w:sz w:val="24"/>
        </w:rPr>
        <w:t>was also observed during angry face processing versus baseline and all faces versus baseline, but only at trend</w:t>
      </w:r>
      <w:r w:rsidR="003F6F0B">
        <w:rPr>
          <w:rFonts w:ascii="Times New Roman" w:hAnsi="Times New Roman" w:cs="Times New Roman"/>
          <w:sz w:val="24"/>
        </w:rPr>
        <w:t xml:space="preserve"> levels (</w:t>
      </w:r>
      <w:r w:rsidR="005815AB">
        <w:rPr>
          <w:rFonts w:ascii="Times New Roman" w:hAnsi="Times New Roman" w:cs="Times New Roman"/>
          <w:sz w:val="24"/>
        </w:rPr>
        <w:t xml:space="preserve">uncorrected </w:t>
      </w:r>
      <w:r w:rsidR="003F6F0B">
        <w:rPr>
          <w:rFonts w:ascii="Times New Roman" w:hAnsi="Times New Roman" w:cs="Times New Roman"/>
          <w:sz w:val="24"/>
        </w:rPr>
        <w:t>p&lt;0.001).</w:t>
      </w:r>
      <w:r w:rsidR="00F10ABE">
        <w:rPr>
          <w:rFonts w:ascii="Times New Roman" w:hAnsi="Times New Roman" w:cs="Times New Roman"/>
          <w:sz w:val="24"/>
        </w:rPr>
        <w:t xml:space="preserve"> To check </w:t>
      </w:r>
      <w:r w:rsidR="003F6F0B">
        <w:rPr>
          <w:rFonts w:ascii="Times New Roman" w:hAnsi="Times New Roman" w:cs="Times New Roman"/>
          <w:sz w:val="24"/>
        </w:rPr>
        <w:t xml:space="preserve">for </w:t>
      </w:r>
      <w:r w:rsidR="00F10ABE">
        <w:rPr>
          <w:rFonts w:ascii="Times New Roman" w:hAnsi="Times New Roman" w:cs="Times New Roman"/>
          <w:sz w:val="24"/>
        </w:rPr>
        <w:t>outlier</w:t>
      </w:r>
      <w:r w:rsidR="003F6F0B">
        <w:rPr>
          <w:rFonts w:ascii="Times New Roman" w:hAnsi="Times New Roman" w:cs="Times New Roman"/>
          <w:sz w:val="24"/>
        </w:rPr>
        <w:t xml:space="preserve"> effect</w:t>
      </w:r>
      <w:r w:rsidR="0002658D">
        <w:rPr>
          <w:rFonts w:ascii="Times New Roman" w:hAnsi="Times New Roman" w:cs="Times New Roman"/>
          <w:sz w:val="24"/>
        </w:rPr>
        <w:t>s</w:t>
      </w:r>
      <w:r w:rsidR="00F10ABE">
        <w:rPr>
          <w:rFonts w:ascii="Times New Roman" w:hAnsi="Times New Roman" w:cs="Times New Roman"/>
          <w:sz w:val="24"/>
        </w:rPr>
        <w:t>,</w:t>
      </w:r>
      <w:r w:rsidR="003F6F0B">
        <w:rPr>
          <w:rFonts w:ascii="Times New Roman" w:hAnsi="Times New Roman" w:cs="Times New Roman"/>
          <w:sz w:val="24"/>
        </w:rPr>
        <w:t xml:space="preserve"> each </w:t>
      </w:r>
      <w:r w:rsidR="00EA4F67">
        <w:rPr>
          <w:rFonts w:ascii="Times New Roman" w:hAnsi="Times New Roman" w:cs="Times New Roman"/>
          <w:sz w:val="24"/>
        </w:rPr>
        <w:t>participant’s</w:t>
      </w:r>
      <w:r w:rsidR="008856C5">
        <w:rPr>
          <w:rFonts w:ascii="Times New Roman" w:hAnsi="Times New Roman" w:cs="Times New Roman"/>
          <w:sz w:val="24"/>
        </w:rPr>
        <w:t xml:space="preserve"> mean parameter</w:t>
      </w:r>
      <w:r w:rsidR="00F10ABE">
        <w:rPr>
          <w:rFonts w:ascii="Times New Roman" w:hAnsi="Times New Roman" w:cs="Times New Roman"/>
          <w:sz w:val="24"/>
        </w:rPr>
        <w:t xml:space="preserve"> estimates </w:t>
      </w:r>
      <w:r w:rsidR="0002658D">
        <w:rPr>
          <w:rFonts w:ascii="Times New Roman" w:hAnsi="Times New Roman" w:cs="Times New Roman"/>
          <w:sz w:val="24"/>
        </w:rPr>
        <w:t>for</w:t>
      </w:r>
      <w:r w:rsidR="00F10ABE">
        <w:rPr>
          <w:rFonts w:ascii="Times New Roman" w:hAnsi="Times New Roman" w:cs="Times New Roman"/>
          <w:sz w:val="24"/>
        </w:rPr>
        <w:t xml:space="preserve"> all voxels </w:t>
      </w:r>
      <w:r w:rsidR="008F160B">
        <w:rPr>
          <w:rFonts w:ascii="Times New Roman" w:hAnsi="Times New Roman" w:cs="Times New Roman"/>
          <w:sz w:val="24"/>
        </w:rPr>
        <w:t xml:space="preserve">were </w:t>
      </w:r>
      <w:r w:rsidR="00F10ABE">
        <w:rPr>
          <w:rFonts w:ascii="Times New Roman" w:hAnsi="Times New Roman" w:cs="Times New Roman"/>
          <w:sz w:val="24"/>
        </w:rPr>
        <w:t xml:space="preserve">calculated for the temporal cluster showing a significant </w:t>
      </w:r>
      <w:r w:rsidR="00A2287F">
        <w:rPr>
          <w:rFonts w:ascii="Times New Roman" w:hAnsi="Times New Roman" w:cs="Times New Roman"/>
          <w:sz w:val="24"/>
        </w:rPr>
        <w:t>correlation with</w:t>
      </w:r>
      <w:r w:rsidR="00F10ABE">
        <w:rPr>
          <w:rFonts w:ascii="Times New Roman" w:hAnsi="Times New Roman" w:cs="Times New Roman"/>
          <w:sz w:val="24"/>
        </w:rPr>
        <w:t xml:space="preserve"> </w:t>
      </w:r>
      <w:r w:rsidR="00107F85">
        <w:rPr>
          <w:rFonts w:ascii="Times New Roman" w:hAnsi="Times New Roman" w:cs="Times New Roman"/>
          <w:sz w:val="24"/>
        </w:rPr>
        <w:t xml:space="preserve">predicted </w:t>
      </w:r>
      <w:r w:rsidR="00F10ABE" w:rsidRPr="002652AB">
        <w:rPr>
          <w:rFonts w:ascii="Times New Roman" w:hAnsi="Times New Roman" w:cs="Times New Roman"/>
          <w:i/>
          <w:sz w:val="24"/>
        </w:rPr>
        <w:t>C4</w:t>
      </w:r>
      <w:r w:rsidR="003F6F0B">
        <w:rPr>
          <w:rFonts w:ascii="Times New Roman" w:hAnsi="Times New Roman" w:cs="Times New Roman"/>
          <w:i/>
          <w:sz w:val="24"/>
        </w:rPr>
        <w:t>A</w:t>
      </w:r>
      <w:r w:rsidR="00F10ABE">
        <w:rPr>
          <w:rFonts w:ascii="Times New Roman" w:hAnsi="Times New Roman" w:cs="Times New Roman"/>
          <w:sz w:val="24"/>
        </w:rPr>
        <w:t xml:space="preserve"> expression. </w:t>
      </w:r>
      <w:r w:rsidR="00FF7F1E" w:rsidRPr="00FF7F1E">
        <w:rPr>
          <w:rFonts w:ascii="Times New Roman" w:hAnsi="Times New Roman" w:cs="Times New Roman"/>
          <w:color w:val="FF0000"/>
          <w:sz w:val="24"/>
        </w:rPr>
        <w:t xml:space="preserve">These parameter estimates were then inputted into SPSS to check for outlier values, which were defined as any value more than 1.5 times the interquartile range of the values. </w:t>
      </w:r>
      <w:r w:rsidR="005E67AC">
        <w:rPr>
          <w:rFonts w:ascii="Times New Roman" w:hAnsi="Times New Roman" w:cs="Times New Roman"/>
          <w:sz w:val="24"/>
        </w:rPr>
        <w:t>No outliers were detected.</w:t>
      </w:r>
    </w:p>
    <w:p w14:paraId="7F91F755" w14:textId="77777777" w:rsidR="00202135" w:rsidRDefault="00202135" w:rsidP="007A6D7B">
      <w:pPr>
        <w:spacing w:line="360" w:lineRule="auto"/>
        <w:jc w:val="both"/>
        <w:rPr>
          <w:rFonts w:ascii="Times New Roman" w:hAnsi="Times New Roman" w:cs="Times New Roman"/>
          <w:sz w:val="24"/>
        </w:rPr>
      </w:pPr>
    </w:p>
    <w:p w14:paraId="1DCA7FCD" w14:textId="77777777" w:rsidR="0002658D" w:rsidRPr="009D0837" w:rsidRDefault="005E67AC" w:rsidP="00202135">
      <w:pPr>
        <w:spacing w:line="360" w:lineRule="auto"/>
        <w:jc w:val="center"/>
        <w:rPr>
          <w:rFonts w:ascii="Times New Roman" w:hAnsi="Times New Roman" w:cs="Times New Roman"/>
          <w:sz w:val="24"/>
        </w:rPr>
      </w:pPr>
      <w:r>
        <w:rPr>
          <w:rFonts w:ascii="Times New Roman" w:hAnsi="Times New Roman" w:cs="Times New Roman"/>
          <w:b/>
          <w:sz w:val="24"/>
        </w:rPr>
        <w:t>***</w:t>
      </w:r>
      <w:r w:rsidR="003F6F0B">
        <w:rPr>
          <w:rFonts w:ascii="Times New Roman" w:hAnsi="Times New Roman" w:cs="Times New Roman"/>
          <w:b/>
          <w:sz w:val="24"/>
        </w:rPr>
        <w:t xml:space="preserve">Table </w:t>
      </w:r>
      <w:r w:rsidR="008856C5">
        <w:rPr>
          <w:rFonts w:ascii="Times New Roman" w:hAnsi="Times New Roman" w:cs="Times New Roman"/>
          <w:b/>
          <w:sz w:val="24"/>
        </w:rPr>
        <w:t>4</w:t>
      </w:r>
      <w:r w:rsidR="002C00D8">
        <w:rPr>
          <w:rFonts w:ascii="Times New Roman" w:hAnsi="Times New Roman" w:cs="Times New Roman"/>
          <w:b/>
          <w:sz w:val="24"/>
        </w:rPr>
        <w:t xml:space="preserve"> </w:t>
      </w:r>
      <w:r>
        <w:rPr>
          <w:rFonts w:ascii="Times New Roman" w:hAnsi="Times New Roman" w:cs="Times New Roman"/>
          <w:b/>
          <w:sz w:val="24"/>
        </w:rPr>
        <w:t xml:space="preserve">&amp; Figure 1 </w:t>
      </w:r>
      <w:r w:rsidR="003F6F0B">
        <w:rPr>
          <w:rFonts w:ascii="Times New Roman" w:hAnsi="Times New Roman" w:cs="Times New Roman"/>
          <w:b/>
          <w:sz w:val="24"/>
        </w:rPr>
        <w:t>Here</w:t>
      </w:r>
      <w:r>
        <w:rPr>
          <w:rFonts w:ascii="Times New Roman" w:hAnsi="Times New Roman" w:cs="Times New Roman"/>
          <w:b/>
          <w:sz w:val="24"/>
        </w:rPr>
        <w:t>***</w:t>
      </w:r>
    </w:p>
    <w:p w14:paraId="7C95A220" w14:textId="77777777" w:rsidR="000717B5" w:rsidRDefault="007642F7" w:rsidP="00A9567A">
      <w:pPr>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D</w:t>
      </w:r>
      <w:r w:rsidR="00B94DFF">
        <w:rPr>
          <w:rFonts w:ascii="Times New Roman" w:hAnsi="Times New Roman" w:cs="Times New Roman"/>
          <w:b/>
          <w:color w:val="auto"/>
          <w:sz w:val="24"/>
          <w:szCs w:val="24"/>
        </w:rPr>
        <w:t>iscussion</w:t>
      </w:r>
    </w:p>
    <w:p w14:paraId="1379B0D8" w14:textId="77777777" w:rsidR="006A70C6" w:rsidRDefault="006A70C6" w:rsidP="0002658D">
      <w:pPr>
        <w:spacing w:line="360" w:lineRule="auto"/>
        <w:jc w:val="both"/>
        <w:rPr>
          <w:rFonts w:ascii="Times New Roman" w:hAnsi="Times New Roman" w:cs="Times New Roman"/>
          <w:sz w:val="24"/>
        </w:rPr>
      </w:pPr>
    </w:p>
    <w:p w14:paraId="3E8214D4" w14:textId="06A5EF55" w:rsidR="0002658D" w:rsidRDefault="0002658D" w:rsidP="0002658D">
      <w:pPr>
        <w:spacing w:line="360" w:lineRule="auto"/>
        <w:jc w:val="both"/>
        <w:rPr>
          <w:rFonts w:ascii="Times New Roman" w:hAnsi="Times New Roman" w:cs="Times New Roman"/>
          <w:sz w:val="24"/>
        </w:rPr>
      </w:pPr>
      <w:r>
        <w:rPr>
          <w:rFonts w:ascii="Times New Roman" w:hAnsi="Times New Roman" w:cs="Times New Roman"/>
          <w:sz w:val="24"/>
        </w:rPr>
        <w:t>Th</w:t>
      </w:r>
      <w:r w:rsidR="0053726F">
        <w:rPr>
          <w:rFonts w:ascii="Times New Roman" w:hAnsi="Times New Roman" w:cs="Times New Roman"/>
          <w:sz w:val="24"/>
        </w:rPr>
        <w:t>is</w:t>
      </w:r>
      <w:r>
        <w:rPr>
          <w:rFonts w:ascii="Times New Roman" w:hAnsi="Times New Roman" w:cs="Times New Roman"/>
          <w:sz w:val="24"/>
        </w:rPr>
        <w:t xml:space="preserve"> study examined the effects of </w:t>
      </w:r>
      <w:r w:rsidR="00664CAF">
        <w:rPr>
          <w:rFonts w:ascii="Times New Roman" w:hAnsi="Times New Roman" w:cs="Times New Roman"/>
          <w:sz w:val="24"/>
        </w:rPr>
        <w:t xml:space="preserve">genetically </w:t>
      </w:r>
      <w:r w:rsidR="005815AB">
        <w:rPr>
          <w:rFonts w:ascii="Times New Roman" w:hAnsi="Times New Roman" w:cs="Times New Roman"/>
          <w:sz w:val="24"/>
        </w:rPr>
        <w:t xml:space="preserve">predicted </w:t>
      </w:r>
      <w:r w:rsidRPr="005815AB">
        <w:rPr>
          <w:rFonts w:ascii="Times New Roman" w:hAnsi="Times New Roman" w:cs="Times New Roman"/>
          <w:i/>
          <w:sz w:val="24"/>
        </w:rPr>
        <w:t>C4</w:t>
      </w:r>
      <w:r w:rsidR="00C811EF" w:rsidRPr="005815AB">
        <w:rPr>
          <w:rFonts w:ascii="Times New Roman" w:hAnsi="Times New Roman" w:cs="Times New Roman"/>
          <w:i/>
          <w:sz w:val="24"/>
        </w:rPr>
        <w:t>A</w:t>
      </w:r>
      <w:r>
        <w:rPr>
          <w:rFonts w:ascii="Times New Roman" w:hAnsi="Times New Roman" w:cs="Times New Roman"/>
          <w:sz w:val="24"/>
        </w:rPr>
        <w:t xml:space="preserve"> RNA expression on neuropsychological function in a large dataset of </w:t>
      </w:r>
      <w:r w:rsidR="008F160B">
        <w:rPr>
          <w:rFonts w:ascii="Times New Roman" w:hAnsi="Times New Roman" w:cs="Times New Roman"/>
          <w:sz w:val="24"/>
        </w:rPr>
        <w:t xml:space="preserve">psychosis </w:t>
      </w:r>
      <w:r>
        <w:rPr>
          <w:rFonts w:ascii="Times New Roman" w:hAnsi="Times New Roman" w:cs="Times New Roman"/>
          <w:sz w:val="24"/>
        </w:rPr>
        <w:t>cases and he</w:t>
      </w:r>
      <w:r w:rsidR="00436D2E">
        <w:rPr>
          <w:rFonts w:ascii="Times New Roman" w:hAnsi="Times New Roman" w:cs="Times New Roman"/>
          <w:sz w:val="24"/>
        </w:rPr>
        <w:t>althy participants, and on task-</w:t>
      </w:r>
      <w:r>
        <w:rPr>
          <w:rFonts w:ascii="Times New Roman" w:hAnsi="Times New Roman" w:cs="Times New Roman"/>
          <w:sz w:val="24"/>
        </w:rPr>
        <w:t>dependent cortical activation</w:t>
      </w:r>
      <w:r w:rsidR="00DE4629">
        <w:rPr>
          <w:rFonts w:ascii="Times New Roman" w:hAnsi="Times New Roman" w:cs="Times New Roman"/>
          <w:sz w:val="24"/>
        </w:rPr>
        <w:t xml:space="preserve"> during a vi</w:t>
      </w:r>
      <w:r w:rsidR="00EC4F84">
        <w:rPr>
          <w:rFonts w:ascii="Times New Roman" w:hAnsi="Times New Roman" w:cs="Times New Roman"/>
          <w:sz w:val="24"/>
        </w:rPr>
        <w:t>s</w:t>
      </w:r>
      <w:r w:rsidR="00DE4629">
        <w:rPr>
          <w:rFonts w:ascii="Times New Roman" w:hAnsi="Times New Roman" w:cs="Times New Roman"/>
          <w:sz w:val="24"/>
        </w:rPr>
        <w:t>ual task</w:t>
      </w:r>
      <w:r>
        <w:rPr>
          <w:rFonts w:ascii="Times New Roman" w:hAnsi="Times New Roman" w:cs="Times New Roman"/>
          <w:sz w:val="24"/>
        </w:rPr>
        <w:t xml:space="preserve"> in a subset of </w:t>
      </w:r>
      <w:r w:rsidR="00DE4629">
        <w:rPr>
          <w:rFonts w:ascii="Times New Roman" w:hAnsi="Times New Roman" w:cs="Times New Roman"/>
          <w:sz w:val="24"/>
        </w:rPr>
        <w:t xml:space="preserve">healthy </w:t>
      </w:r>
      <w:r>
        <w:rPr>
          <w:rFonts w:ascii="Times New Roman" w:hAnsi="Times New Roman" w:cs="Times New Roman"/>
          <w:sz w:val="24"/>
        </w:rPr>
        <w:t xml:space="preserve">samples. </w:t>
      </w:r>
      <w:r w:rsidR="005815AB">
        <w:rPr>
          <w:rFonts w:ascii="Times New Roman" w:hAnsi="Times New Roman" w:cs="Times New Roman"/>
          <w:sz w:val="24"/>
        </w:rPr>
        <w:t>Based on r</w:t>
      </w:r>
      <w:r w:rsidR="00B123DB">
        <w:rPr>
          <w:rFonts w:ascii="Times New Roman" w:hAnsi="Times New Roman" w:cs="Times New Roman"/>
          <w:sz w:val="24"/>
        </w:rPr>
        <w:t>ecent</w:t>
      </w:r>
      <w:r>
        <w:rPr>
          <w:rFonts w:ascii="Times New Roman" w:hAnsi="Times New Roman" w:cs="Times New Roman"/>
          <w:sz w:val="24"/>
        </w:rPr>
        <w:t xml:space="preserve"> evidence of an association between </w:t>
      </w:r>
      <w:r w:rsidR="005815AB">
        <w:rPr>
          <w:rFonts w:ascii="Times New Roman" w:hAnsi="Times New Roman" w:cs="Times New Roman"/>
          <w:sz w:val="24"/>
        </w:rPr>
        <w:t xml:space="preserve">predicted </w:t>
      </w:r>
      <w:r w:rsidRPr="005815AB">
        <w:rPr>
          <w:rFonts w:ascii="Times New Roman" w:hAnsi="Times New Roman" w:cs="Times New Roman"/>
          <w:i/>
          <w:sz w:val="24"/>
        </w:rPr>
        <w:t>C4</w:t>
      </w:r>
      <w:r w:rsidR="00C811EF" w:rsidRPr="005815AB">
        <w:rPr>
          <w:rFonts w:ascii="Times New Roman" w:hAnsi="Times New Roman" w:cs="Times New Roman"/>
          <w:i/>
          <w:sz w:val="24"/>
        </w:rPr>
        <w:t>A</w:t>
      </w:r>
      <w:r>
        <w:rPr>
          <w:rFonts w:ascii="Times New Roman" w:hAnsi="Times New Roman" w:cs="Times New Roman"/>
          <w:sz w:val="24"/>
        </w:rPr>
        <w:t xml:space="preserve"> RNA expression</w:t>
      </w:r>
      <w:r w:rsidR="00664CAF">
        <w:rPr>
          <w:rFonts w:ascii="Times New Roman" w:hAnsi="Times New Roman" w:cs="Times New Roman"/>
          <w:sz w:val="24"/>
        </w:rPr>
        <w:t xml:space="preserve"> and</w:t>
      </w:r>
      <w:r w:rsidR="00EA4F67">
        <w:rPr>
          <w:rFonts w:ascii="Times New Roman" w:hAnsi="Times New Roman" w:cs="Times New Roman"/>
          <w:sz w:val="24"/>
        </w:rPr>
        <w:t xml:space="preserve"> increased</w:t>
      </w:r>
      <w:r>
        <w:rPr>
          <w:rFonts w:ascii="Times New Roman" w:hAnsi="Times New Roman" w:cs="Times New Roman"/>
          <w:sz w:val="24"/>
        </w:rPr>
        <w:t xml:space="preserve"> schizophrenia risk</w:t>
      </w:r>
      <w:r w:rsidR="00664CAF">
        <w:rPr>
          <w:rFonts w:ascii="Times New Roman" w:hAnsi="Times New Roman" w:cs="Times New Roman"/>
          <w:sz w:val="24"/>
        </w:rPr>
        <w:t xml:space="preserve"> in humans</w:t>
      </w:r>
      <w:r>
        <w:rPr>
          <w:rFonts w:ascii="Times New Roman" w:hAnsi="Times New Roman" w:cs="Times New Roman"/>
          <w:sz w:val="24"/>
        </w:rPr>
        <w:t>, and</w:t>
      </w:r>
      <w:r w:rsidR="00664CAF">
        <w:rPr>
          <w:rFonts w:ascii="Times New Roman" w:hAnsi="Times New Roman" w:cs="Times New Roman"/>
          <w:sz w:val="24"/>
        </w:rPr>
        <w:t xml:space="preserve"> between </w:t>
      </w:r>
      <w:r w:rsidR="00664CAF" w:rsidRPr="008856C5">
        <w:rPr>
          <w:rFonts w:ascii="Times New Roman" w:hAnsi="Times New Roman" w:cs="Times New Roman"/>
          <w:i/>
          <w:sz w:val="24"/>
        </w:rPr>
        <w:t>C4</w:t>
      </w:r>
      <w:r>
        <w:rPr>
          <w:rFonts w:ascii="Times New Roman" w:hAnsi="Times New Roman" w:cs="Times New Roman"/>
          <w:sz w:val="24"/>
        </w:rPr>
        <w:t xml:space="preserve"> </w:t>
      </w:r>
      <w:r w:rsidR="00664CAF">
        <w:rPr>
          <w:rFonts w:ascii="Times New Roman" w:hAnsi="Times New Roman" w:cs="Times New Roman"/>
          <w:sz w:val="24"/>
        </w:rPr>
        <w:t xml:space="preserve">deficiency and </w:t>
      </w:r>
      <w:r>
        <w:rPr>
          <w:rFonts w:ascii="Times New Roman" w:hAnsi="Times New Roman" w:cs="Times New Roman"/>
          <w:sz w:val="24"/>
        </w:rPr>
        <w:t>altered synaptic pruning</w:t>
      </w:r>
      <w:r w:rsidR="00664CAF">
        <w:rPr>
          <w:rFonts w:ascii="Times New Roman" w:hAnsi="Times New Roman" w:cs="Times New Roman"/>
          <w:sz w:val="24"/>
        </w:rPr>
        <w:t xml:space="preserve"> in mice</w:t>
      </w:r>
      <w:r w:rsidR="00DB64FC">
        <w:rPr>
          <w:rFonts w:ascii="Times New Roman" w:hAnsi="Times New Roman" w:cs="Times New Roman"/>
          <w:sz w:val="24"/>
        </w:rPr>
        <w:t xml:space="preserve">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&lt;EndNote&gt;&lt;Cite&gt;&lt;Author&gt;Sekar&lt;/Author&gt;&lt;Year&gt;2016&lt;/Year&gt;&lt;RecNum&gt;59&lt;/RecNum&gt;&lt;DisplayText&gt;(Sekar&lt;style face="italic"&gt; et al.&lt;/style&gt;, 2016)&lt;/DisplayText&gt;&lt;record&gt;&lt;rec-number&gt;59&lt;/rec-number&gt;&lt;foreign-keys&gt;&lt;key app="EN" db-id="fwp9aat5ze5v0retpv5vzw5r2trfaf9zt59r"&gt;59&lt;/key&gt;&lt;/foreign-keys&gt;&lt;ref-type name="Journal Article"&gt;17&lt;/ref-type&gt;&lt;contributors&gt;&lt;authors&gt;&lt;author&gt;Sekar, Aswin&lt;/author&gt;&lt;author&gt;Bialas, Allison R&lt;/author&gt;&lt;author&gt;de Rivera, Heather&lt;/author&gt;&lt;author&gt;Davis, Avery&lt;/author&gt;&lt;author&gt;Hammond, Timothy R&lt;/author&gt;&lt;author&gt;Kamitaki, Nolan&lt;/author&gt;&lt;author&gt;Tooley, Katherine&lt;/author&gt;&lt;author&gt;Presumey, Jessy&lt;/author&gt;&lt;author&gt;Baum, Matthew&lt;/author&gt;&lt;author&gt;Van Doren, Vanessa&lt;/author&gt;&lt;/authors&gt;&lt;/contributors&gt;&lt;titles&gt;&lt;title&gt;Schizophrenia risk from complex variation of complement component 4&lt;/title&gt;&lt;secondary-title&gt;Nature&lt;/secondary-title&gt;&lt;/titles&gt;&lt;periodical&gt;&lt;full-title&gt;Nature&lt;/full-title&gt;&lt;/periodical&gt;&lt;pages&gt;177-183&lt;/pages&gt;&lt;volume&gt;530&lt;/volume&gt;&lt;number&gt;7589&lt;/number&gt;&lt;dates&gt;&lt;year&gt;2016&lt;/year&gt;&lt;/dates&gt;&lt;isbn&gt;0028-0836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(Sekar</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2016)</w:t>
      </w:r>
      <w:r w:rsidR="00006FFF">
        <w:rPr>
          <w:rFonts w:ascii="Times New Roman" w:hAnsi="Times New Roman" w:cs="Times New Roman"/>
          <w:sz w:val="24"/>
        </w:rPr>
        <w:fldChar w:fldCharType="end"/>
      </w:r>
      <w:r>
        <w:rPr>
          <w:rFonts w:ascii="Times New Roman" w:hAnsi="Times New Roman" w:cs="Times New Roman"/>
          <w:sz w:val="24"/>
        </w:rPr>
        <w:t xml:space="preserve">, </w:t>
      </w:r>
      <w:r w:rsidR="00436D2E">
        <w:rPr>
          <w:rFonts w:ascii="Times New Roman" w:hAnsi="Times New Roman" w:cs="Times New Roman"/>
          <w:sz w:val="24"/>
        </w:rPr>
        <w:t xml:space="preserve">and our previous neurocognitive studies of variants at this locus, </w:t>
      </w:r>
      <w:r w:rsidR="00B123DB">
        <w:rPr>
          <w:rFonts w:ascii="Times New Roman" w:hAnsi="Times New Roman" w:cs="Times New Roman"/>
          <w:sz w:val="24"/>
        </w:rPr>
        <w:t xml:space="preserve">we hypothesised that </w:t>
      </w:r>
      <w:r>
        <w:rPr>
          <w:rFonts w:ascii="Times New Roman" w:hAnsi="Times New Roman" w:cs="Times New Roman"/>
          <w:sz w:val="24"/>
        </w:rPr>
        <w:t xml:space="preserve">variation in </w:t>
      </w:r>
      <w:r w:rsidR="008F160B">
        <w:rPr>
          <w:rFonts w:ascii="Times New Roman" w:hAnsi="Times New Roman" w:cs="Times New Roman"/>
          <w:sz w:val="24"/>
        </w:rPr>
        <w:t xml:space="preserve">predicted </w:t>
      </w:r>
      <w:r w:rsidRPr="005815AB">
        <w:rPr>
          <w:rFonts w:ascii="Times New Roman" w:hAnsi="Times New Roman" w:cs="Times New Roman"/>
          <w:i/>
          <w:sz w:val="24"/>
        </w:rPr>
        <w:t>C4</w:t>
      </w:r>
      <w:r w:rsidR="00C811EF" w:rsidRPr="005815AB">
        <w:rPr>
          <w:rFonts w:ascii="Times New Roman" w:hAnsi="Times New Roman" w:cs="Times New Roman"/>
          <w:i/>
          <w:sz w:val="24"/>
        </w:rPr>
        <w:t>A</w:t>
      </w:r>
      <w:r>
        <w:rPr>
          <w:rFonts w:ascii="Times New Roman" w:hAnsi="Times New Roman" w:cs="Times New Roman"/>
          <w:sz w:val="24"/>
        </w:rPr>
        <w:t xml:space="preserve"> RNA expression would be associated with reduced </w:t>
      </w:r>
      <w:r w:rsidR="009917B7">
        <w:rPr>
          <w:rFonts w:ascii="Times New Roman" w:hAnsi="Times New Roman" w:cs="Times New Roman"/>
          <w:sz w:val="24"/>
        </w:rPr>
        <w:t>memory</w:t>
      </w:r>
      <w:r>
        <w:rPr>
          <w:rFonts w:ascii="Times New Roman" w:hAnsi="Times New Roman" w:cs="Times New Roman"/>
          <w:sz w:val="24"/>
        </w:rPr>
        <w:t xml:space="preserve"> function </w:t>
      </w:r>
      <w:r w:rsidR="00B123DB">
        <w:rPr>
          <w:rFonts w:ascii="Times New Roman" w:hAnsi="Times New Roman" w:cs="Times New Roman"/>
          <w:sz w:val="24"/>
        </w:rPr>
        <w:t>and altered neural activity</w:t>
      </w:r>
      <w:r>
        <w:rPr>
          <w:rFonts w:ascii="Times New Roman" w:hAnsi="Times New Roman" w:cs="Times New Roman"/>
          <w:sz w:val="24"/>
        </w:rPr>
        <w:t xml:space="preserve">. </w:t>
      </w:r>
      <w:r w:rsidR="005815AB">
        <w:rPr>
          <w:rFonts w:ascii="Times New Roman" w:hAnsi="Times New Roman" w:cs="Times New Roman"/>
          <w:sz w:val="24"/>
        </w:rPr>
        <w:t>In testing this</w:t>
      </w:r>
      <w:r w:rsidR="00B123DB">
        <w:rPr>
          <w:rFonts w:ascii="Times New Roman" w:hAnsi="Times New Roman" w:cs="Times New Roman"/>
          <w:sz w:val="24"/>
        </w:rPr>
        <w:t xml:space="preserve"> hypothesis we observed that increased </w:t>
      </w:r>
      <w:r w:rsidR="00107F85">
        <w:rPr>
          <w:rFonts w:ascii="Times New Roman" w:hAnsi="Times New Roman" w:cs="Times New Roman"/>
          <w:sz w:val="24"/>
        </w:rPr>
        <w:t xml:space="preserve">predicted </w:t>
      </w:r>
      <w:r w:rsidR="00B123DB" w:rsidRPr="005815AB">
        <w:rPr>
          <w:rFonts w:ascii="Times New Roman" w:hAnsi="Times New Roman" w:cs="Times New Roman"/>
          <w:i/>
          <w:sz w:val="24"/>
        </w:rPr>
        <w:t>C4A</w:t>
      </w:r>
      <w:r w:rsidR="00B123DB">
        <w:rPr>
          <w:rFonts w:ascii="Times New Roman" w:hAnsi="Times New Roman" w:cs="Times New Roman"/>
          <w:sz w:val="24"/>
        </w:rPr>
        <w:t xml:space="preserve"> RNA expression was </w:t>
      </w:r>
      <w:r w:rsidR="009917B7">
        <w:rPr>
          <w:rFonts w:ascii="Times New Roman" w:hAnsi="Times New Roman" w:cs="Times New Roman"/>
          <w:sz w:val="24"/>
        </w:rPr>
        <w:t xml:space="preserve">significantly </w:t>
      </w:r>
      <w:r w:rsidR="00545C9C">
        <w:rPr>
          <w:rFonts w:ascii="Times New Roman" w:hAnsi="Times New Roman" w:cs="Times New Roman"/>
          <w:sz w:val="24"/>
        </w:rPr>
        <w:t>correlated with</w:t>
      </w:r>
      <w:r w:rsidR="00436D2E">
        <w:rPr>
          <w:rFonts w:ascii="Times New Roman" w:hAnsi="Times New Roman" w:cs="Times New Roman"/>
          <w:sz w:val="24"/>
        </w:rPr>
        <w:t>,</w:t>
      </w:r>
      <w:r w:rsidR="00545C9C">
        <w:rPr>
          <w:rFonts w:ascii="Times New Roman" w:hAnsi="Times New Roman" w:cs="Times New Roman"/>
          <w:sz w:val="24"/>
        </w:rPr>
        <w:t xml:space="preserve"> and predictive of</w:t>
      </w:r>
      <w:r w:rsidR="00436D2E">
        <w:rPr>
          <w:rFonts w:ascii="Times New Roman" w:hAnsi="Times New Roman" w:cs="Times New Roman"/>
          <w:sz w:val="24"/>
        </w:rPr>
        <w:t>,</w:t>
      </w:r>
      <w:r w:rsidR="00545C9C">
        <w:rPr>
          <w:rFonts w:ascii="Times New Roman" w:hAnsi="Times New Roman" w:cs="Times New Roman"/>
          <w:sz w:val="24"/>
        </w:rPr>
        <w:t xml:space="preserve"> </w:t>
      </w:r>
      <w:r w:rsidR="009917B7">
        <w:rPr>
          <w:rFonts w:ascii="Times New Roman" w:hAnsi="Times New Roman" w:cs="Times New Roman"/>
          <w:sz w:val="24"/>
        </w:rPr>
        <w:t xml:space="preserve">poorer performance </w:t>
      </w:r>
      <w:r w:rsidR="00EA4F67">
        <w:rPr>
          <w:rFonts w:ascii="Times New Roman" w:hAnsi="Times New Roman" w:cs="Times New Roman"/>
          <w:sz w:val="24"/>
        </w:rPr>
        <w:t>on measures</w:t>
      </w:r>
      <w:r w:rsidR="00B123DB">
        <w:rPr>
          <w:rFonts w:ascii="Times New Roman" w:hAnsi="Times New Roman" w:cs="Times New Roman"/>
          <w:sz w:val="24"/>
        </w:rPr>
        <w:t xml:space="preserve"> of </w:t>
      </w:r>
      <w:r w:rsidR="00545C9C">
        <w:rPr>
          <w:rFonts w:ascii="Times New Roman" w:hAnsi="Times New Roman" w:cs="Times New Roman"/>
          <w:sz w:val="24"/>
        </w:rPr>
        <w:t>episodic memory</w:t>
      </w:r>
      <w:r w:rsidR="00C43548">
        <w:rPr>
          <w:rFonts w:ascii="Times New Roman" w:hAnsi="Times New Roman" w:cs="Times New Roman"/>
          <w:sz w:val="24"/>
        </w:rPr>
        <w:t xml:space="preserve"> in </w:t>
      </w:r>
      <w:r w:rsidR="00DE4629">
        <w:rPr>
          <w:rFonts w:ascii="Times New Roman" w:hAnsi="Times New Roman" w:cs="Times New Roman"/>
          <w:sz w:val="24"/>
        </w:rPr>
        <w:t>both</w:t>
      </w:r>
      <w:r w:rsidR="00C43548">
        <w:rPr>
          <w:rFonts w:ascii="Times New Roman" w:hAnsi="Times New Roman" w:cs="Times New Roman"/>
          <w:sz w:val="24"/>
        </w:rPr>
        <w:t xml:space="preserve"> patients and healthy participants</w:t>
      </w:r>
      <w:r w:rsidR="00B123DB">
        <w:rPr>
          <w:rFonts w:ascii="Times New Roman" w:hAnsi="Times New Roman" w:cs="Times New Roman"/>
          <w:sz w:val="24"/>
        </w:rPr>
        <w:t xml:space="preserve">. Furthermore, </w:t>
      </w:r>
      <w:r w:rsidR="00EC4F84">
        <w:rPr>
          <w:rFonts w:ascii="Times New Roman" w:hAnsi="Times New Roman" w:cs="Times New Roman"/>
          <w:sz w:val="24"/>
        </w:rPr>
        <w:t xml:space="preserve">based on an analysis carried out in a </w:t>
      </w:r>
      <w:r w:rsidR="00EC4F84" w:rsidRPr="00F66247">
        <w:rPr>
          <w:rFonts w:ascii="Times New Roman" w:hAnsi="Times New Roman" w:cs="Times New Roman"/>
          <w:sz w:val="24"/>
        </w:rPr>
        <w:t>subset of our healthy participants,</w:t>
      </w:r>
      <w:r w:rsidR="00EC4F84">
        <w:rPr>
          <w:rFonts w:ascii="Times New Roman" w:hAnsi="Times New Roman" w:cs="Times New Roman"/>
          <w:sz w:val="24"/>
        </w:rPr>
        <w:t xml:space="preserve"> </w:t>
      </w:r>
      <w:r w:rsidR="00B123DB">
        <w:rPr>
          <w:rFonts w:ascii="Times New Roman" w:hAnsi="Times New Roman" w:cs="Times New Roman"/>
          <w:sz w:val="24"/>
        </w:rPr>
        <w:t xml:space="preserve">we found that increased </w:t>
      </w:r>
      <w:r w:rsidR="00107F85">
        <w:rPr>
          <w:rFonts w:ascii="Times New Roman" w:hAnsi="Times New Roman" w:cs="Times New Roman"/>
          <w:sz w:val="24"/>
        </w:rPr>
        <w:t xml:space="preserve">predicted </w:t>
      </w:r>
      <w:r w:rsidR="00B123DB" w:rsidRPr="005815AB">
        <w:rPr>
          <w:rFonts w:ascii="Times New Roman" w:hAnsi="Times New Roman" w:cs="Times New Roman"/>
          <w:i/>
          <w:sz w:val="24"/>
        </w:rPr>
        <w:t>C4</w:t>
      </w:r>
      <w:r w:rsidR="00C811EF" w:rsidRPr="005815AB">
        <w:rPr>
          <w:rFonts w:ascii="Times New Roman" w:hAnsi="Times New Roman" w:cs="Times New Roman"/>
          <w:i/>
          <w:sz w:val="24"/>
        </w:rPr>
        <w:t>A</w:t>
      </w:r>
      <w:r w:rsidR="00B123DB">
        <w:rPr>
          <w:rFonts w:ascii="Times New Roman" w:hAnsi="Times New Roman" w:cs="Times New Roman"/>
          <w:sz w:val="24"/>
        </w:rPr>
        <w:t xml:space="preserve"> RNA expression was associated with a pattern of reduced cortical activity in m</w:t>
      </w:r>
      <w:r w:rsidR="00DE4629">
        <w:rPr>
          <w:rFonts w:ascii="Times New Roman" w:hAnsi="Times New Roman" w:cs="Times New Roman"/>
          <w:sz w:val="24"/>
        </w:rPr>
        <w:t xml:space="preserve">iddle temporal gyrus </w:t>
      </w:r>
      <w:r w:rsidR="00B123DB">
        <w:rPr>
          <w:rFonts w:ascii="Times New Roman" w:hAnsi="Times New Roman" w:cs="Times New Roman"/>
          <w:sz w:val="24"/>
        </w:rPr>
        <w:t>during a measure of visual processing.</w:t>
      </w:r>
    </w:p>
    <w:p w14:paraId="1F65D200" w14:textId="77777777" w:rsidR="00F85CBC" w:rsidRDefault="00F85CBC" w:rsidP="0002658D">
      <w:pPr>
        <w:spacing w:line="360" w:lineRule="auto"/>
        <w:jc w:val="both"/>
        <w:rPr>
          <w:rFonts w:ascii="Times New Roman" w:hAnsi="Times New Roman" w:cs="Times New Roman"/>
          <w:sz w:val="24"/>
        </w:rPr>
      </w:pPr>
    </w:p>
    <w:p w14:paraId="2035FA55" w14:textId="59DE3BBB" w:rsidR="00C92CDF" w:rsidRPr="001A1213" w:rsidRDefault="00F85CBC" w:rsidP="00F85CBC">
      <w:pPr>
        <w:spacing w:line="360" w:lineRule="auto"/>
        <w:jc w:val="both"/>
        <w:rPr>
          <w:rFonts w:ascii="Times New Roman" w:hAnsi="Times New Roman" w:cs="Times New Roman"/>
          <w:color w:val="FF0000"/>
          <w:sz w:val="24"/>
        </w:rPr>
      </w:pPr>
      <w:r>
        <w:rPr>
          <w:rFonts w:ascii="Times New Roman" w:hAnsi="Times New Roman" w:cs="Times New Roman"/>
          <w:sz w:val="24"/>
        </w:rPr>
        <w:t xml:space="preserve">Among the cognitive deficits associated with schizophrenia, deficits in memory function </w:t>
      </w:r>
      <w:r w:rsidR="000E35BA">
        <w:rPr>
          <w:rFonts w:ascii="Times New Roman" w:hAnsi="Times New Roman" w:cs="Times New Roman"/>
          <w:sz w:val="24"/>
        </w:rPr>
        <w:t>are  amo</w:t>
      </w:r>
      <w:r w:rsidR="00C43548">
        <w:rPr>
          <w:rFonts w:ascii="Times New Roman" w:hAnsi="Times New Roman" w:cs="Times New Roman"/>
          <w:sz w:val="24"/>
        </w:rPr>
        <w:t>ngst the largest observed</w:t>
      </w:r>
      <w:r>
        <w:rPr>
          <w:rFonts w:ascii="Times New Roman" w:hAnsi="Times New Roman" w:cs="Times New Roman"/>
          <w:sz w:val="24"/>
        </w:rPr>
        <w:t xml:space="preserve">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&lt;EndNote&gt;&lt;Cite&gt;&lt;Author&gt;Heinrichs&lt;/Author&gt;&lt;Year&gt;1998&lt;/Year&gt;&lt;RecNum&gt;67&lt;/RecNum&gt;&lt;DisplayText&gt;(Heinrichs and Zakzanis, 1998)&lt;/DisplayText&gt;&lt;record&gt;&lt;rec-number&gt;67&lt;/rec-number&gt;&lt;foreign-keys&gt;&lt;key app="EN" db-id="fwp9aat5ze5v0retpv5vzw5r2trfaf9zt59r"&gt;67&lt;/key&gt;&lt;/foreign-keys&gt;&lt;ref-type name="Journal Article"&gt;17&lt;/ref-type&gt;&lt;contributors&gt;&lt;authors&gt;&lt;author&gt;Heinrichs, R Walter&lt;/author&gt;&lt;author&gt;Zakzanis, Konstantine K&lt;/author&gt;&lt;/authors&gt;&lt;/contributors&gt;&lt;titles&gt;&lt;title&gt;Neurocognitive deficit in schizophrenia: a quantitative review of the evidence&lt;/title&gt;&lt;secondary-title&gt;Neuropsychology&lt;/secondary-title&gt;&lt;/titles&gt;&lt;periodical&gt;&lt;full-title&gt;Neuropsychology&lt;/full-title&gt;&lt;/periodical&gt;&lt;pages&gt;426&lt;/pages&gt;&lt;volume&gt;12&lt;/volume&gt;&lt;number&gt;3&lt;/number&gt;&lt;dates&gt;&lt;year&gt;1998&lt;/year&gt;&lt;/dates&gt;&lt;isbn&gt;1931-1559&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(Heinrichs and Zakzanis, 1998)</w:t>
      </w:r>
      <w:r w:rsidR="00006FFF">
        <w:rPr>
          <w:rFonts w:ascii="Times New Roman" w:hAnsi="Times New Roman" w:cs="Times New Roman"/>
          <w:sz w:val="24"/>
        </w:rPr>
        <w:fldChar w:fldCharType="end"/>
      </w:r>
      <w:r w:rsidR="0067711E">
        <w:rPr>
          <w:rFonts w:ascii="Times New Roman" w:hAnsi="Times New Roman" w:cs="Times New Roman"/>
          <w:sz w:val="24"/>
        </w:rPr>
        <w:t xml:space="preserve">. </w:t>
      </w:r>
      <w:r>
        <w:rPr>
          <w:rFonts w:ascii="Times New Roman" w:hAnsi="Times New Roman" w:cs="Times New Roman"/>
          <w:sz w:val="24"/>
        </w:rPr>
        <w:t xml:space="preserve">The association between </w:t>
      </w:r>
      <w:r w:rsidR="0082587F">
        <w:rPr>
          <w:rFonts w:ascii="Times New Roman" w:hAnsi="Times New Roman" w:cs="Times New Roman"/>
          <w:sz w:val="24"/>
        </w:rPr>
        <w:t xml:space="preserve">predicted </w:t>
      </w:r>
      <w:r w:rsidRPr="005815AB">
        <w:rPr>
          <w:rFonts w:ascii="Times New Roman" w:hAnsi="Times New Roman" w:cs="Times New Roman"/>
          <w:i/>
          <w:sz w:val="24"/>
        </w:rPr>
        <w:t>C4</w:t>
      </w:r>
      <w:r w:rsidR="005815AB" w:rsidRPr="005815AB">
        <w:rPr>
          <w:rFonts w:ascii="Times New Roman" w:hAnsi="Times New Roman" w:cs="Times New Roman"/>
          <w:i/>
          <w:sz w:val="24"/>
        </w:rPr>
        <w:t>A</w:t>
      </w:r>
      <w:r>
        <w:rPr>
          <w:rFonts w:ascii="Times New Roman" w:hAnsi="Times New Roman" w:cs="Times New Roman"/>
          <w:sz w:val="24"/>
        </w:rPr>
        <w:t xml:space="preserve"> RNA expression and poorer episodic memory observed in this study are highly consistent with our previous studies of other genetic risk variants either at this locus or know</w:t>
      </w:r>
      <w:r w:rsidR="0082587F">
        <w:rPr>
          <w:rFonts w:ascii="Times New Roman" w:hAnsi="Times New Roman" w:cs="Times New Roman"/>
          <w:sz w:val="24"/>
        </w:rPr>
        <w:t>n</w:t>
      </w:r>
      <w:r>
        <w:rPr>
          <w:rFonts w:ascii="Times New Roman" w:hAnsi="Times New Roman" w:cs="Times New Roman"/>
          <w:sz w:val="24"/>
        </w:rPr>
        <w:t xml:space="preserve"> to </w:t>
      </w:r>
      <w:r w:rsidR="00436D2E">
        <w:rPr>
          <w:rFonts w:ascii="Times New Roman" w:hAnsi="Times New Roman" w:cs="Times New Roman"/>
          <w:sz w:val="24"/>
        </w:rPr>
        <w:t>directly interact</w:t>
      </w:r>
      <w:r>
        <w:rPr>
          <w:rFonts w:ascii="Times New Roman" w:hAnsi="Times New Roman" w:cs="Times New Roman"/>
          <w:sz w:val="24"/>
        </w:rPr>
        <w:t xml:space="preserve"> with </w:t>
      </w:r>
      <w:r w:rsidRPr="005815AB">
        <w:rPr>
          <w:rFonts w:ascii="Times New Roman" w:hAnsi="Times New Roman" w:cs="Times New Roman"/>
          <w:i/>
          <w:sz w:val="24"/>
        </w:rPr>
        <w:t>C4</w:t>
      </w:r>
      <w:r>
        <w:rPr>
          <w:rFonts w:ascii="Times New Roman" w:hAnsi="Times New Roman" w:cs="Times New Roman"/>
          <w:sz w:val="24"/>
        </w:rPr>
        <w:t xml:space="preserve">. </w:t>
      </w:r>
      <w:r w:rsidRPr="005815AB">
        <w:rPr>
          <w:rFonts w:ascii="Times New Roman" w:hAnsi="Times New Roman" w:cs="Times New Roman"/>
          <w:i/>
          <w:sz w:val="24"/>
        </w:rPr>
        <w:t>C4</w:t>
      </w:r>
      <w:r>
        <w:rPr>
          <w:rFonts w:ascii="Times New Roman" w:hAnsi="Times New Roman" w:cs="Times New Roman"/>
          <w:sz w:val="24"/>
        </w:rPr>
        <w:t xml:space="preserve"> was selected for study by Sekar et al. (</w:t>
      </w:r>
      <w:r w:rsidR="00BB0568">
        <w:rPr>
          <w:rFonts w:ascii="Times New Roman" w:hAnsi="Times New Roman" w:cs="Times New Roman"/>
          <w:sz w:val="24"/>
        </w:rPr>
        <w:t>2016</w:t>
      </w:r>
      <w:r>
        <w:rPr>
          <w:rFonts w:ascii="Times New Roman" w:hAnsi="Times New Roman" w:cs="Times New Roman"/>
          <w:sz w:val="24"/>
        </w:rPr>
        <w:t>) on the basis of the MHC signal previously reported both in the PGC (2014</w:t>
      </w:r>
      <w:r w:rsidR="001A1213">
        <w:rPr>
          <w:rFonts w:ascii="Times New Roman" w:hAnsi="Times New Roman" w:cs="Times New Roman"/>
          <w:sz w:val="24"/>
        </w:rPr>
        <w:t xml:space="preserve">;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&lt;EndNote&gt;&lt;Cite&gt;&lt;Author&gt;Ripke&lt;/Author&gt;&lt;Year&gt;2014&lt;/Year&gt;&lt;RecNum&gt;2&lt;/RecNum&gt;&lt;DisplayText&gt;(Ripke&lt;style face="italic"&gt; et al.&lt;/style&gt;, 2014)&lt;/DisplayText&gt;&lt;record&gt;&lt;rec-number&gt;2&lt;/rec-number&gt;&lt;foreign-keys&gt;&lt;key app="EN" db-id="fwp9aat5ze5v0retpv5vzw5r2trfaf9zt59r"&gt;2&lt;/key&gt;&lt;/foreign-keys&gt;&lt;ref-type name="Journal Article"&gt;17&lt;/ref-type&gt;&lt;contributors&gt;&lt;authors&gt;&lt;author&gt;Ripke, Stephan&lt;/author&gt;&lt;author&gt;Neale, Benjamin M&lt;/author&gt;&lt;author&gt;Corvin, Aiden&lt;/author&gt;&lt;author&gt;Walters, James TR&lt;/author&gt;&lt;author&gt;Farh, Kai-How&lt;/author&gt;&lt;author&gt;Holmans, Peter A&lt;/author&gt;&lt;author&gt;Lee, Phil&lt;/author&gt;&lt;author&gt;Bulik-Sullivan, Brendan&lt;/author&gt;&lt;author&gt;Collier, David A&lt;/author&gt;&lt;author&gt;Huang, Hailiang&lt;/author&gt;&lt;/authors&gt;&lt;/contributors&gt;&lt;titles&gt;&lt;title&gt;Biological insights from 108 schizophrenia-associated genetic loci&lt;/title&gt;&lt;secondary-title&gt;Nature&lt;/secondary-title&gt;&lt;/titles&gt;&lt;periodical&gt;&lt;full-title&gt;Nature&lt;/full-title&gt;&lt;/periodical&gt;&lt;pages&gt;421&lt;/pages&gt;&lt;volume&gt;511&lt;/volume&gt;&lt;number&gt;7510&lt;/number&gt;&lt;dates&gt;&lt;year&gt;2014&lt;/year&gt;&lt;/dates&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Ripke</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2014)</w:t>
      </w:r>
      <w:r w:rsidR="00006FFF">
        <w:rPr>
          <w:rFonts w:ascii="Times New Roman" w:hAnsi="Times New Roman" w:cs="Times New Roman"/>
          <w:sz w:val="24"/>
        </w:rPr>
        <w:fldChar w:fldCharType="end"/>
      </w:r>
      <w:r>
        <w:rPr>
          <w:rFonts w:ascii="Times New Roman" w:hAnsi="Times New Roman" w:cs="Times New Roman"/>
          <w:sz w:val="24"/>
        </w:rPr>
        <w:t xml:space="preserve"> GWAS and by previous GWA</w:t>
      </w:r>
      <w:r w:rsidR="005815AB">
        <w:rPr>
          <w:rFonts w:ascii="Times New Roman" w:hAnsi="Times New Roman" w:cs="Times New Roman"/>
          <w:sz w:val="24"/>
        </w:rPr>
        <w:t>S</w:t>
      </w:r>
      <w:r w:rsidR="00DB64FC">
        <w:rPr>
          <w:rFonts w:ascii="Times New Roman" w:hAnsi="Times New Roman" w:cs="Times New Roman"/>
          <w:sz w:val="24"/>
        </w:rPr>
        <w:t xml:space="preserve">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&lt;EndNote&gt;&lt;Cite&gt;&lt;Author&gt;Ripke&lt;/Author&gt;&lt;Year&gt;2013&lt;/Year&gt;&lt;RecNum&gt;5&lt;/RecNum&gt;&lt;DisplayText&gt;(Ripke&lt;style face="italic"&gt; et al.&lt;/style&gt;, 2013)&lt;/DisplayText&gt;&lt;record&gt;&lt;rec-number&gt;5&lt;/rec-number&gt;&lt;foreign-keys&gt;&lt;key app="EN" db-id="fwp9aat5ze5v0retpv5vzw5r2trfaf9zt59r"&gt;5&lt;/key&gt;&lt;/foreign-keys&gt;&lt;ref-type name="Journal Article"&gt;17&lt;/ref-type&gt;&lt;contributors&gt;&lt;authors&gt;&lt;author&gt;Ripke, Stephan&lt;/author&gt;&lt;author&gt;O&amp;apos;Dushlaine, Colm&lt;/author&gt;&lt;author&gt;Chambert, Kimberly&lt;/author&gt;&lt;author&gt;Moran, Jennifer L&lt;/author&gt;&lt;author&gt;Kähler, Anna K&lt;/author&gt;&lt;author&gt;Akterin, Susanne&lt;/author&gt;&lt;author&gt;Bergen, Sarah E&lt;/author&gt;&lt;author&gt;Collins, Ann L&lt;/author&gt;&lt;author&gt;Crowley, James J&lt;/author&gt;&lt;author&gt;Fromer, Menachem&lt;/author&gt;&lt;/authors&gt;&lt;/contributors&gt;&lt;titles&gt;&lt;title&gt;Genome-wide association analysis identifies 13 new risk loci for schizophrenia&lt;/title&gt;&lt;secondary-title&gt;Nature genetics&lt;/secondary-title&gt;&lt;/titles&gt;&lt;periodical&gt;&lt;full-title&gt;Nature genetics&lt;/full-title&gt;&lt;/periodical&gt;&lt;pages&gt;1150-1159&lt;/pages&gt;&lt;volume&gt;45&lt;/volume&gt;&lt;number&gt;10&lt;/number&gt;&lt;dates&gt;&lt;year&gt;2013&lt;/year&gt;&lt;/dates&gt;&lt;isbn&gt;1061-4036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(Ripke</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2013)</w:t>
      </w:r>
      <w:r w:rsidR="00006FFF">
        <w:rPr>
          <w:rFonts w:ascii="Times New Roman" w:hAnsi="Times New Roman" w:cs="Times New Roman"/>
          <w:sz w:val="24"/>
        </w:rPr>
        <w:fldChar w:fldCharType="end"/>
      </w:r>
      <w:r>
        <w:rPr>
          <w:rFonts w:ascii="Times New Roman" w:hAnsi="Times New Roman" w:cs="Times New Roman"/>
          <w:sz w:val="24"/>
        </w:rPr>
        <w:t xml:space="preserve">. On the basis of </w:t>
      </w:r>
      <w:r w:rsidR="00436D2E">
        <w:rPr>
          <w:rFonts w:ascii="Times New Roman" w:hAnsi="Times New Roman" w:cs="Times New Roman"/>
          <w:sz w:val="24"/>
        </w:rPr>
        <w:t xml:space="preserve">our </w:t>
      </w:r>
      <w:r>
        <w:rPr>
          <w:rFonts w:ascii="Times New Roman" w:hAnsi="Times New Roman" w:cs="Times New Roman"/>
          <w:sz w:val="24"/>
        </w:rPr>
        <w:t>analysis of the MHC risk allele at rs</w:t>
      </w:r>
      <w:r w:rsidRPr="00697950">
        <w:rPr>
          <w:rFonts w:ascii="Times New Roman" w:hAnsi="Times New Roman" w:cs="Times New Roman"/>
          <w:sz w:val="24"/>
        </w:rPr>
        <w:t>6904071</w:t>
      </w:r>
      <w:r w:rsidR="0082587F">
        <w:rPr>
          <w:rFonts w:ascii="Times New Roman" w:hAnsi="Times New Roman" w:cs="Times New Roman"/>
          <w:sz w:val="24"/>
        </w:rPr>
        <w:t>,</w:t>
      </w:r>
      <w:r>
        <w:rPr>
          <w:rFonts w:ascii="Times New Roman" w:hAnsi="Times New Roman" w:cs="Times New Roman"/>
          <w:sz w:val="24"/>
        </w:rPr>
        <w:t xml:space="preserve"> we previously reported an association with poorer episodic memory and, in an independent cohort, </w:t>
      </w:r>
      <w:r w:rsidR="00DE4629">
        <w:rPr>
          <w:rFonts w:ascii="Times New Roman" w:hAnsi="Times New Roman" w:cs="Times New Roman"/>
          <w:sz w:val="24"/>
        </w:rPr>
        <w:t>with</w:t>
      </w:r>
      <w:r>
        <w:rPr>
          <w:rFonts w:ascii="Times New Roman" w:hAnsi="Times New Roman" w:cs="Times New Roman"/>
          <w:sz w:val="24"/>
        </w:rPr>
        <w:t xml:space="preserve"> decreased hippocampal volume. </w:t>
      </w:r>
      <w:r w:rsidR="00391A61">
        <w:rPr>
          <w:rFonts w:ascii="Times New Roman" w:hAnsi="Times New Roman" w:cs="Times New Roman"/>
          <w:sz w:val="24"/>
        </w:rPr>
        <w:t xml:space="preserve">Even though the correlation between rs6904071 and </w:t>
      </w:r>
      <w:r w:rsidR="007642F7">
        <w:rPr>
          <w:rFonts w:ascii="Times New Roman" w:hAnsi="Times New Roman" w:cs="Times New Roman"/>
          <w:sz w:val="24"/>
        </w:rPr>
        <w:t xml:space="preserve">predicted </w:t>
      </w:r>
      <w:r w:rsidR="00391A61">
        <w:rPr>
          <w:rFonts w:ascii="Times New Roman" w:hAnsi="Times New Roman" w:cs="Times New Roman"/>
          <w:sz w:val="24"/>
        </w:rPr>
        <w:t xml:space="preserve">C4 expression </w:t>
      </w:r>
      <w:r w:rsidR="001B66D6" w:rsidRPr="0040598B">
        <w:rPr>
          <w:rFonts w:ascii="Times New Roman" w:hAnsi="Times New Roman" w:cs="Times New Roman"/>
          <w:color w:val="FF0000"/>
          <w:sz w:val="24"/>
        </w:rPr>
        <w:t>moderate (</w:t>
      </w:r>
      <w:r w:rsidR="001B66D6">
        <w:rPr>
          <w:rFonts w:ascii="Times New Roman" w:hAnsi="Times New Roman" w:cs="Times New Roman"/>
          <w:color w:val="FF0000"/>
          <w:sz w:val="24"/>
        </w:rPr>
        <w:t>r</w:t>
      </w:r>
      <w:r w:rsidR="001B66D6">
        <w:rPr>
          <w:rFonts w:ascii="Times New Roman" w:hAnsi="Times New Roman" w:cs="Times New Roman"/>
          <w:color w:val="FF0000"/>
          <w:sz w:val="24"/>
          <w:vertAlign w:val="superscript"/>
        </w:rPr>
        <w:t>2</w:t>
      </w:r>
      <w:r w:rsidR="001B66D6">
        <w:rPr>
          <w:rFonts w:ascii="Times New Roman" w:hAnsi="Times New Roman" w:cs="Times New Roman"/>
          <w:color w:val="FF0000"/>
          <w:sz w:val="24"/>
        </w:rPr>
        <w:t xml:space="preserve"> esti</w:t>
      </w:r>
      <w:r w:rsidR="00023ED3">
        <w:rPr>
          <w:rFonts w:ascii="Times New Roman" w:hAnsi="Times New Roman" w:cs="Times New Roman"/>
          <w:color w:val="FF0000"/>
          <w:sz w:val="24"/>
        </w:rPr>
        <w:t>mate of shared variance ~</w:t>
      </w:r>
      <w:r w:rsidR="001B66D6">
        <w:rPr>
          <w:rFonts w:ascii="Times New Roman" w:hAnsi="Times New Roman" w:cs="Times New Roman"/>
          <w:color w:val="FF0000"/>
          <w:sz w:val="24"/>
        </w:rPr>
        <w:t>10.2</w:t>
      </w:r>
      <w:r w:rsidR="001B66D6" w:rsidRPr="0040598B">
        <w:rPr>
          <w:rFonts w:ascii="Times New Roman" w:hAnsi="Times New Roman" w:cs="Times New Roman"/>
          <w:color w:val="FF0000"/>
          <w:sz w:val="24"/>
        </w:rPr>
        <w:t>%)</w:t>
      </w:r>
      <w:r w:rsidR="001B66D6">
        <w:rPr>
          <w:rFonts w:ascii="Times New Roman" w:hAnsi="Times New Roman" w:cs="Times New Roman"/>
          <w:color w:val="FF0000"/>
          <w:sz w:val="24"/>
        </w:rPr>
        <w:t xml:space="preserve">, </w:t>
      </w:r>
      <w:r w:rsidR="00391A61">
        <w:rPr>
          <w:rFonts w:ascii="Times New Roman" w:hAnsi="Times New Roman" w:cs="Times New Roman"/>
          <w:sz w:val="24"/>
        </w:rPr>
        <w:t>t</w:t>
      </w:r>
      <w:r>
        <w:rPr>
          <w:rFonts w:ascii="Times New Roman" w:hAnsi="Times New Roman" w:cs="Times New Roman"/>
          <w:sz w:val="24"/>
        </w:rPr>
        <w:t>he patterns of cognitive results</w:t>
      </w:r>
      <w:r w:rsidR="0082587F">
        <w:rPr>
          <w:rFonts w:ascii="Times New Roman" w:hAnsi="Times New Roman" w:cs="Times New Roman"/>
          <w:sz w:val="24"/>
        </w:rPr>
        <w:t xml:space="preserve"> here</w:t>
      </w:r>
      <w:r>
        <w:rPr>
          <w:rFonts w:ascii="Times New Roman" w:hAnsi="Times New Roman" w:cs="Times New Roman"/>
          <w:sz w:val="24"/>
        </w:rPr>
        <w:t xml:space="preserve"> are highly consistent with both the specific phenotype and direction of those previous findings. </w:t>
      </w:r>
      <w:r w:rsidR="00E54F5D">
        <w:rPr>
          <w:rFonts w:ascii="Times New Roman" w:hAnsi="Times New Roman" w:cs="Times New Roman"/>
          <w:sz w:val="24"/>
        </w:rPr>
        <w:t xml:space="preserve">At present, </w:t>
      </w:r>
      <w:r w:rsidR="00986AC3">
        <w:rPr>
          <w:rFonts w:ascii="Times New Roman" w:hAnsi="Times New Roman" w:cs="Times New Roman"/>
          <w:sz w:val="24"/>
        </w:rPr>
        <w:t>other cognitive dat</w:t>
      </w:r>
      <w:r w:rsidR="0070213F">
        <w:rPr>
          <w:rFonts w:ascii="Times New Roman" w:hAnsi="Times New Roman" w:cs="Times New Roman"/>
          <w:sz w:val="24"/>
        </w:rPr>
        <w:t>a</w:t>
      </w:r>
      <w:r w:rsidR="00986AC3">
        <w:rPr>
          <w:rFonts w:ascii="Times New Roman" w:hAnsi="Times New Roman" w:cs="Times New Roman"/>
          <w:sz w:val="24"/>
        </w:rPr>
        <w:t>sets in which predicted C4 expression levels have been calculated</w:t>
      </w:r>
      <w:r w:rsidR="00E54F5D">
        <w:rPr>
          <w:rFonts w:ascii="Times New Roman" w:hAnsi="Times New Roman" w:cs="Times New Roman"/>
          <w:sz w:val="24"/>
        </w:rPr>
        <w:t xml:space="preserve"> </w:t>
      </w:r>
      <w:r w:rsidR="00DE4629">
        <w:rPr>
          <w:rFonts w:ascii="Times New Roman" w:hAnsi="Times New Roman" w:cs="Times New Roman"/>
          <w:sz w:val="24"/>
        </w:rPr>
        <w:t>are not available</w:t>
      </w:r>
      <w:r w:rsidR="00986AC3">
        <w:rPr>
          <w:rFonts w:ascii="Times New Roman" w:hAnsi="Times New Roman" w:cs="Times New Roman"/>
          <w:sz w:val="24"/>
        </w:rPr>
        <w:t xml:space="preserve">; </w:t>
      </w:r>
      <w:r w:rsidR="008A3403">
        <w:rPr>
          <w:rFonts w:ascii="Times New Roman" w:hAnsi="Times New Roman" w:cs="Times New Roman"/>
          <w:sz w:val="24"/>
        </w:rPr>
        <w:t xml:space="preserve">although supportive of our earlier MHC findings,  independent replication of these results will be required to confirm C4’s effects on cognition. </w:t>
      </w:r>
      <w:r w:rsidR="001A1213" w:rsidRPr="001A1213">
        <w:rPr>
          <w:rFonts w:ascii="Times New Roman" w:hAnsi="Times New Roman" w:cs="Times New Roman"/>
          <w:color w:val="FF0000"/>
          <w:sz w:val="24"/>
        </w:rPr>
        <w:t>Finally, the association with memory performance observed here is unlikely to be sole</w:t>
      </w:r>
      <w:r w:rsidR="007618FF">
        <w:rPr>
          <w:rFonts w:ascii="Times New Roman" w:hAnsi="Times New Roman" w:cs="Times New Roman"/>
          <w:color w:val="FF0000"/>
          <w:sz w:val="24"/>
        </w:rPr>
        <w:t>l</w:t>
      </w:r>
      <w:r w:rsidR="001A1213" w:rsidRPr="001A1213">
        <w:rPr>
          <w:rFonts w:ascii="Times New Roman" w:hAnsi="Times New Roman" w:cs="Times New Roman"/>
          <w:color w:val="FF0000"/>
          <w:sz w:val="24"/>
        </w:rPr>
        <w:t xml:space="preserve">y attributable to inattentiveness, as </w:t>
      </w:r>
      <w:r w:rsidR="001A1213">
        <w:rPr>
          <w:rFonts w:ascii="Times New Roman" w:hAnsi="Times New Roman" w:cs="Times New Roman"/>
          <w:color w:val="FF0000"/>
          <w:sz w:val="24"/>
        </w:rPr>
        <w:t>these</w:t>
      </w:r>
      <w:r w:rsidR="001A1213" w:rsidRPr="001A1213">
        <w:rPr>
          <w:rFonts w:ascii="Times New Roman" w:hAnsi="Times New Roman" w:cs="Times New Roman"/>
          <w:color w:val="FF0000"/>
          <w:sz w:val="24"/>
        </w:rPr>
        <w:t xml:space="preserve"> associations were observed in the absence of an association </w:t>
      </w:r>
      <w:r w:rsidR="001A1213">
        <w:rPr>
          <w:rFonts w:ascii="Times New Roman" w:hAnsi="Times New Roman" w:cs="Times New Roman"/>
          <w:color w:val="FF0000"/>
          <w:sz w:val="24"/>
        </w:rPr>
        <w:t>with</w:t>
      </w:r>
      <w:r w:rsidR="001A1213" w:rsidRPr="001A1213">
        <w:rPr>
          <w:rFonts w:ascii="Times New Roman" w:hAnsi="Times New Roman" w:cs="Times New Roman"/>
          <w:color w:val="FF0000"/>
          <w:sz w:val="24"/>
        </w:rPr>
        <w:t xml:space="preserve"> attentional performance as measured by the CPT-IP.</w:t>
      </w:r>
    </w:p>
    <w:p w14:paraId="51D1486C" w14:textId="77777777" w:rsidR="00C92CDF" w:rsidRDefault="00C92CDF" w:rsidP="00F85CBC">
      <w:pPr>
        <w:spacing w:line="360" w:lineRule="auto"/>
        <w:jc w:val="both"/>
        <w:rPr>
          <w:rFonts w:ascii="Times New Roman" w:hAnsi="Times New Roman" w:cs="Times New Roman"/>
          <w:sz w:val="24"/>
        </w:rPr>
      </w:pPr>
    </w:p>
    <w:p w14:paraId="64D44441" w14:textId="43671CC6" w:rsidR="00A00A34" w:rsidRDefault="00A00A34" w:rsidP="00A00A34">
      <w:pPr>
        <w:spacing w:line="360" w:lineRule="auto"/>
        <w:jc w:val="both"/>
        <w:rPr>
          <w:rFonts w:ascii="Times New Roman" w:hAnsi="Times New Roman" w:cs="Times New Roman"/>
          <w:sz w:val="24"/>
        </w:rPr>
      </w:pPr>
      <w:r>
        <w:rPr>
          <w:rFonts w:ascii="Times New Roman" w:hAnsi="Times New Roman" w:cs="Times New Roman"/>
          <w:sz w:val="24"/>
        </w:rPr>
        <w:t xml:space="preserve">Sekar reported two other variants within the MHC </w:t>
      </w:r>
      <w:r w:rsidR="00DE4629">
        <w:rPr>
          <w:rFonts w:ascii="Times New Roman" w:hAnsi="Times New Roman" w:cs="Times New Roman"/>
          <w:sz w:val="24"/>
        </w:rPr>
        <w:t xml:space="preserve">region </w:t>
      </w:r>
      <w:r>
        <w:rPr>
          <w:rFonts w:ascii="Times New Roman" w:hAnsi="Times New Roman" w:cs="Times New Roman"/>
          <w:sz w:val="24"/>
        </w:rPr>
        <w:t xml:space="preserve">which were each associated with risk, independently of </w:t>
      </w:r>
      <w:r w:rsidRPr="008856C5">
        <w:rPr>
          <w:rFonts w:ascii="Times New Roman" w:hAnsi="Times New Roman" w:cs="Times New Roman"/>
          <w:i/>
          <w:sz w:val="24"/>
        </w:rPr>
        <w:t>C4</w:t>
      </w:r>
      <w:r>
        <w:rPr>
          <w:rFonts w:ascii="Times New Roman" w:hAnsi="Times New Roman" w:cs="Times New Roman"/>
          <w:sz w:val="24"/>
        </w:rPr>
        <w:t xml:space="preserve"> and </w:t>
      </w:r>
      <w:r w:rsidR="00DE4629">
        <w:rPr>
          <w:rFonts w:ascii="Times New Roman" w:hAnsi="Times New Roman" w:cs="Times New Roman"/>
          <w:sz w:val="24"/>
        </w:rPr>
        <w:t xml:space="preserve">of </w:t>
      </w:r>
      <w:r>
        <w:rPr>
          <w:rFonts w:ascii="Times New Roman" w:hAnsi="Times New Roman" w:cs="Times New Roman"/>
          <w:sz w:val="24"/>
        </w:rPr>
        <w:t xml:space="preserve">each other. </w:t>
      </w:r>
      <w:r w:rsidR="007618FF">
        <w:rPr>
          <w:rFonts w:ascii="Times New Roman" w:hAnsi="Times New Roman" w:cs="Times New Roman"/>
          <w:sz w:val="24"/>
        </w:rPr>
        <w:t xml:space="preserve">Based on an analysis of an </w:t>
      </w:r>
      <w:r w:rsidR="007618FF">
        <w:rPr>
          <w:rFonts w:ascii="Times New Roman" w:hAnsi="Times New Roman" w:cs="Times New Roman"/>
          <w:sz w:val="24"/>
          <w:lang w:val="en-US"/>
        </w:rPr>
        <w:t xml:space="preserve">LD </w:t>
      </w:r>
      <w:r w:rsidR="00E96603">
        <w:rPr>
          <w:rFonts w:ascii="Times New Roman" w:hAnsi="Times New Roman" w:cs="Times New Roman"/>
          <w:sz w:val="24"/>
          <w:lang w:val="en-US"/>
        </w:rPr>
        <w:t>proxy</w:t>
      </w:r>
      <w:r w:rsidR="007618FF">
        <w:rPr>
          <w:rFonts w:ascii="Times New Roman" w:hAnsi="Times New Roman" w:cs="Times New Roman"/>
          <w:sz w:val="24"/>
          <w:lang w:val="en-US"/>
        </w:rPr>
        <w:t xml:space="preserve"> for one these - </w:t>
      </w:r>
      <w:r w:rsidR="00E96603">
        <w:rPr>
          <w:rFonts w:ascii="Times New Roman" w:hAnsi="Times New Roman" w:cs="Times New Roman"/>
          <w:sz w:val="24"/>
          <w:lang w:val="en-US"/>
        </w:rPr>
        <w:t xml:space="preserve"> rs148082388 </w:t>
      </w:r>
      <w:r w:rsidR="007618FF">
        <w:rPr>
          <w:rFonts w:ascii="Times New Roman" w:hAnsi="Times New Roman" w:cs="Times New Roman"/>
          <w:sz w:val="24"/>
          <w:lang w:val="en-US"/>
        </w:rPr>
        <w:t xml:space="preserve">, </w:t>
      </w:r>
      <w:r w:rsidR="005D5DCB">
        <w:rPr>
          <w:rFonts w:ascii="Times New Roman" w:hAnsi="Times New Roman" w:cs="Times New Roman"/>
          <w:sz w:val="24"/>
          <w:lang w:val="en-US"/>
        </w:rPr>
        <w:t>a comparable</w:t>
      </w:r>
      <w:r w:rsidR="00C369D0" w:rsidRPr="00C369D0">
        <w:rPr>
          <w:rFonts w:ascii="Times New Roman" w:hAnsi="Times New Roman" w:cs="Times New Roman"/>
          <w:sz w:val="24"/>
          <w:lang w:val="en-US"/>
        </w:rPr>
        <w:t xml:space="preserve"> association with poorer memory </w:t>
      </w:r>
      <w:r w:rsidR="0082587F" w:rsidRPr="00C369D0">
        <w:rPr>
          <w:rFonts w:ascii="Times New Roman" w:hAnsi="Times New Roman" w:cs="Times New Roman"/>
          <w:sz w:val="24"/>
          <w:lang w:val="en-US"/>
        </w:rPr>
        <w:t>function</w:t>
      </w:r>
      <w:r w:rsidR="0082587F">
        <w:rPr>
          <w:rFonts w:ascii="Times New Roman" w:hAnsi="Times New Roman" w:cs="Times New Roman"/>
          <w:sz w:val="24"/>
          <w:lang w:val="en-US"/>
        </w:rPr>
        <w:t xml:space="preserve"> was</w:t>
      </w:r>
      <w:r w:rsidR="005D5DCB">
        <w:rPr>
          <w:rFonts w:ascii="Times New Roman" w:hAnsi="Times New Roman" w:cs="Times New Roman"/>
          <w:sz w:val="24"/>
          <w:lang w:val="en-US"/>
        </w:rPr>
        <w:t xml:space="preserve"> observed</w:t>
      </w:r>
      <w:r w:rsidR="00C369D0" w:rsidRPr="00C369D0">
        <w:rPr>
          <w:rFonts w:ascii="Times New Roman" w:hAnsi="Times New Roman" w:cs="Times New Roman"/>
          <w:sz w:val="24"/>
          <w:lang w:val="en-US"/>
        </w:rPr>
        <w:t>.</w:t>
      </w:r>
      <w:r w:rsidR="00C369D0">
        <w:rPr>
          <w:rFonts w:ascii="Times New Roman" w:hAnsi="Times New Roman" w:cs="Times New Roman"/>
          <w:sz w:val="24"/>
          <w:lang w:val="en-US"/>
        </w:rPr>
        <w:t xml:space="preserve"> </w:t>
      </w:r>
      <w:r w:rsidR="001232C5">
        <w:rPr>
          <w:rFonts w:ascii="Times New Roman" w:hAnsi="Times New Roman" w:cs="Times New Roman"/>
          <w:sz w:val="24"/>
          <w:lang w:val="en-US"/>
        </w:rPr>
        <w:t>As noted, t</w:t>
      </w:r>
      <w:r>
        <w:rPr>
          <w:rFonts w:ascii="Times New Roman" w:hAnsi="Times New Roman" w:cs="Times New Roman"/>
          <w:sz w:val="24"/>
        </w:rPr>
        <w:t xml:space="preserve">his SNP is in </w:t>
      </w:r>
      <w:r w:rsidR="00436D2E">
        <w:rPr>
          <w:rFonts w:ascii="Times New Roman" w:hAnsi="Times New Roman" w:cs="Times New Roman"/>
          <w:sz w:val="24"/>
        </w:rPr>
        <w:t>moderately high LD</w:t>
      </w:r>
      <w:r w:rsidR="001232C5">
        <w:rPr>
          <w:rFonts w:ascii="Times New Roman" w:hAnsi="Times New Roman" w:cs="Times New Roman"/>
          <w:sz w:val="24"/>
        </w:rPr>
        <w:t xml:space="preserve"> </w:t>
      </w:r>
      <w:r w:rsidR="00436D2E">
        <w:rPr>
          <w:rFonts w:ascii="Times New Roman" w:hAnsi="Times New Roman" w:cs="Times New Roman"/>
          <w:sz w:val="24"/>
        </w:rPr>
        <w:t xml:space="preserve">with the </w:t>
      </w:r>
      <w:r w:rsidRPr="00A00A34">
        <w:rPr>
          <w:rFonts w:ascii="Times New Roman" w:hAnsi="Times New Roman" w:cs="Times New Roman"/>
          <w:sz w:val="24"/>
        </w:rPr>
        <w:t xml:space="preserve">MHC </w:t>
      </w:r>
      <w:r w:rsidR="00436D2E">
        <w:rPr>
          <w:rFonts w:ascii="Times New Roman" w:hAnsi="Times New Roman" w:cs="Times New Roman"/>
          <w:sz w:val="24"/>
        </w:rPr>
        <w:t xml:space="preserve">risk </w:t>
      </w:r>
      <w:r w:rsidRPr="00A00A34">
        <w:rPr>
          <w:rFonts w:ascii="Times New Roman" w:hAnsi="Times New Roman" w:cs="Times New Roman"/>
          <w:sz w:val="24"/>
        </w:rPr>
        <w:t xml:space="preserve">variant rs115329265 </w:t>
      </w:r>
      <w:r w:rsidR="00436D2E">
        <w:rPr>
          <w:rFonts w:ascii="Times New Roman" w:hAnsi="Times New Roman" w:cs="Times New Roman"/>
          <w:sz w:val="24"/>
        </w:rPr>
        <w:t>reported on by</w:t>
      </w:r>
      <w:r w:rsidR="00EC4F84">
        <w:rPr>
          <w:rFonts w:ascii="Times New Roman" w:hAnsi="Times New Roman" w:cs="Times New Roman"/>
          <w:sz w:val="24"/>
        </w:rPr>
        <w:t xml:space="preserve"> the</w:t>
      </w:r>
      <w:r w:rsidR="00AB62A2">
        <w:rPr>
          <w:rFonts w:ascii="Times New Roman" w:hAnsi="Times New Roman" w:cs="Times New Roman"/>
          <w:sz w:val="24"/>
        </w:rPr>
        <w:t xml:space="preserve"> PGC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&lt;EndNote&gt;&lt;Cite&gt;&lt;Author&gt;Schizophrenia Working Group of the Psychiatric Genomics Consortium&lt;/Author&gt;&lt;Year&gt;2014&lt;/Year&gt;&lt;RecNum&gt;1&lt;/RecNum&gt;&lt;DisplayText&gt;(Schizophrenia Working Group of the Psychiatric Genomics Consortium, 2014)&lt;/DisplayText&gt;&lt;record&gt;&lt;rec-number&gt;1&lt;/rec-number&gt;&lt;foreign-keys&gt;&lt;key app="EN" db-id="9022fwd079wv97es5tuvxfdffas9atrtfzwe"&gt;1&lt;/key&gt;&lt;/foreign-keys&gt;&lt;ref-type name="Journal Article"&gt;17&lt;/ref-type&gt;&lt;contributors&gt;&lt;authors&gt;&lt;author&gt;Schizophrenia Working Group of the Psychiatric Genomics Consortium,&lt;/author&gt;&lt;/authors&gt;&lt;/contributors&gt;&lt;titles&gt;&lt;title&gt;Biological insights from 108 schizophrenia-associated genetic loci&lt;/title&gt;&lt;secondary-title&gt;Nature&lt;/secondary-title&gt;&lt;/titles&gt;&lt;dates&gt;&lt;year&gt;2014&lt;/year&gt;&lt;/dates&gt;&lt;isbn&gt;0028-0836&lt;/isbn&gt;&lt;urls&gt;&lt;/urls&gt;&lt;/record&gt;&lt;/Cite&gt;&lt;/EndNote&gt;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(Schizophrenia Working Group of the Psychiatric Genomics Consortium, 2014)</w:t>
      </w:r>
      <w:r w:rsidR="00006FFF">
        <w:rPr>
          <w:rFonts w:ascii="Times New Roman" w:hAnsi="Times New Roman" w:cs="Times New Roman"/>
          <w:sz w:val="24"/>
        </w:rPr>
        <w:fldChar w:fldCharType="end"/>
      </w:r>
      <w:r w:rsidR="00C369D0">
        <w:rPr>
          <w:rFonts w:ascii="Times New Roman" w:hAnsi="Times New Roman" w:cs="Times New Roman"/>
          <w:sz w:val="24"/>
        </w:rPr>
        <w:t xml:space="preserve">, and for which we observed a similar </w:t>
      </w:r>
      <w:r>
        <w:rPr>
          <w:rFonts w:ascii="Times New Roman" w:hAnsi="Times New Roman" w:cs="Times New Roman"/>
          <w:sz w:val="24"/>
        </w:rPr>
        <w:t>association with poorer memory function. While it is highly unlikely that all schizophrenia associated variants within the MHC locus would show the same phenotypic effects</w:t>
      </w:r>
      <w:r w:rsidR="00436D2E">
        <w:rPr>
          <w:rFonts w:ascii="Times New Roman" w:hAnsi="Times New Roman" w:cs="Times New Roman"/>
          <w:sz w:val="24"/>
        </w:rPr>
        <w:t>,</w:t>
      </w:r>
      <w:r>
        <w:rPr>
          <w:rFonts w:ascii="Times New Roman" w:hAnsi="Times New Roman" w:cs="Times New Roman"/>
          <w:sz w:val="24"/>
        </w:rPr>
        <w:t xml:space="preserve"> the consistency of these genetic effects on memory function is</w:t>
      </w:r>
      <w:r w:rsidR="00EB2FC4">
        <w:rPr>
          <w:rFonts w:ascii="Times New Roman" w:hAnsi="Times New Roman" w:cs="Times New Roman"/>
          <w:sz w:val="24"/>
        </w:rPr>
        <w:t xml:space="preserve"> interesting</w:t>
      </w:r>
      <w:r>
        <w:rPr>
          <w:rFonts w:ascii="Times New Roman" w:hAnsi="Times New Roman" w:cs="Times New Roman"/>
          <w:sz w:val="24"/>
        </w:rPr>
        <w:t xml:space="preserve">. Returning to </w:t>
      </w:r>
      <w:r w:rsidRPr="008856C5">
        <w:rPr>
          <w:rFonts w:ascii="Times New Roman" w:hAnsi="Times New Roman" w:cs="Times New Roman"/>
          <w:i/>
          <w:sz w:val="24"/>
        </w:rPr>
        <w:t>C4</w:t>
      </w:r>
      <w:r>
        <w:rPr>
          <w:rFonts w:ascii="Times New Roman" w:hAnsi="Times New Roman" w:cs="Times New Roman"/>
          <w:sz w:val="24"/>
        </w:rPr>
        <w:t xml:space="preserve"> in particular, the basis for this study reported here, </w:t>
      </w:r>
      <w:r w:rsidR="00436D2E">
        <w:rPr>
          <w:rFonts w:ascii="Times New Roman" w:hAnsi="Times New Roman" w:cs="Times New Roman"/>
          <w:sz w:val="24"/>
        </w:rPr>
        <w:t xml:space="preserve">it is interesting to note that </w:t>
      </w:r>
      <w:r>
        <w:rPr>
          <w:rFonts w:ascii="Times New Roman" w:hAnsi="Times New Roman" w:cs="Times New Roman"/>
          <w:sz w:val="24"/>
        </w:rPr>
        <w:t xml:space="preserve">Sekar et al. found that of the five brain regions assessed, cells expressing </w:t>
      </w:r>
      <w:r w:rsidRPr="008856C5">
        <w:rPr>
          <w:rFonts w:ascii="Times New Roman" w:hAnsi="Times New Roman" w:cs="Times New Roman"/>
          <w:i/>
          <w:sz w:val="24"/>
        </w:rPr>
        <w:t>C4</w:t>
      </w:r>
      <w:r>
        <w:rPr>
          <w:rFonts w:ascii="Times New Roman" w:hAnsi="Times New Roman" w:cs="Times New Roman"/>
          <w:sz w:val="24"/>
        </w:rPr>
        <w:t xml:space="preserve"> were most abundant in the hippocampus, the </w:t>
      </w:r>
      <w:r w:rsidR="00052D55">
        <w:rPr>
          <w:rFonts w:ascii="Times New Roman" w:hAnsi="Times New Roman" w:cs="Times New Roman"/>
          <w:sz w:val="24"/>
        </w:rPr>
        <w:t>sub</w:t>
      </w:r>
      <w:r>
        <w:rPr>
          <w:rFonts w:ascii="Times New Roman" w:hAnsi="Times New Roman" w:cs="Times New Roman"/>
          <w:sz w:val="24"/>
        </w:rPr>
        <w:t>cortical region most strong</w:t>
      </w:r>
      <w:r w:rsidR="00436D2E">
        <w:rPr>
          <w:rFonts w:ascii="Times New Roman" w:hAnsi="Times New Roman" w:cs="Times New Roman"/>
          <w:sz w:val="24"/>
        </w:rPr>
        <w:t>ly</w:t>
      </w:r>
      <w:r>
        <w:rPr>
          <w:rFonts w:ascii="Times New Roman" w:hAnsi="Times New Roman" w:cs="Times New Roman"/>
          <w:sz w:val="24"/>
        </w:rPr>
        <w:t xml:space="preserve"> associated with memory recall. </w:t>
      </w:r>
    </w:p>
    <w:p w14:paraId="3E4B5678" w14:textId="77777777" w:rsidR="0067711E" w:rsidRDefault="0067711E" w:rsidP="0002658D">
      <w:pPr>
        <w:spacing w:line="360" w:lineRule="auto"/>
        <w:jc w:val="both"/>
        <w:rPr>
          <w:rFonts w:ascii="Times New Roman" w:hAnsi="Times New Roman" w:cs="Times New Roman"/>
          <w:sz w:val="24"/>
        </w:rPr>
      </w:pPr>
    </w:p>
    <w:p w14:paraId="1D682DC9" w14:textId="45C78458" w:rsidR="00501D43" w:rsidRDefault="000E35BA" w:rsidP="000E35BA">
      <w:pPr>
        <w:spacing w:line="360" w:lineRule="auto"/>
        <w:jc w:val="both"/>
        <w:rPr>
          <w:rFonts w:ascii="Times New Roman" w:hAnsi="Times New Roman" w:cs="Times New Roman"/>
          <w:sz w:val="24"/>
        </w:rPr>
      </w:pPr>
      <w:r>
        <w:rPr>
          <w:rFonts w:ascii="Times New Roman" w:hAnsi="Times New Roman" w:cs="Times New Roman"/>
          <w:sz w:val="24"/>
        </w:rPr>
        <w:t xml:space="preserve">A key observation of the Sekar et al.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&lt;EndNote&gt;&lt;Cite&gt;&lt;Author&gt;Sekar&lt;/Author&gt;&lt;Year&gt;2016&lt;/Year&gt;&lt;RecNum&gt;59&lt;/RecNum&gt;&lt;DisplayText&gt;(Sekar&lt;style face="italic"&gt; et al.&lt;/style&gt;, 2016)&lt;/DisplayText&gt;&lt;record&gt;&lt;rec-number&gt;59&lt;/rec-number&gt;&lt;foreign-keys&gt;&lt;key app="EN" db-id="fwp9aat5ze5v0retpv5vzw5r2trfaf9zt59r"&gt;59&lt;/key&gt;&lt;/foreign-keys&gt;&lt;ref-type name="Journal Article"&gt;17&lt;/ref-type&gt;&lt;contributors&gt;&lt;authors&gt;&lt;author&gt;Sekar, Aswin&lt;/author&gt;&lt;author&gt;Bialas, Allison R&lt;/author&gt;&lt;author&gt;de Rivera, Heather&lt;/author&gt;&lt;author&gt;Davis, Avery&lt;/author&gt;&lt;author&gt;Hammond, Timothy R&lt;/author&gt;&lt;author&gt;Kamitaki, Nolan&lt;/author&gt;&lt;author&gt;Tooley, Katherine&lt;/author&gt;&lt;author&gt;Presumey, Jessy&lt;/author&gt;&lt;author&gt;Baum, Matthew&lt;/author&gt;&lt;author&gt;Van Doren, Vanessa&lt;/author&gt;&lt;/authors&gt;&lt;/contributors&gt;&lt;titles&gt;&lt;title&gt;Schizophrenia risk from complex variation of complement component 4&lt;/title&gt;&lt;secondary-title&gt;Nature&lt;/secondary-title&gt;&lt;/titles&gt;&lt;periodical&gt;&lt;full-title&gt;Nature&lt;/full-title&gt;&lt;/periodical&gt;&lt;pages&gt;177-183&lt;/pages&gt;&lt;volume&gt;530&lt;/volume&gt;&lt;number&gt;7589&lt;/number&gt;&lt;dates&gt;&lt;year&gt;2016&lt;/year&gt;&lt;/dates&gt;&lt;isbn&gt;0028-0836&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(Sekar</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2016)</w:t>
      </w:r>
      <w:r w:rsidR="00006FFF">
        <w:rPr>
          <w:rFonts w:ascii="Times New Roman" w:hAnsi="Times New Roman" w:cs="Times New Roman"/>
          <w:sz w:val="24"/>
        </w:rPr>
        <w:fldChar w:fldCharType="end"/>
      </w:r>
      <w:r>
        <w:rPr>
          <w:rFonts w:ascii="Times New Roman" w:hAnsi="Times New Roman" w:cs="Times New Roman"/>
          <w:sz w:val="24"/>
        </w:rPr>
        <w:t xml:space="preserve"> </w:t>
      </w:r>
      <w:r w:rsidRPr="007D7AB3">
        <w:rPr>
          <w:rFonts w:ascii="Times New Roman" w:hAnsi="Times New Roman" w:cs="Times New Roman"/>
          <w:i/>
          <w:sz w:val="24"/>
        </w:rPr>
        <w:t>C4</w:t>
      </w:r>
      <w:r>
        <w:rPr>
          <w:rFonts w:ascii="Times New Roman" w:hAnsi="Times New Roman" w:cs="Times New Roman"/>
          <w:sz w:val="24"/>
        </w:rPr>
        <w:t xml:space="preserve"> study was the observation of reduced levels of synaptic refinement in mice that lacked </w:t>
      </w:r>
      <w:r w:rsidRPr="008856C5">
        <w:rPr>
          <w:rFonts w:ascii="Times New Roman" w:hAnsi="Times New Roman" w:cs="Times New Roman"/>
          <w:i/>
          <w:sz w:val="24"/>
        </w:rPr>
        <w:t>C4</w:t>
      </w:r>
      <w:r>
        <w:rPr>
          <w:rFonts w:ascii="Times New Roman" w:hAnsi="Times New Roman" w:cs="Times New Roman"/>
          <w:sz w:val="24"/>
        </w:rPr>
        <w:t>. In an experimental model of synaptic pruning in the visual system, Sekar et al. reported that C4 deficient mice showed decreased C4 expression in the lateral geniculate nucleus (LGN) of the visual thalamus, and that this was associated with defects in experience-dependent synaptic remodelling</w:t>
      </w:r>
      <w:r>
        <w:rPr>
          <w:rFonts w:ascii="Times New Roman" w:hAnsi="Times New Roman" w:cs="Times New Roman"/>
          <w:sz w:val="24"/>
          <w:vertAlign w:val="superscript"/>
        </w:rPr>
        <w:t>1</w:t>
      </w:r>
      <w:r>
        <w:rPr>
          <w:rFonts w:ascii="Times New Roman" w:hAnsi="Times New Roman" w:cs="Times New Roman"/>
          <w:sz w:val="24"/>
        </w:rPr>
        <w:t>. In linking these findings to our cortical activation findings, in which we observed predicted C4 expression related difference in the middle temporal gyrus and not the th</w:t>
      </w:r>
      <w:r w:rsidR="00EC4F84">
        <w:rPr>
          <w:rFonts w:ascii="Times New Roman" w:hAnsi="Times New Roman" w:cs="Times New Roman"/>
          <w:sz w:val="24"/>
        </w:rPr>
        <w:t>alamic regions, the following points are</w:t>
      </w:r>
      <w:r>
        <w:rPr>
          <w:rFonts w:ascii="Times New Roman" w:hAnsi="Times New Roman" w:cs="Times New Roman"/>
          <w:sz w:val="24"/>
        </w:rPr>
        <w:t xml:space="preserve"> noteworthy: (1) the </w:t>
      </w:r>
      <w:r w:rsidRPr="001C6C56">
        <w:rPr>
          <w:rFonts w:ascii="Times New Roman" w:hAnsi="Times New Roman" w:cs="Times New Roman"/>
          <w:sz w:val="24"/>
        </w:rPr>
        <w:t>functional specialization of </w:t>
      </w:r>
      <w:r w:rsidRPr="001C6C56">
        <w:rPr>
          <w:rFonts w:ascii="Times New Roman" w:hAnsi="Times New Roman" w:cs="Times New Roman"/>
          <w:i/>
          <w:iCs/>
          <w:sz w:val="24"/>
        </w:rPr>
        <w:t>C4</w:t>
      </w:r>
      <w:r w:rsidRPr="001C6C56">
        <w:rPr>
          <w:rFonts w:ascii="Times New Roman" w:hAnsi="Times New Roman" w:cs="Times New Roman"/>
          <w:sz w:val="24"/>
        </w:rPr>
        <w:t> into </w:t>
      </w:r>
      <w:r w:rsidRPr="001C6C56">
        <w:rPr>
          <w:rFonts w:ascii="Times New Roman" w:hAnsi="Times New Roman" w:cs="Times New Roman"/>
          <w:i/>
          <w:iCs/>
          <w:sz w:val="24"/>
        </w:rPr>
        <w:t>C4A</w:t>
      </w:r>
      <w:r w:rsidRPr="001C6C56">
        <w:rPr>
          <w:rFonts w:ascii="Times New Roman" w:hAnsi="Times New Roman" w:cs="Times New Roman"/>
          <w:sz w:val="24"/>
        </w:rPr>
        <w:t> and </w:t>
      </w:r>
      <w:r w:rsidRPr="001C6C56">
        <w:rPr>
          <w:rFonts w:ascii="Times New Roman" w:hAnsi="Times New Roman" w:cs="Times New Roman"/>
          <w:i/>
          <w:iCs/>
          <w:sz w:val="24"/>
        </w:rPr>
        <w:t>C4B</w:t>
      </w:r>
      <w:r w:rsidRPr="001C6C56">
        <w:rPr>
          <w:rFonts w:ascii="Times New Roman" w:hAnsi="Times New Roman" w:cs="Times New Roman"/>
          <w:sz w:val="24"/>
        </w:rPr>
        <w:t> in humans d</w:t>
      </w:r>
      <w:r>
        <w:rPr>
          <w:rFonts w:ascii="Times New Roman" w:hAnsi="Times New Roman" w:cs="Times New Roman"/>
          <w:sz w:val="24"/>
        </w:rPr>
        <w:t>oes not have an analogy in mice, and (2) the mice findings related to developmental (rather than cross sectional) differences in synaptic pruning) in the thalamic dLGN region; furthermore (3) our study employed a visual processing task designed to index face processing - an aspect of visual information processing involving the ventral stream that is consistently shown to be impaired in patients with schizophrenia</w:t>
      </w:r>
      <w:r w:rsidR="006F128A">
        <w:rPr>
          <w:rFonts w:ascii="Times New Roman" w:hAnsi="Times New Roman" w:cs="Times New Roman"/>
          <w:sz w:val="24"/>
          <w:szCs w:val="24"/>
          <w:vertAlign w:val="superscript"/>
        </w:rPr>
        <w:t xml:space="preserve"> </w:t>
      </w:r>
      <w:r w:rsidR="006F128A">
        <w:rPr>
          <w:rFonts w:ascii="Times New Roman" w:hAnsi="Times New Roman" w:cs="Times New Roman"/>
          <w:sz w:val="24"/>
        </w:rPr>
        <w:t>(Mothershill et al., 2014)</w:t>
      </w:r>
      <w:r>
        <w:rPr>
          <w:rFonts w:ascii="Times New Roman" w:hAnsi="Times New Roman" w:cs="Times New Roman"/>
          <w:sz w:val="24"/>
        </w:rPr>
        <w:t xml:space="preserve">. Given that this task is unlikely to specifically highlight regions serving basic visual processing, it is therefore unsurprising that the between group differences in thalamic activation are not observed; (4) In genetic terms, using the same task, Dickie and colleagues </w:t>
      </w:r>
      <w:r w:rsidR="00006FFF">
        <w:rPr>
          <w:rFonts w:ascii="Times New Roman" w:hAnsi="Times New Roman" w:cs="Times New Roman"/>
          <w:sz w:val="24"/>
        </w:rPr>
        <w:fldChar w:fldCharType="begin"/>
      </w:r>
      <w:r w:rsidR="00F66247">
        <w:rPr>
          <w:rFonts w:ascii="Times New Roman" w:hAnsi="Times New Roman" w:cs="Times New Roman"/>
          <w:sz w:val="24"/>
        </w:rPr>
        <w:instrText xml:space="preserve"> ADDIN EN.CITE &lt;EndNote&gt;&lt;Cite&gt;&lt;Author&gt;Dickie&lt;/Author&gt;&lt;Year&gt;2014&lt;/Year&gt;&lt;RecNum&gt;69&lt;/RecNum&gt;&lt;DisplayText&gt;(Dickie&lt;style face="italic"&gt; et al.&lt;/style&gt;, 2014)&lt;/DisplayText&gt;&lt;record&gt;&lt;rec-number&gt;69&lt;/rec-number&gt;&lt;foreign-keys&gt;&lt;key app="EN" db-id="fwp9aat5ze5v0retpv5vzw5r2trfaf9zt59r"&gt;69&lt;/key&gt;&lt;/foreign-keys&gt;&lt;ref-type name="Journal Article"&gt;17&lt;/ref-type&gt;&lt;contributors&gt;&lt;authors&gt;&lt;author&gt;Dickie, Erin W&lt;/author&gt;&lt;author&gt;Tahmasebi, Amir&lt;/author&gt;&lt;author&gt;French, Leon&lt;/author&gt;&lt;author&gt;Kovacevic, Natasa&lt;/author&gt;&lt;author&gt;Banaschewski, Tobias&lt;/author&gt;&lt;author&gt;Barker, Gareth J&lt;/author&gt;&lt;author&gt;Bokde, Arun&lt;/author&gt;&lt;author&gt;Büchel, Christian&lt;/author&gt;&lt;author&gt;Conrod, Patricia&lt;/author&gt;&lt;author&gt;Flor, Herta&lt;/author&gt;&lt;/authors&gt;&lt;/contributors&gt;&lt;titles&gt;&lt;title&gt;Global genetic variations predict brain response to faces&lt;/title&gt;&lt;secondary-title&gt;PLoS Genet&lt;/secondary-title&gt;&lt;/titles&gt;&lt;periodical&gt;&lt;full-title&gt;PLoS Genet&lt;/full-title&gt;&lt;/periodical&gt;&lt;pages&gt;e1004523&lt;/pages&gt;&lt;volume&gt;10&lt;/volume&gt;&lt;number&gt;8&lt;/number&gt;&lt;dates&gt;&lt;year&gt;2014&lt;/year&gt;&lt;/dates&gt;&lt;isbn&gt;1553-7404&lt;/isbn&gt;&lt;urls&gt;&lt;/urls&gt;&lt;/record&gt;&lt;/Cite&gt;&lt;/EndNote&gt;</w:instrText>
      </w:r>
      <w:r w:rsidR="00006FFF">
        <w:rPr>
          <w:rFonts w:ascii="Times New Roman" w:hAnsi="Times New Roman" w:cs="Times New Roman"/>
          <w:sz w:val="24"/>
        </w:rPr>
        <w:fldChar w:fldCharType="separate"/>
      </w:r>
      <w:r w:rsidR="00F66247">
        <w:rPr>
          <w:rFonts w:ascii="Times New Roman" w:hAnsi="Times New Roman" w:cs="Times New Roman"/>
          <w:noProof/>
          <w:sz w:val="24"/>
        </w:rPr>
        <w:t>(Dickie</w:t>
      </w:r>
      <w:r w:rsidR="00F66247" w:rsidRPr="00F66247">
        <w:rPr>
          <w:rFonts w:ascii="Times New Roman" w:hAnsi="Times New Roman" w:cs="Times New Roman"/>
          <w:i/>
          <w:noProof/>
          <w:sz w:val="24"/>
        </w:rPr>
        <w:t xml:space="preserve"> et al.</w:t>
      </w:r>
      <w:r w:rsidR="00F66247">
        <w:rPr>
          <w:rFonts w:ascii="Times New Roman" w:hAnsi="Times New Roman" w:cs="Times New Roman"/>
          <w:noProof/>
          <w:sz w:val="24"/>
        </w:rPr>
        <w:t>, 2014)</w:t>
      </w:r>
      <w:r w:rsidR="00006FFF">
        <w:rPr>
          <w:rFonts w:ascii="Times New Roman" w:hAnsi="Times New Roman" w:cs="Times New Roman"/>
          <w:sz w:val="24"/>
        </w:rPr>
        <w:fldChar w:fldCharType="end"/>
      </w:r>
      <w:r>
        <w:rPr>
          <w:rFonts w:ascii="Times New Roman" w:hAnsi="Times New Roman" w:cs="Times New Roman"/>
          <w:sz w:val="24"/>
        </w:rPr>
        <w:t xml:space="preserve"> found that task-related BOLD response within </w:t>
      </w:r>
      <w:r w:rsidR="00FF7F1E">
        <w:rPr>
          <w:rFonts w:ascii="Times New Roman" w:hAnsi="Times New Roman" w:cs="Times New Roman"/>
          <w:sz w:val="24"/>
        </w:rPr>
        <w:t xml:space="preserve">a cluster incorporating </w:t>
      </w:r>
      <w:r>
        <w:rPr>
          <w:rFonts w:ascii="Times New Roman" w:hAnsi="Times New Roman" w:cs="Times New Roman"/>
          <w:sz w:val="24"/>
        </w:rPr>
        <w:t xml:space="preserve">the middle temporal cortex was strongly genetically influenced. </w:t>
      </w:r>
      <w:r w:rsidRPr="00D92A50">
        <w:rPr>
          <w:rFonts w:ascii="Times New Roman" w:hAnsi="Times New Roman" w:cs="Times New Roman"/>
          <w:color w:val="auto"/>
          <w:sz w:val="24"/>
        </w:rPr>
        <w:t>Consistent with these findings, our study highlights the r</w:t>
      </w:r>
      <w:r w:rsidR="000B5118" w:rsidRPr="00D92A50">
        <w:rPr>
          <w:rFonts w:ascii="Times New Roman" w:hAnsi="Times New Roman" w:cs="Times New Roman"/>
          <w:color w:val="auto"/>
          <w:sz w:val="24"/>
        </w:rPr>
        <w:t xml:space="preserve">ole of C4 in activity of the </w:t>
      </w:r>
      <w:r w:rsidR="00D27B9D" w:rsidRPr="00D92A50">
        <w:rPr>
          <w:rFonts w:ascii="Times New Roman" w:hAnsi="Times New Roman" w:cs="Times New Roman"/>
          <w:color w:val="auto"/>
          <w:sz w:val="24"/>
        </w:rPr>
        <w:t xml:space="preserve">right </w:t>
      </w:r>
      <w:r w:rsidR="000B5118" w:rsidRPr="00D92A50">
        <w:rPr>
          <w:rFonts w:ascii="Times New Roman" w:hAnsi="Times New Roman" w:cs="Times New Roman"/>
          <w:color w:val="auto"/>
          <w:sz w:val="24"/>
        </w:rPr>
        <w:t>middle temporal gyrus</w:t>
      </w:r>
      <w:r w:rsidR="00D92A50" w:rsidRPr="00D92A50">
        <w:rPr>
          <w:rFonts w:ascii="Times New Roman" w:hAnsi="Times New Roman" w:cs="Times New Roman"/>
          <w:color w:val="auto"/>
          <w:sz w:val="24"/>
        </w:rPr>
        <w:t xml:space="preserve"> </w:t>
      </w:r>
      <w:r w:rsidRPr="00D92A50">
        <w:rPr>
          <w:rFonts w:ascii="Times New Roman" w:hAnsi="Times New Roman" w:cs="Times New Roman"/>
          <w:color w:val="auto"/>
          <w:sz w:val="24"/>
        </w:rPr>
        <w:t>during task performance.</w:t>
      </w:r>
      <w:r w:rsidR="00935E37" w:rsidRPr="00D92A50">
        <w:rPr>
          <w:rFonts w:ascii="Times New Roman" w:hAnsi="Times New Roman" w:cs="Times New Roman"/>
          <w:color w:val="auto"/>
          <w:sz w:val="24"/>
        </w:rPr>
        <w:t xml:space="preserve"> </w:t>
      </w:r>
      <w:r w:rsidR="00935E37">
        <w:rPr>
          <w:rFonts w:ascii="Times New Roman" w:hAnsi="Times New Roman" w:cs="Times New Roman"/>
          <w:sz w:val="24"/>
        </w:rPr>
        <w:t>Given that this effect</w:t>
      </w:r>
      <w:r w:rsidR="00B07238">
        <w:rPr>
          <w:rFonts w:ascii="Times New Roman" w:hAnsi="Times New Roman" w:cs="Times New Roman"/>
          <w:sz w:val="24"/>
        </w:rPr>
        <w:t xml:space="preserve"> was </w:t>
      </w:r>
      <w:r w:rsidR="00935E37">
        <w:rPr>
          <w:rFonts w:ascii="Times New Roman" w:hAnsi="Times New Roman" w:cs="Times New Roman"/>
          <w:sz w:val="24"/>
        </w:rPr>
        <w:t xml:space="preserve">significant </w:t>
      </w:r>
      <w:r w:rsidR="00B07238">
        <w:rPr>
          <w:rFonts w:ascii="Times New Roman" w:hAnsi="Times New Roman" w:cs="Times New Roman"/>
          <w:sz w:val="24"/>
        </w:rPr>
        <w:t xml:space="preserve">for the neutral faces versus baseline contrast </w:t>
      </w:r>
      <w:r w:rsidR="008E0147">
        <w:rPr>
          <w:rFonts w:ascii="Times New Roman" w:hAnsi="Times New Roman" w:cs="Times New Roman"/>
          <w:sz w:val="24"/>
        </w:rPr>
        <w:t>but not others (</w:t>
      </w:r>
      <w:r w:rsidR="00CA6EEB">
        <w:rPr>
          <w:rFonts w:ascii="Times New Roman" w:hAnsi="Times New Roman" w:cs="Times New Roman"/>
          <w:sz w:val="24"/>
        </w:rPr>
        <w:t xml:space="preserve">e.g. association between predicted C4 expression and activation during </w:t>
      </w:r>
      <w:r w:rsidR="008E0147">
        <w:rPr>
          <w:rFonts w:ascii="Times New Roman" w:hAnsi="Times New Roman" w:cs="Times New Roman"/>
          <w:sz w:val="24"/>
        </w:rPr>
        <w:t xml:space="preserve">angry faces v </w:t>
      </w:r>
      <w:r w:rsidR="00CA6EEB">
        <w:rPr>
          <w:rFonts w:ascii="Times New Roman" w:hAnsi="Times New Roman" w:cs="Times New Roman"/>
          <w:sz w:val="24"/>
        </w:rPr>
        <w:t>baseline</w:t>
      </w:r>
      <w:r w:rsidR="00935E37">
        <w:rPr>
          <w:rFonts w:ascii="Times New Roman" w:hAnsi="Times New Roman" w:cs="Times New Roman"/>
          <w:sz w:val="24"/>
        </w:rPr>
        <w:t xml:space="preserve">, all faces </w:t>
      </w:r>
      <w:r w:rsidR="00CA6EEB">
        <w:rPr>
          <w:rFonts w:ascii="Times New Roman" w:hAnsi="Times New Roman" w:cs="Times New Roman"/>
          <w:sz w:val="24"/>
        </w:rPr>
        <w:t>v</w:t>
      </w:r>
      <w:r w:rsidR="00935E37">
        <w:rPr>
          <w:rFonts w:ascii="Times New Roman" w:hAnsi="Times New Roman" w:cs="Times New Roman"/>
          <w:sz w:val="24"/>
        </w:rPr>
        <w:t xml:space="preserve"> </w:t>
      </w:r>
      <w:r w:rsidR="00CA6EEB">
        <w:rPr>
          <w:rFonts w:ascii="Times New Roman" w:hAnsi="Times New Roman" w:cs="Times New Roman"/>
          <w:sz w:val="24"/>
        </w:rPr>
        <w:t>baseline</w:t>
      </w:r>
      <w:r w:rsidR="00935E37">
        <w:rPr>
          <w:rFonts w:ascii="Times New Roman" w:hAnsi="Times New Roman" w:cs="Times New Roman"/>
          <w:sz w:val="24"/>
        </w:rPr>
        <w:t xml:space="preserve">, </w:t>
      </w:r>
      <w:r w:rsidR="00CA6EEB">
        <w:rPr>
          <w:rFonts w:ascii="Times New Roman" w:hAnsi="Times New Roman" w:cs="Times New Roman"/>
          <w:sz w:val="24"/>
        </w:rPr>
        <w:t>did not survive correction</w:t>
      </w:r>
      <w:r w:rsidR="008E0147">
        <w:rPr>
          <w:rFonts w:ascii="Times New Roman" w:hAnsi="Times New Roman" w:cs="Times New Roman"/>
          <w:sz w:val="24"/>
        </w:rPr>
        <w:t>)</w:t>
      </w:r>
      <w:r w:rsidR="00CA6EEB">
        <w:rPr>
          <w:rFonts w:ascii="Times New Roman" w:hAnsi="Times New Roman" w:cs="Times New Roman"/>
          <w:sz w:val="24"/>
        </w:rPr>
        <w:t>,</w:t>
      </w:r>
      <w:r w:rsidR="008E0147">
        <w:rPr>
          <w:rFonts w:ascii="Times New Roman" w:hAnsi="Times New Roman" w:cs="Times New Roman"/>
          <w:sz w:val="24"/>
        </w:rPr>
        <w:t xml:space="preserve"> confirmation of these results in further samples will be important. </w:t>
      </w:r>
    </w:p>
    <w:p w14:paraId="674EBF46" w14:textId="77777777" w:rsidR="00501D43" w:rsidRDefault="00501D43" w:rsidP="000E35BA">
      <w:pPr>
        <w:spacing w:line="360" w:lineRule="auto"/>
        <w:jc w:val="both"/>
        <w:rPr>
          <w:rFonts w:ascii="Times New Roman" w:hAnsi="Times New Roman" w:cs="Times New Roman"/>
          <w:sz w:val="24"/>
        </w:rPr>
      </w:pPr>
    </w:p>
    <w:p w14:paraId="3ED31A81" w14:textId="52B59784" w:rsidR="00BA5D1C" w:rsidRPr="00D92A50" w:rsidRDefault="008B7C89" w:rsidP="000E35BA">
      <w:pPr>
        <w:spacing w:line="360" w:lineRule="auto"/>
        <w:jc w:val="both"/>
        <w:rPr>
          <w:rFonts w:ascii="Times New Roman" w:hAnsi="Times New Roman" w:cs="Times New Roman"/>
          <w:color w:val="FF0000"/>
          <w:sz w:val="24"/>
        </w:rPr>
      </w:pPr>
      <w:r w:rsidRPr="00D92A50">
        <w:rPr>
          <w:rFonts w:ascii="Times New Roman" w:hAnsi="Times New Roman" w:cs="Times New Roman"/>
          <w:color w:val="FF0000"/>
          <w:sz w:val="24"/>
        </w:rPr>
        <w:t>The right middle temporal gyrus plays an important role in facial recognition</w:t>
      </w:r>
      <w:r w:rsidR="00D27B9D" w:rsidRPr="00D92A50">
        <w:rPr>
          <w:rFonts w:ascii="Times New Roman" w:hAnsi="Times New Roman" w:cs="Times New Roman"/>
          <w:color w:val="FF0000"/>
          <w:sz w:val="24"/>
        </w:rPr>
        <w:t xml:space="preserve"> (Carvajal </w:t>
      </w:r>
      <w:r w:rsidR="00D27B9D" w:rsidRPr="006F4599">
        <w:rPr>
          <w:rFonts w:ascii="Times New Roman" w:hAnsi="Times New Roman" w:cs="Times New Roman"/>
          <w:i/>
          <w:color w:val="FF0000"/>
          <w:sz w:val="24"/>
        </w:rPr>
        <w:t>et al.,</w:t>
      </w:r>
      <w:r w:rsidR="00D27B9D" w:rsidRPr="00D92A50">
        <w:rPr>
          <w:rFonts w:ascii="Times New Roman" w:hAnsi="Times New Roman" w:cs="Times New Roman"/>
          <w:color w:val="FF0000"/>
          <w:sz w:val="24"/>
        </w:rPr>
        <w:t xml:space="preserve"> 2013)</w:t>
      </w:r>
      <w:r w:rsidRPr="00D92A50">
        <w:rPr>
          <w:rFonts w:ascii="Times New Roman" w:hAnsi="Times New Roman" w:cs="Times New Roman"/>
          <w:color w:val="FF0000"/>
          <w:sz w:val="24"/>
        </w:rPr>
        <w:t xml:space="preserve">, and is activated by both neutral and angry facial expressions (Dickie </w:t>
      </w:r>
      <w:r w:rsidRPr="006F4599">
        <w:rPr>
          <w:rFonts w:ascii="Times New Roman" w:hAnsi="Times New Roman" w:cs="Times New Roman"/>
          <w:i/>
          <w:color w:val="FF0000"/>
          <w:sz w:val="24"/>
        </w:rPr>
        <w:t>et al.,</w:t>
      </w:r>
      <w:r w:rsidRPr="00D92A50">
        <w:rPr>
          <w:rFonts w:ascii="Times New Roman" w:hAnsi="Times New Roman" w:cs="Times New Roman"/>
          <w:color w:val="FF0000"/>
          <w:sz w:val="24"/>
        </w:rPr>
        <w:t xml:space="preserve"> 2014; Fusar-Poli </w:t>
      </w:r>
      <w:r w:rsidRPr="006F4599">
        <w:rPr>
          <w:rFonts w:ascii="Times New Roman" w:hAnsi="Times New Roman" w:cs="Times New Roman"/>
          <w:i/>
          <w:color w:val="FF0000"/>
          <w:sz w:val="24"/>
        </w:rPr>
        <w:t>et al.,</w:t>
      </w:r>
      <w:r w:rsidRPr="00D92A50">
        <w:rPr>
          <w:rFonts w:ascii="Times New Roman" w:hAnsi="Times New Roman" w:cs="Times New Roman"/>
          <w:color w:val="FF0000"/>
          <w:sz w:val="24"/>
        </w:rPr>
        <w:t xml:space="preserve"> 2009)</w:t>
      </w:r>
      <w:r w:rsidR="00D27B9D" w:rsidRPr="00D92A50">
        <w:rPr>
          <w:rFonts w:ascii="Times New Roman" w:hAnsi="Times New Roman" w:cs="Times New Roman"/>
          <w:color w:val="FF0000"/>
          <w:sz w:val="24"/>
        </w:rPr>
        <w:t xml:space="preserve">, consistent with the view that healthy participants respond similarly to both </w:t>
      </w:r>
      <w:r w:rsidR="00D92A50">
        <w:rPr>
          <w:rFonts w:ascii="Times New Roman" w:hAnsi="Times New Roman" w:cs="Times New Roman"/>
          <w:color w:val="FF0000"/>
          <w:sz w:val="24"/>
        </w:rPr>
        <w:t>neutral and angry</w:t>
      </w:r>
      <w:r w:rsidR="00D27B9D" w:rsidRPr="00D92A50">
        <w:rPr>
          <w:rFonts w:ascii="Times New Roman" w:hAnsi="Times New Roman" w:cs="Times New Roman"/>
          <w:color w:val="FF0000"/>
          <w:sz w:val="24"/>
        </w:rPr>
        <w:t xml:space="preserve"> faces at both a behavioural and neural level (Lee </w:t>
      </w:r>
      <w:r w:rsidR="00D27B9D" w:rsidRPr="006F4599">
        <w:rPr>
          <w:rFonts w:ascii="Times New Roman" w:hAnsi="Times New Roman" w:cs="Times New Roman"/>
          <w:i/>
          <w:color w:val="FF0000"/>
          <w:sz w:val="24"/>
        </w:rPr>
        <w:t>et al.,</w:t>
      </w:r>
      <w:r w:rsidR="00D27B9D" w:rsidRPr="00D92A50">
        <w:rPr>
          <w:rFonts w:ascii="Times New Roman" w:hAnsi="Times New Roman" w:cs="Times New Roman"/>
          <w:color w:val="FF0000"/>
          <w:sz w:val="24"/>
        </w:rPr>
        <w:t xml:space="preserve"> 2008; Ille </w:t>
      </w:r>
      <w:r w:rsidR="00D27B9D" w:rsidRPr="006F4599">
        <w:rPr>
          <w:rFonts w:ascii="Times New Roman" w:hAnsi="Times New Roman" w:cs="Times New Roman"/>
          <w:i/>
          <w:color w:val="FF0000"/>
          <w:sz w:val="24"/>
        </w:rPr>
        <w:t>et al.,</w:t>
      </w:r>
      <w:r w:rsidR="00D27B9D" w:rsidRPr="00D92A50">
        <w:rPr>
          <w:rFonts w:ascii="Times New Roman" w:hAnsi="Times New Roman" w:cs="Times New Roman"/>
          <w:color w:val="FF0000"/>
          <w:sz w:val="24"/>
        </w:rPr>
        <w:t xml:space="preserve"> 2011). Nevertheless, participants may interpret neutral faces differently, not only due to the fact that no overt anger is being displayed, but also du</w:t>
      </w:r>
      <w:r w:rsidR="00D92A50">
        <w:rPr>
          <w:rFonts w:ascii="Times New Roman" w:hAnsi="Times New Roman" w:cs="Times New Roman"/>
          <w:color w:val="FF0000"/>
          <w:sz w:val="24"/>
        </w:rPr>
        <w:t>e to the presentation context - f</w:t>
      </w:r>
      <w:r w:rsidR="00D27B9D" w:rsidRPr="00D92A50">
        <w:rPr>
          <w:rFonts w:ascii="Times New Roman" w:hAnsi="Times New Roman" w:cs="Times New Roman"/>
          <w:color w:val="FF0000"/>
          <w:sz w:val="24"/>
        </w:rPr>
        <w:t xml:space="preserve">or example, neutral faces </w:t>
      </w:r>
      <w:r w:rsidR="00D27B9D" w:rsidRPr="00D92A50">
        <w:rPr>
          <w:rFonts w:ascii="Times New Roman" w:hAnsi="Times New Roman" w:cs="Times New Roman"/>
          <w:color w:val="FF0000"/>
          <w:sz w:val="24"/>
        </w:rPr>
        <w:lastRenderedPageBreak/>
        <w:t xml:space="preserve">are sometimes interpreted </w:t>
      </w:r>
      <w:r w:rsidR="00D92A50">
        <w:rPr>
          <w:rFonts w:ascii="Times New Roman" w:hAnsi="Times New Roman" w:cs="Times New Roman"/>
          <w:color w:val="FF0000"/>
          <w:sz w:val="24"/>
        </w:rPr>
        <w:t>more positively</w:t>
      </w:r>
      <w:r w:rsidR="00D27B9D" w:rsidRPr="00D92A50">
        <w:rPr>
          <w:rFonts w:ascii="Times New Roman" w:hAnsi="Times New Roman" w:cs="Times New Roman"/>
          <w:color w:val="FF0000"/>
          <w:sz w:val="24"/>
        </w:rPr>
        <w:t xml:space="preserve"> if immediately following </w:t>
      </w:r>
      <w:r w:rsidR="00D92A50">
        <w:rPr>
          <w:rFonts w:ascii="Times New Roman" w:hAnsi="Times New Roman" w:cs="Times New Roman"/>
          <w:color w:val="FF0000"/>
          <w:sz w:val="24"/>
        </w:rPr>
        <w:t>negative</w:t>
      </w:r>
      <w:r w:rsidR="00D27B9D" w:rsidRPr="00D92A50">
        <w:rPr>
          <w:rFonts w:ascii="Times New Roman" w:hAnsi="Times New Roman" w:cs="Times New Roman"/>
          <w:color w:val="FF0000"/>
          <w:sz w:val="24"/>
        </w:rPr>
        <w:t xml:space="preserve"> faces</w:t>
      </w:r>
      <w:r w:rsidR="00D92A50">
        <w:rPr>
          <w:rFonts w:ascii="Times New Roman" w:hAnsi="Times New Roman" w:cs="Times New Roman"/>
          <w:color w:val="FF0000"/>
          <w:sz w:val="24"/>
        </w:rPr>
        <w:t xml:space="preserve"> and more negatively if following happy faces</w:t>
      </w:r>
      <w:r w:rsidR="00D27B9D" w:rsidRPr="00D92A50">
        <w:rPr>
          <w:rFonts w:ascii="Times New Roman" w:hAnsi="Times New Roman" w:cs="Times New Roman"/>
          <w:color w:val="FF0000"/>
          <w:sz w:val="24"/>
        </w:rPr>
        <w:t xml:space="preserve"> </w:t>
      </w:r>
      <w:r w:rsidR="00D92A50">
        <w:rPr>
          <w:rFonts w:ascii="Times New Roman" w:hAnsi="Times New Roman" w:cs="Times New Roman"/>
          <w:color w:val="FF0000"/>
          <w:sz w:val="24"/>
        </w:rPr>
        <w:t xml:space="preserve">(Lee </w:t>
      </w:r>
      <w:r w:rsidR="00D92A50" w:rsidRPr="006F4599">
        <w:rPr>
          <w:rFonts w:ascii="Times New Roman" w:hAnsi="Times New Roman" w:cs="Times New Roman"/>
          <w:i/>
          <w:color w:val="FF0000"/>
          <w:sz w:val="24"/>
        </w:rPr>
        <w:t>et al.,</w:t>
      </w:r>
      <w:r w:rsidR="00D92A50">
        <w:rPr>
          <w:rFonts w:ascii="Times New Roman" w:hAnsi="Times New Roman" w:cs="Times New Roman"/>
          <w:color w:val="FF0000"/>
          <w:sz w:val="24"/>
        </w:rPr>
        <w:t xml:space="preserve"> 2008</w:t>
      </w:r>
      <w:r w:rsidR="00D27B9D" w:rsidRPr="00D92A50">
        <w:rPr>
          <w:rFonts w:ascii="Times New Roman" w:hAnsi="Times New Roman" w:cs="Times New Roman"/>
          <w:color w:val="FF0000"/>
          <w:sz w:val="24"/>
        </w:rPr>
        <w:t>). In this study we found that C4A expression affected right middle temporal activity during both neu</w:t>
      </w:r>
      <w:r w:rsidR="00D92A50" w:rsidRPr="00D92A50">
        <w:rPr>
          <w:rFonts w:ascii="Times New Roman" w:hAnsi="Times New Roman" w:cs="Times New Roman"/>
          <w:color w:val="FF0000"/>
          <w:sz w:val="24"/>
        </w:rPr>
        <w:t xml:space="preserve">tral and angry face processing, but this effect was only significant at a corrected level during neutral face processing. Future imaging genetics studies </w:t>
      </w:r>
      <w:r w:rsidR="002F2E3E">
        <w:rPr>
          <w:rFonts w:ascii="Times New Roman" w:hAnsi="Times New Roman" w:cs="Times New Roman"/>
          <w:color w:val="FF0000"/>
          <w:sz w:val="24"/>
        </w:rPr>
        <w:t xml:space="preserve">based </w:t>
      </w:r>
      <w:r w:rsidR="00D92A50" w:rsidRPr="00D92A50">
        <w:rPr>
          <w:rFonts w:ascii="Times New Roman" w:hAnsi="Times New Roman" w:cs="Times New Roman"/>
          <w:color w:val="FF0000"/>
          <w:sz w:val="24"/>
        </w:rPr>
        <w:t xml:space="preserve">on face processing will be needed to examine why neural response to neutral faces might be more sensitive to </w:t>
      </w:r>
      <w:r w:rsidR="00D92A50">
        <w:rPr>
          <w:rFonts w:ascii="Times New Roman" w:hAnsi="Times New Roman" w:cs="Times New Roman"/>
          <w:color w:val="FF0000"/>
          <w:sz w:val="24"/>
        </w:rPr>
        <w:t xml:space="preserve">C4A </w:t>
      </w:r>
      <w:r w:rsidR="00D92A50" w:rsidRPr="00D92A50">
        <w:rPr>
          <w:rFonts w:ascii="Times New Roman" w:hAnsi="Times New Roman" w:cs="Times New Roman"/>
          <w:color w:val="FF0000"/>
          <w:sz w:val="24"/>
        </w:rPr>
        <w:t>genetic variation compared to angry faces.</w:t>
      </w:r>
    </w:p>
    <w:p w14:paraId="3EE984B8" w14:textId="77777777" w:rsidR="00276301" w:rsidRDefault="00276301" w:rsidP="000E35BA">
      <w:pPr>
        <w:spacing w:line="360" w:lineRule="auto"/>
        <w:jc w:val="both"/>
        <w:rPr>
          <w:rFonts w:ascii="Times New Roman" w:hAnsi="Times New Roman" w:cs="Times New Roman"/>
          <w:sz w:val="24"/>
        </w:rPr>
      </w:pPr>
    </w:p>
    <w:p w14:paraId="6B40FFCD" w14:textId="65E05F8A" w:rsidR="000E35BA" w:rsidRDefault="000E35BA" w:rsidP="000E35BA">
      <w:pPr>
        <w:spacing w:line="360" w:lineRule="auto"/>
        <w:jc w:val="both"/>
        <w:rPr>
          <w:rFonts w:ascii="Times New Roman" w:hAnsi="Times New Roman" w:cs="Times New Roman"/>
          <w:sz w:val="24"/>
        </w:rPr>
      </w:pPr>
      <w:r>
        <w:rPr>
          <w:rFonts w:ascii="Times New Roman" w:hAnsi="Times New Roman" w:cs="Times New Roman"/>
          <w:sz w:val="24"/>
        </w:rPr>
        <w:t>Finally, in the absence of a memory component to this visual fMRI task, whether these cortical abnormalities are related to, and account for, the behaviou</w:t>
      </w:r>
      <w:r w:rsidR="006F128A">
        <w:rPr>
          <w:rFonts w:ascii="Times New Roman" w:hAnsi="Times New Roman" w:cs="Times New Roman"/>
          <w:sz w:val="24"/>
        </w:rPr>
        <w:t>r</w:t>
      </w:r>
      <w:r>
        <w:rPr>
          <w:rFonts w:ascii="Times New Roman" w:hAnsi="Times New Roman" w:cs="Times New Roman"/>
          <w:sz w:val="24"/>
        </w:rPr>
        <w:t>al memory impairments observed on neuropsychological testing is unknown.</w:t>
      </w:r>
      <w:r w:rsidR="00FD2604">
        <w:rPr>
          <w:rFonts w:ascii="Times New Roman" w:hAnsi="Times New Roman" w:cs="Times New Roman"/>
          <w:sz w:val="24"/>
        </w:rPr>
        <w:t xml:space="preserve"> Simi</w:t>
      </w:r>
      <w:r w:rsidR="006F128A">
        <w:rPr>
          <w:rFonts w:ascii="Times New Roman" w:hAnsi="Times New Roman" w:cs="Times New Roman"/>
          <w:sz w:val="24"/>
        </w:rPr>
        <w:t>l</w:t>
      </w:r>
      <w:r w:rsidR="00FD2604">
        <w:rPr>
          <w:rFonts w:ascii="Times New Roman" w:hAnsi="Times New Roman" w:cs="Times New Roman"/>
          <w:sz w:val="24"/>
        </w:rPr>
        <w:t>arly, as there was not a behavioural component to this task, it was not possible to correlate task performance with memory task performance).</w:t>
      </w:r>
      <w:r>
        <w:rPr>
          <w:rFonts w:ascii="Times New Roman" w:hAnsi="Times New Roman" w:cs="Times New Roman"/>
          <w:sz w:val="24"/>
        </w:rPr>
        <w:t xml:space="preserve"> Whether these findings implicate the pleiotropic effects of predicted C4 expression differences, or the behavioural and cortical effects of a common pathway</w:t>
      </w:r>
      <w:r w:rsidR="00FD2604">
        <w:rPr>
          <w:rFonts w:ascii="Times New Roman" w:hAnsi="Times New Roman" w:cs="Times New Roman"/>
          <w:sz w:val="24"/>
        </w:rPr>
        <w:t>, therefore, remains</w:t>
      </w:r>
      <w:r>
        <w:rPr>
          <w:rFonts w:ascii="Times New Roman" w:hAnsi="Times New Roman" w:cs="Times New Roman"/>
          <w:sz w:val="24"/>
        </w:rPr>
        <w:t xml:space="preserve"> to be elucidated.</w:t>
      </w:r>
      <w:r w:rsidR="00FD2604">
        <w:rPr>
          <w:rFonts w:ascii="Times New Roman" w:hAnsi="Times New Roman" w:cs="Times New Roman"/>
          <w:sz w:val="24"/>
        </w:rPr>
        <w:t xml:space="preserve"> From a translational perspective, this will be important for determining the </w:t>
      </w:r>
      <w:r w:rsidR="0066574C">
        <w:rPr>
          <w:rFonts w:ascii="Times New Roman" w:hAnsi="Times New Roman" w:cs="Times New Roman"/>
          <w:sz w:val="24"/>
        </w:rPr>
        <w:t xml:space="preserve">extent to which any </w:t>
      </w:r>
      <w:r w:rsidR="00386D55">
        <w:rPr>
          <w:rFonts w:ascii="Times New Roman" w:hAnsi="Times New Roman" w:cs="Times New Roman"/>
          <w:sz w:val="24"/>
        </w:rPr>
        <w:t>pharmacological attempt to target the deleterious cortical effects of C4 variation should be specific to, or broader than, memory function alone.</w:t>
      </w:r>
    </w:p>
    <w:p w14:paraId="37A23CE1" w14:textId="77777777" w:rsidR="00FA5A0C" w:rsidRDefault="00FA5A0C" w:rsidP="000E35BA">
      <w:pPr>
        <w:spacing w:line="360" w:lineRule="auto"/>
        <w:jc w:val="both"/>
        <w:rPr>
          <w:rFonts w:ascii="Times New Roman" w:hAnsi="Times New Roman" w:cs="Times New Roman"/>
          <w:sz w:val="24"/>
        </w:rPr>
      </w:pPr>
    </w:p>
    <w:p w14:paraId="660662AC" w14:textId="35FB55E6" w:rsidR="00923B5A" w:rsidRDefault="00FA5A0C" w:rsidP="00923B5A">
      <w:pPr>
        <w:spacing w:line="360" w:lineRule="auto"/>
        <w:jc w:val="both"/>
        <w:rPr>
          <w:rFonts w:ascii="Times New Roman" w:hAnsi="Times New Roman" w:cs="Times New Roman"/>
          <w:sz w:val="24"/>
          <w:lang w:val="en-US"/>
        </w:rPr>
      </w:pPr>
      <w:r w:rsidRPr="00F66247">
        <w:rPr>
          <w:rFonts w:ascii="Times New Roman" w:hAnsi="Times New Roman" w:cs="Times New Roman"/>
          <w:sz w:val="24"/>
        </w:rPr>
        <w:t xml:space="preserve">The finding of comparable cognitive effects of predicted C4 expression in patients and </w:t>
      </w:r>
      <w:r w:rsidR="00F16DE2" w:rsidRPr="00F66247">
        <w:rPr>
          <w:rFonts w:ascii="Times New Roman" w:hAnsi="Times New Roman" w:cs="Times New Roman"/>
          <w:sz w:val="24"/>
        </w:rPr>
        <w:t>healthy participant</w:t>
      </w:r>
      <w:r w:rsidRPr="00F66247">
        <w:rPr>
          <w:rFonts w:ascii="Times New Roman" w:hAnsi="Times New Roman" w:cs="Times New Roman"/>
          <w:sz w:val="24"/>
        </w:rPr>
        <w:t xml:space="preserve">s is consistent with our general expectation that while risk associated biological processes will, by </w:t>
      </w:r>
      <w:r w:rsidR="00F16DE2" w:rsidRPr="00F66247">
        <w:rPr>
          <w:rFonts w:ascii="Times New Roman" w:hAnsi="Times New Roman" w:cs="Times New Roman"/>
          <w:sz w:val="24"/>
        </w:rPr>
        <w:t>definition</w:t>
      </w:r>
      <w:r w:rsidR="0039507D" w:rsidRPr="00F66247">
        <w:rPr>
          <w:rFonts w:ascii="Times New Roman" w:hAnsi="Times New Roman" w:cs="Times New Roman"/>
          <w:sz w:val="24"/>
        </w:rPr>
        <w:t>,</w:t>
      </w:r>
      <w:r w:rsidRPr="00F66247">
        <w:rPr>
          <w:rFonts w:ascii="Times New Roman" w:hAnsi="Times New Roman" w:cs="Times New Roman"/>
          <w:sz w:val="24"/>
        </w:rPr>
        <w:t xml:space="preserve"> occur at higher frequency in cases than controls, the phenotypic effects will be </w:t>
      </w:r>
      <w:r w:rsidR="00F16DE2" w:rsidRPr="00F66247">
        <w:rPr>
          <w:rFonts w:ascii="Times New Roman" w:hAnsi="Times New Roman" w:cs="Times New Roman"/>
          <w:sz w:val="24"/>
        </w:rPr>
        <w:t xml:space="preserve">comparable </w:t>
      </w:r>
      <w:r w:rsidR="0039507D" w:rsidRPr="00F66247">
        <w:rPr>
          <w:rFonts w:ascii="Times New Roman" w:hAnsi="Times New Roman" w:cs="Times New Roman"/>
          <w:sz w:val="24"/>
        </w:rPr>
        <w:t>in healthy participants who carry that risk factor</w:t>
      </w:r>
      <w:r w:rsidRPr="00F66247">
        <w:rPr>
          <w:rFonts w:ascii="Times New Roman" w:hAnsi="Times New Roman" w:cs="Times New Roman"/>
          <w:sz w:val="24"/>
        </w:rPr>
        <w:t xml:space="preserve">. Comparable phenotypic effects in cases and </w:t>
      </w:r>
      <w:r w:rsidR="00F16DE2" w:rsidRPr="00F66247">
        <w:rPr>
          <w:rFonts w:ascii="Times New Roman" w:hAnsi="Times New Roman" w:cs="Times New Roman"/>
          <w:sz w:val="24"/>
        </w:rPr>
        <w:t>healthy participants</w:t>
      </w:r>
      <w:r w:rsidRPr="00F66247">
        <w:rPr>
          <w:rFonts w:ascii="Times New Roman" w:hAnsi="Times New Roman" w:cs="Times New Roman"/>
          <w:sz w:val="24"/>
        </w:rPr>
        <w:t xml:space="preserve"> have previously been reported for other schizoph</w:t>
      </w:r>
      <w:r w:rsidR="007E4B1B" w:rsidRPr="00F66247">
        <w:rPr>
          <w:rFonts w:ascii="Times New Roman" w:hAnsi="Times New Roman" w:cs="Times New Roman"/>
          <w:sz w:val="24"/>
        </w:rPr>
        <w:t>renia risk variants</w:t>
      </w:r>
      <w:r w:rsidRPr="00F66247">
        <w:rPr>
          <w:rFonts w:ascii="Times New Roman" w:hAnsi="Times New Roman" w:cs="Times New Roman"/>
          <w:sz w:val="24"/>
        </w:rPr>
        <w:t xml:space="preserve"> (e.g. </w:t>
      </w:r>
      <w:r w:rsidRPr="00F66247">
        <w:rPr>
          <w:rFonts w:ascii="Times New Roman" w:hAnsi="Times New Roman" w:cs="Times New Roman"/>
          <w:i/>
          <w:sz w:val="24"/>
        </w:rPr>
        <w:t>MIR137;</w:t>
      </w:r>
      <w:r w:rsidRPr="00F66247">
        <w:rPr>
          <w:rFonts w:asciiTheme="minorHAnsi" w:eastAsiaTheme="minorHAnsi" w:hAnsiTheme="minorHAnsi" w:cs="Consolas"/>
          <w:color w:val="auto"/>
          <w:sz w:val="24"/>
          <w:szCs w:val="24"/>
          <w:lang w:val="en-US" w:eastAsia="en-US"/>
        </w:rPr>
        <w:t xml:space="preserve"> </w:t>
      </w:r>
      <w:r w:rsidR="006F128A" w:rsidRPr="00013D01">
        <w:rPr>
          <w:rFonts w:ascii="Times New Roman" w:hAnsi="Times New Roman" w:cs="Times New Roman"/>
          <w:sz w:val="24"/>
          <w:szCs w:val="24"/>
          <w:lang w:val="en-US"/>
        </w:rPr>
        <w:t xml:space="preserve">Mothershill </w:t>
      </w:r>
      <w:r w:rsidR="006F128A" w:rsidRPr="006F4599">
        <w:rPr>
          <w:rFonts w:ascii="Times New Roman" w:hAnsi="Times New Roman" w:cs="Times New Roman"/>
          <w:i/>
          <w:sz w:val="24"/>
          <w:szCs w:val="24"/>
          <w:lang w:val="en-US"/>
        </w:rPr>
        <w:t>et al.,</w:t>
      </w:r>
      <w:r w:rsidR="006F128A" w:rsidRPr="00013D01">
        <w:rPr>
          <w:rFonts w:ascii="Times New Roman" w:hAnsi="Times New Roman" w:cs="Times New Roman"/>
          <w:sz w:val="24"/>
          <w:szCs w:val="24"/>
          <w:lang w:val="en-US"/>
        </w:rPr>
        <w:t xml:space="preserve"> 2014c</w:t>
      </w:r>
      <w:r w:rsidRPr="00013D01">
        <w:rPr>
          <w:rFonts w:ascii="Times New Roman" w:hAnsi="Times New Roman" w:cs="Times New Roman"/>
          <w:sz w:val="24"/>
          <w:lang w:val="en-US"/>
        </w:rPr>
        <w:t>),</w:t>
      </w:r>
      <w:r w:rsidRPr="00F66247">
        <w:rPr>
          <w:rFonts w:ascii="Times New Roman" w:hAnsi="Times New Roman" w:cs="Times New Roman"/>
          <w:sz w:val="24"/>
          <w:lang w:val="en-US"/>
        </w:rPr>
        <w:t xml:space="preserve"> although for some case this expe</w:t>
      </w:r>
      <w:r w:rsidR="00BB0568">
        <w:rPr>
          <w:rFonts w:ascii="Times New Roman" w:hAnsi="Times New Roman" w:cs="Times New Roman"/>
          <w:sz w:val="24"/>
          <w:lang w:val="en-US"/>
        </w:rPr>
        <w:t xml:space="preserve">ctation has not been met (e.g. </w:t>
      </w:r>
      <w:r w:rsidRPr="00013D01">
        <w:rPr>
          <w:rFonts w:ascii="Times New Roman" w:hAnsi="Times New Roman" w:cs="Times New Roman"/>
          <w:sz w:val="24"/>
          <w:lang w:val="en-US"/>
        </w:rPr>
        <w:t xml:space="preserve">Walters </w:t>
      </w:r>
      <w:r w:rsidRPr="006F4599">
        <w:rPr>
          <w:rFonts w:ascii="Times New Roman" w:hAnsi="Times New Roman" w:cs="Times New Roman"/>
          <w:i/>
          <w:sz w:val="24"/>
          <w:lang w:val="en-US"/>
        </w:rPr>
        <w:t>et al</w:t>
      </w:r>
      <w:r w:rsidR="006F128A" w:rsidRPr="006F4599">
        <w:rPr>
          <w:rFonts w:ascii="Times New Roman" w:hAnsi="Times New Roman" w:cs="Times New Roman"/>
          <w:i/>
          <w:sz w:val="24"/>
          <w:lang w:val="en-US"/>
        </w:rPr>
        <w:t>.</w:t>
      </w:r>
      <w:r w:rsidR="00BB0568" w:rsidRPr="006F4599">
        <w:rPr>
          <w:rFonts w:ascii="Times New Roman" w:hAnsi="Times New Roman" w:cs="Times New Roman"/>
          <w:i/>
          <w:sz w:val="24"/>
          <w:lang w:val="en-US"/>
        </w:rPr>
        <w:t>,</w:t>
      </w:r>
      <w:r w:rsidR="00BB0568" w:rsidRPr="00013D01">
        <w:rPr>
          <w:rFonts w:ascii="Times New Roman" w:hAnsi="Times New Roman" w:cs="Times New Roman"/>
          <w:sz w:val="24"/>
          <w:lang w:val="en-US"/>
        </w:rPr>
        <w:t xml:space="preserve"> 2010</w:t>
      </w:r>
      <w:r w:rsidRPr="00F66247">
        <w:rPr>
          <w:rFonts w:ascii="Times New Roman" w:hAnsi="Times New Roman" w:cs="Times New Roman"/>
          <w:sz w:val="24"/>
          <w:lang w:val="en-US"/>
        </w:rPr>
        <w:t>).</w:t>
      </w:r>
      <w:r w:rsidR="00C72413" w:rsidRPr="00F66247">
        <w:rPr>
          <w:rFonts w:ascii="Times New Roman" w:hAnsi="Times New Roman" w:cs="Times New Roman"/>
          <w:sz w:val="24"/>
          <w:lang w:val="en-US"/>
        </w:rPr>
        <w:t xml:space="preserve"> </w:t>
      </w:r>
      <w:r w:rsidR="00BA5611" w:rsidRPr="00F66247">
        <w:rPr>
          <w:rFonts w:ascii="Times New Roman" w:hAnsi="Times New Roman" w:cs="Times New Roman"/>
          <w:sz w:val="24"/>
          <w:lang w:val="en-US"/>
        </w:rPr>
        <w:t>The cortical effects of predicted C4 expression reported here are based on analysis of healthy participants only, an approach previously used in psychiatric genetics studies given the challenges of imaging suffi</w:t>
      </w:r>
      <w:r w:rsidR="003C0175" w:rsidRPr="00F66247">
        <w:rPr>
          <w:rFonts w:ascii="Times New Roman" w:hAnsi="Times New Roman" w:cs="Times New Roman"/>
          <w:sz w:val="24"/>
          <w:lang w:val="en-US"/>
        </w:rPr>
        <w:t>ciently large samples of cases</w:t>
      </w:r>
      <w:r w:rsidR="00BA5611" w:rsidRPr="00F66247">
        <w:rPr>
          <w:rFonts w:ascii="Times New Roman" w:hAnsi="Times New Roman" w:cs="Times New Roman"/>
          <w:sz w:val="24"/>
          <w:lang w:val="en-US"/>
        </w:rPr>
        <w:t xml:space="preserve">. </w:t>
      </w:r>
      <w:r w:rsidR="00923B5A" w:rsidRPr="00F66247">
        <w:rPr>
          <w:rFonts w:ascii="Times New Roman" w:hAnsi="Times New Roman" w:cs="Times New Roman"/>
          <w:sz w:val="24"/>
          <w:lang w:val="en-US"/>
        </w:rPr>
        <w:t>Whether the same cortical effects of C4, based on one contrast (neutral faces versus baseline) but not others (angry faces versus either neutral faces or baseline)</w:t>
      </w:r>
      <w:r w:rsidR="007E4B1B" w:rsidRPr="00F66247">
        <w:rPr>
          <w:rFonts w:ascii="Times New Roman" w:hAnsi="Times New Roman" w:cs="Times New Roman"/>
          <w:sz w:val="24"/>
          <w:lang w:val="en-US"/>
        </w:rPr>
        <w:t xml:space="preserve"> will be observed in patients is currently unknown</w:t>
      </w:r>
      <w:r w:rsidR="00923B5A" w:rsidRPr="00F66247">
        <w:rPr>
          <w:rFonts w:ascii="Times New Roman" w:hAnsi="Times New Roman" w:cs="Times New Roman"/>
          <w:sz w:val="24"/>
          <w:lang w:val="en-US"/>
        </w:rPr>
        <w:t xml:space="preserve">, </w:t>
      </w:r>
      <w:r w:rsidR="007E4B1B" w:rsidRPr="00F66247">
        <w:rPr>
          <w:rFonts w:ascii="Times New Roman" w:hAnsi="Times New Roman" w:cs="Times New Roman"/>
          <w:sz w:val="24"/>
          <w:lang w:val="en-US"/>
        </w:rPr>
        <w:t xml:space="preserve">and </w:t>
      </w:r>
      <w:r w:rsidR="00923B5A" w:rsidRPr="00F66247">
        <w:rPr>
          <w:rFonts w:ascii="Times New Roman" w:hAnsi="Times New Roman" w:cs="Times New Roman"/>
          <w:sz w:val="24"/>
          <w:lang w:val="en-US"/>
        </w:rPr>
        <w:t xml:space="preserve">further imaging studies of patients will be required </w:t>
      </w:r>
      <w:r w:rsidR="007E4B1B" w:rsidRPr="00F66247">
        <w:rPr>
          <w:rFonts w:ascii="Times New Roman" w:hAnsi="Times New Roman" w:cs="Times New Roman"/>
          <w:sz w:val="24"/>
          <w:lang w:val="en-US"/>
        </w:rPr>
        <w:t>to establish how C4 expression effects</w:t>
      </w:r>
      <w:r w:rsidR="00923B5A" w:rsidRPr="00F66247">
        <w:rPr>
          <w:rFonts w:ascii="Times New Roman" w:hAnsi="Times New Roman" w:cs="Times New Roman"/>
          <w:sz w:val="24"/>
          <w:lang w:val="en-US"/>
        </w:rPr>
        <w:t xml:space="preserve"> visual proce</w:t>
      </w:r>
      <w:r w:rsidR="007E4B1B" w:rsidRPr="00F66247">
        <w:rPr>
          <w:rFonts w:ascii="Times New Roman" w:hAnsi="Times New Roman" w:cs="Times New Roman"/>
          <w:sz w:val="24"/>
          <w:lang w:val="en-US"/>
        </w:rPr>
        <w:t>ssing in this group</w:t>
      </w:r>
      <w:r w:rsidR="00923B5A" w:rsidRPr="00F66247">
        <w:rPr>
          <w:rFonts w:ascii="Times New Roman" w:hAnsi="Times New Roman" w:cs="Times New Roman"/>
          <w:sz w:val="24"/>
          <w:lang w:val="en-US"/>
        </w:rPr>
        <w:t>.</w:t>
      </w:r>
    </w:p>
    <w:p w14:paraId="1E043FA5" w14:textId="77777777" w:rsidR="00923B5A" w:rsidRDefault="00923B5A" w:rsidP="00923B5A">
      <w:pPr>
        <w:spacing w:line="360" w:lineRule="auto"/>
        <w:jc w:val="both"/>
        <w:rPr>
          <w:rFonts w:ascii="Times New Roman" w:hAnsi="Times New Roman" w:cs="Times New Roman"/>
          <w:sz w:val="24"/>
          <w:lang w:val="en-US"/>
        </w:rPr>
      </w:pPr>
    </w:p>
    <w:p w14:paraId="240A6AA5" w14:textId="77777777" w:rsidR="000E35BA" w:rsidRDefault="000E35BA" w:rsidP="000E35BA">
      <w:pPr>
        <w:spacing w:line="36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Conclusion</w:t>
      </w:r>
    </w:p>
    <w:p w14:paraId="3EA9FD47" w14:textId="1457CF7D" w:rsidR="000E35BA" w:rsidRDefault="000E35BA" w:rsidP="000E35BA">
      <w:pPr>
        <w:spacing w:line="360" w:lineRule="auto"/>
        <w:jc w:val="both"/>
        <w:rPr>
          <w:rFonts w:ascii="Times New Roman" w:hAnsi="Times New Roman" w:cs="Times New Roman"/>
          <w:sz w:val="24"/>
          <w:szCs w:val="24"/>
        </w:rPr>
      </w:pPr>
      <w:r>
        <w:rPr>
          <w:rFonts w:ascii="Times New Roman" w:hAnsi="Times New Roman" w:cs="Times New Roman"/>
          <w:sz w:val="24"/>
          <w:szCs w:val="24"/>
        </w:rPr>
        <w:t>The recent association of schizophrenia risk with increased</w:t>
      </w:r>
      <w:r w:rsidR="007642F7">
        <w:rPr>
          <w:rFonts w:ascii="Times New Roman" w:hAnsi="Times New Roman" w:cs="Times New Roman"/>
          <w:sz w:val="24"/>
          <w:szCs w:val="24"/>
        </w:rPr>
        <w:t xml:space="preserve"> predicted</w:t>
      </w:r>
      <w:r>
        <w:rPr>
          <w:rFonts w:ascii="Times New Roman" w:hAnsi="Times New Roman" w:cs="Times New Roman"/>
          <w:sz w:val="24"/>
          <w:szCs w:val="24"/>
        </w:rPr>
        <w:t xml:space="preserve"> </w:t>
      </w:r>
      <w:r w:rsidRPr="007D7AB3">
        <w:rPr>
          <w:rFonts w:ascii="Times New Roman" w:hAnsi="Times New Roman" w:cs="Times New Roman"/>
          <w:i/>
          <w:sz w:val="24"/>
          <w:szCs w:val="24"/>
        </w:rPr>
        <w:t>C4</w:t>
      </w:r>
      <w:r>
        <w:rPr>
          <w:rFonts w:ascii="Times New Roman" w:hAnsi="Times New Roman" w:cs="Times New Roman"/>
          <w:sz w:val="24"/>
          <w:szCs w:val="24"/>
        </w:rPr>
        <w:t xml:space="preserve"> expression, is a major step towards understanding the aetiology of schizophrenia. Based on the hypothesis that </w:t>
      </w:r>
      <w:r w:rsidRPr="00111156">
        <w:rPr>
          <w:rFonts w:ascii="Times New Roman" w:hAnsi="Times New Roman" w:cs="Times New Roman"/>
          <w:i/>
          <w:sz w:val="24"/>
          <w:szCs w:val="24"/>
        </w:rPr>
        <w:t>C4</w:t>
      </w:r>
      <w:r>
        <w:rPr>
          <w:rFonts w:ascii="Times New Roman" w:hAnsi="Times New Roman" w:cs="Times New Roman"/>
          <w:sz w:val="24"/>
          <w:szCs w:val="24"/>
        </w:rPr>
        <w:t xml:space="preserve">’s effect would be most pronounced in cortical regions whose development is highly experience dependent, we hypothesised and then observed that </w:t>
      </w:r>
      <w:r>
        <w:rPr>
          <w:rFonts w:ascii="Times New Roman" w:hAnsi="Times New Roman" w:cs="Times New Roman"/>
          <w:sz w:val="24"/>
        </w:rPr>
        <w:t xml:space="preserve">increased </w:t>
      </w:r>
      <w:r w:rsidR="007642F7">
        <w:rPr>
          <w:rFonts w:ascii="Times New Roman" w:hAnsi="Times New Roman" w:cs="Times New Roman"/>
          <w:sz w:val="24"/>
        </w:rPr>
        <w:t xml:space="preserve">predicted </w:t>
      </w:r>
      <w:r w:rsidRPr="00111156">
        <w:rPr>
          <w:rFonts w:ascii="Times New Roman" w:hAnsi="Times New Roman" w:cs="Times New Roman"/>
          <w:i/>
          <w:sz w:val="24"/>
        </w:rPr>
        <w:t>C4A</w:t>
      </w:r>
      <w:r>
        <w:rPr>
          <w:rFonts w:ascii="Times New Roman" w:hAnsi="Times New Roman" w:cs="Times New Roman"/>
          <w:sz w:val="24"/>
        </w:rPr>
        <w:t xml:space="preserve"> RNA expression was predictive of poorer memory performance and reduced cortical activity in </w:t>
      </w:r>
      <w:r w:rsidR="00731D22">
        <w:rPr>
          <w:rFonts w:ascii="Times New Roman" w:hAnsi="Times New Roman" w:cs="Times New Roman"/>
          <w:sz w:val="24"/>
        </w:rPr>
        <w:t>middle</w:t>
      </w:r>
      <w:r>
        <w:rPr>
          <w:rFonts w:ascii="Times New Roman" w:hAnsi="Times New Roman" w:cs="Times New Roman"/>
          <w:sz w:val="24"/>
        </w:rPr>
        <w:t xml:space="preserve"> temporal cortex during a measure of visual processing. Doing so further elucidates the pathway between genetically mediated altered development and illness-related disability. </w:t>
      </w:r>
    </w:p>
    <w:p w14:paraId="1A66759F" w14:textId="77777777" w:rsidR="007B5D3D" w:rsidRPr="00E818B0" w:rsidRDefault="007B5D3D" w:rsidP="00A9567A">
      <w:pPr>
        <w:spacing w:line="360" w:lineRule="auto"/>
        <w:jc w:val="both"/>
        <w:rPr>
          <w:rFonts w:ascii="Times New Roman" w:hAnsi="Times New Roman" w:cs="Times New Roman"/>
          <w:b/>
          <w:color w:val="auto"/>
          <w:sz w:val="24"/>
          <w:szCs w:val="24"/>
        </w:rPr>
      </w:pPr>
    </w:p>
    <w:p w14:paraId="67BB0CA8" w14:textId="77777777" w:rsidR="00BC60E0" w:rsidRPr="00E818B0" w:rsidRDefault="00BC60E0" w:rsidP="00A9567A">
      <w:pPr>
        <w:spacing w:line="360" w:lineRule="auto"/>
        <w:jc w:val="both"/>
        <w:rPr>
          <w:rFonts w:ascii="Times New Roman" w:hAnsi="Times New Roman" w:cs="Times New Roman"/>
          <w:b/>
          <w:color w:val="auto"/>
          <w:sz w:val="24"/>
          <w:szCs w:val="24"/>
        </w:rPr>
      </w:pPr>
    </w:p>
    <w:p w14:paraId="530CC80E" w14:textId="77777777" w:rsidR="00501D43" w:rsidRDefault="00501D43" w:rsidP="00890DB6">
      <w:pPr>
        <w:rPr>
          <w:rFonts w:ascii="Times New Roman" w:hAnsi="Times New Roman" w:cs="Times New Roman"/>
          <w:b/>
          <w:bCs/>
          <w:color w:val="auto"/>
          <w:sz w:val="24"/>
          <w:szCs w:val="24"/>
          <w:lang w:val="en-GB"/>
        </w:rPr>
      </w:pPr>
    </w:p>
    <w:p w14:paraId="642188C1" w14:textId="77777777" w:rsidR="00890DB6" w:rsidRPr="00890DB6" w:rsidRDefault="00890DB6" w:rsidP="00890DB6">
      <w:pPr>
        <w:rPr>
          <w:rFonts w:ascii="Times New Roman" w:hAnsi="Times New Roman" w:cs="Times New Roman"/>
          <w:b/>
          <w:bCs/>
          <w:color w:val="auto"/>
          <w:sz w:val="24"/>
          <w:szCs w:val="24"/>
          <w:lang w:val="en-GB"/>
        </w:rPr>
      </w:pPr>
      <w:r w:rsidRPr="00890DB6">
        <w:rPr>
          <w:rFonts w:ascii="Times New Roman" w:hAnsi="Times New Roman" w:cs="Times New Roman"/>
          <w:b/>
          <w:bCs/>
          <w:color w:val="auto"/>
          <w:sz w:val="24"/>
          <w:szCs w:val="24"/>
          <w:lang w:val="en-GB"/>
        </w:rPr>
        <w:t>Acknowledgements</w:t>
      </w:r>
    </w:p>
    <w:p w14:paraId="75883644" w14:textId="3ADA53DD" w:rsidR="00890DB6" w:rsidRDefault="00890DB6" w:rsidP="00013D01">
      <w:pPr>
        <w:jc w:val="both"/>
        <w:rPr>
          <w:rFonts w:ascii="Times New Roman" w:hAnsi="Times New Roman" w:cs="Times New Roman"/>
          <w:bCs/>
          <w:color w:val="auto"/>
          <w:sz w:val="24"/>
          <w:szCs w:val="24"/>
          <w:lang w:val="en-US"/>
        </w:rPr>
      </w:pPr>
      <w:r w:rsidRPr="008856C5">
        <w:rPr>
          <w:rFonts w:ascii="Times New Roman" w:hAnsi="Times New Roman" w:cs="Times New Roman"/>
          <w:bCs/>
          <w:color w:val="auto"/>
          <w:sz w:val="24"/>
          <w:szCs w:val="24"/>
          <w:lang w:val="en-US"/>
        </w:rPr>
        <w:t xml:space="preserve">We have no conflict of interest to declare. We wish to thank all patients and their support staff, and all healthy volunteers for participating in the data collection on which this manuscript is based. Recruitment, genotyping and analysis </w:t>
      </w:r>
      <w:r>
        <w:rPr>
          <w:rFonts w:ascii="Times New Roman" w:hAnsi="Times New Roman" w:cs="Times New Roman"/>
          <w:bCs/>
          <w:color w:val="auto"/>
          <w:sz w:val="24"/>
          <w:szCs w:val="24"/>
          <w:lang w:val="en-US"/>
        </w:rPr>
        <w:t>were</w:t>
      </w:r>
      <w:r w:rsidRPr="008856C5">
        <w:rPr>
          <w:rFonts w:ascii="Times New Roman" w:hAnsi="Times New Roman" w:cs="Times New Roman"/>
          <w:bCs/>
          <w:color w:val="auto"/>
          <w:sz w:val="24"/>
          <w:szCs w:val="24"/>
          <w:lang w:val="en-US"/>
        </w:rPr>
        <w:t xml:space="preserve"> supported by </w:t>
      </w:r>
      <w:r w:rsidR="00233694">
        <w:rPr>
          <w:rFonts w:ascii="Times New Roman" w:hAnsi="Times New Roman" w:cs="Times New Roman"/>
          <w:bCs/>
          <w:color w:val="auto"/>
          <w:sz w:val="24"/>
          <w:szCs w:val="24"/>
          <w:lang w:val="en-US"/>
        </w:rPr>
        <w:t>the European R</w:t>
      </w:r>
      <w:bookmarkStart w:id="0" w:name="_GoBack"/>
      <w:bookmarkEnd w:id="0"/>
      <w:r w:rsidR="006F4599">
        <w:rPr>
          <w:rFonts w:ascii="Times New Roman" w:hAnsi="Times New Roman" w:cs="Times New Roman"/>
          <w:bCs/>
          <w:color w:val="auto"/>
          <w:sz w:val="24"/>
          <w:szCs w:val="24"/>
          <w:lang w:val="en-US"/>
        </w:rPr>
        <w:t>esearch Council (grant</w:t>
      </w:r>
      <w:r w:rsidR="00233694">
        <w:rPr>
          <w:rFonts w:ascii="Times New Roman" w:hAnsi="Times New Roman" w:cs="Times New Roman"/>
          <w:bCs/>
          <w:color w:val="auto"/>
          <w:sz w:val="24"/>
          <w:szCs w:val="24"/>
          <w:lang w:val="en-US"/>
        </w:rPr>
        <w:t xml:space="preserve"> 677467</w:t>
      </w:r>
      <w:r w:rsidR="006F4599">
        <w:rPr>
          <w:rFonts w:ascii="Times New Roman" w:hAnsi="Times New Roman" w:cs="Times New Roman"/>
          <w:bCs/>
          <w:color w:val="auto"/>
          <w:sz w:val="24"/>
          <w:szCs w:val="24"/>
          <w:lang w:val="en-US"/>
        </w:rPr>
        <w:t xml:space="preserve">) </w:t>
      </w:r>
      <w:r w:rsidRPr="008856C5">
        <w:rPr>
          <w:rFonts w:ascii="Times New Roman" w:hAnsi="Times New Roman" w:cs="Times New Roman"/>
          <w:bCs/>
          <w:color w:val="auto"/>
          <w:sz w:val="24"/>
          <w:szCs w:val="24"/>
          <w:lang w:val="en-US"/>
        </w:rPr>
        <w:t xml:space="preserve">Science Foundation Ireland (grants 12/IP/1670, 12/IP/1359 and 08/IN.1/B1916) and the Wellcome Trust Case Control Consortium 2 project (grants 085475/B/08/Z and 085475/Z/08/Z) and the Wellcome Trust (grants 072894/Z/03/Z, 090532/Z/09/Z and 075491/Z/04/B). </w:t>
      </w:r>
      <w:r>
        <w:rPr>
          <w:rFonts w:ascii="Times New Roman" w:hAnsi="Times New Roman" w:cs="Times New Roman"/>
          <w:bCs/>
          <w:color w:val="auto"/>
          <w:sz w:val="24"/>
          <w:szCs w:val="24"/>
          <w:lang w:val="en-US"/>
        </w:rPr>
        <w:t xml:space="preserve">We thank </w:t>
      </w:r>
      <w:r w:rsidR="008856C5">
        <w:rPr>
          <w:rFonts w:ascii="Times New Roman" w:hAnsi="Times New Roman" w:cs="Times New Roman"/>
          <w:bCs/>
          <w:color w:val="auto"/>
          <w:sz w:val="24"/>
          <w:szCs w:val="24"/>
          <w:lang w:val="en-US"/>
        </w:rPr>
        <w:t xml:space="preserve">Drs. </w:t>
      </w:r>
      <w:r>
        <w:rPr>
          <w:rFonts w:ascii="Times New Roman" w:hAnsi="Times New Roman" w:cs="Times New Roman"/>
          <w:bCs/>
          <w:color w:val="auto"/>
          <w:sz w:val="24"/>
          <w:szCs w:val="24"/>
          <w:lang w:val="en-US"/>
        </w:rPr>
        <w:t xml:space="preserve">Avery </w:t>
      </w:r>
      <w:r w:rsidR="004A446D">
        <w:rPr>
          <w:rFonts w:ascii="Times New Roman" w:hAnsi="Times New Roman" w:cs="Times New Roman"/>
          <w:bCs/>
          <w:color w:val="auto"/>
          <w:sz w:val="24"/>
          <w:szCs w:val="24"/>
          <w:lang w:val="en-US"/>
        </w:rPr>
        <w:t>Davis</w:t>
      </w:r>
      <w:r>
        <w:rPr>
          <w:rFonts w:ascii="Times New Roman" w:hAnsi="Times New Roman" w:cs="Times New Roman"/>
          <w:bCs/>
          <w:color w:val="auto"/>
          <w:sz w:val="24"/>
          <w:szCs w:val="24"/>
          <w:lang w:val="en-US"/>
        </w:rPr>
        <w:t xml:space="preserve"> and Steven A. McCarroll at Harvard Medical School </w:t>
      </w:r>
      <w:r w:rsidR="008856C5">
        <w:rPr>
          <w:rFonts w:ascii="Times New Roman" w:hAnsi="Times New Roman" w:cs="Times New Roman"/>
          <w:bCs/>
          <w:color w:val="auto"/>
          <w:sz w:val="24"/>
          <w:szCs w:val="24"/>
          <w:lang w:val="en-US"/>
        </w:rPr>
        <w:t>for generating</w:t>
      </w:r>
      <w:r>
        <w:rPr>
          <w:rFonts w:ascii="Times New Roman" w:hAnsi="Times New Roman" w:cs="Times New Roman"/>
          <w:bCs/>
          <w:color w:val="auto"/>
          <w:sz w:val="24"/>
          <w:szCs w:val="24"/>
          <w:lang w:val="en-US"/>
        </w:rPr>
        <w:t xml:space="preserve"> the predicted </w:t>
      </w:r>
      <w:r w:rsidRPr="007F4919">
        <w:rPr>
          <w:rFonts w:ascii="Times New Roman" w:hAnsi="Times New Roman" w:cs="Times New Roman"/>
          <w:bCs/>
          <w:i/>
          <w:color w:val="auto"/>
          <w:sz w:val="24"/>
          <w:szCs w:val="24"/>
          <w:lang w:val="en-US"/>
        </w:rPr>
        <w:t>C4A</w:t>
      </w:r>
      <w:r>
        <w:rPr>
          <w:rFonts w:ascii="Times New Roman" w:hAnsi="Times New Roman" w:cs="Times New Roman"/>
          <w:bCs/>
          <w:color w:val="auto"/>
          <w:sz w:val="24"/>
          <w:szCs w:val="24"/>
          <w:lang w:val="en-US"/>
        </w:rPr>
        <w:t xml:space="preserve"> RNA expression data from chromosome 6 SNP data for all samples. </w:t>
      </w:r>
      <w:r w:rsidRPr="008856C5">
        <w:rPr>
          <w:rFonts w:ascii="Times New Roman" w:hAnsi="Times New Roman" w:cs="Times New Roman"/>
          <w:bCs/>
          <w:color w:val="auto"/>
          <w:sz w:val="24"/>
          <w:szCs w:val="24"/>
          <w:lang w:val="en-US"/>
        </w:rPr>
        <w:t>We thank Lucinda Hopkins and Lesley Bates for assistance in generating genotype data at Cardiff University.</w:t>
      </w:r>
      <w:r w:rsidR="004A446D">
        <w:rPr>
          <w:rFonts w:ascii="Times New Roman" w:hAnsi="Times New Roman" w:cs="Times New Roman"/>
          <w:bCs/>
          <w:color w:val="auto"/>
          <w:sz w:val="24"/>
          <w:szCs w:val="24"/>
          <w:lang w:val="en-US"/>
        </w:rPr>
        <w:t xml:space="preserve"> We also thank Drs. Davis </w:t>
      </w:r>
      <w:r w:rsidR="008856C5">
        <w:rPr>
          <w:rFonts w:ascii="Times New Roman" w:hAnsi="Times New Roman" w:cs="Times New Roman"/>
          <w:bCs/>
          <w:color w:val="auto"/>
          <w:sz w:val="24"/>
          <w:szCs w:val="24"/>
          <w:lang w:val="en-US"/>
        </w:rPr>
        <w:t xml:space="preserve">&amp; McCarroll for their helpful comments on the manuscript. </w:t>
      </w:r>
    </w:p>
    <w:p w14:paraId="0596CCF6" w14:textId="77777777" w:rsidR="00890DB6" w:rsidRPr="008856C5" w:rsidRDefault="00890DB6" w:rsidP="00013D01">
      <w:pPr>
        <w:jc w:val="both"/>
        <w:rPr>
          <w:rFonts w:ascii="Times New Roman" w:hAnsi="Times New Roman" w:cs="Times New Roman"/>
          <w:bCs/>
          <w:color w:val="auto"/>
          <w:sz w:val="24"/>
          <w:szCs w:val="24"/>
          <w:lang w:val="en-US"/>
        </w:rPr>
      </w:pPr>
    </w:p>
    <w:p w14:paraId="0541AF65" w14:textId="77777777" w:rsidR="00890DB6" w:rsidRPr="008856C5" w:rsidRDefault="00890DB6" w:rsidP="00013D01">
      <w:pPr>
        <w:jc w:val="both"/>
        <w:rPr>
          <w:rFonts w:ascii="Times New Roman" w:hAnsi="Times New Roman" w:cs="Times New Roman"/>
          <w:bCs/>
          <w:color w:val="auto"/>
          <w:sz w:val="24"/>
          <w:szCs w:val="24"/>
          <w:lang w:val="en-US"/>
        </w:rPr>
      </w:pPr>
      <w:r w:rsidRPr="008856C5">
        <w:rPr>
          <w:rFonts w:ascii="Times New Roman" w:hAnsi="Times New Roman" w:cs="Times New Roman"/>
          <w:bCs/>
          <w:color w:val="auto"/>
          <w:sz w:val="24"/>
          <w:szCs w:val="24"/>
          <w:lang w:val="en-US"/>
        </w:rPr>
        <w:t>The Wellcome Trust Case Control Consortium 2 investigators include: Peter Donnelly, Lesley Bates, Ines Barroso, Jenefer M. Blackwell, Elvira Bramon, Matthew A. Brown, Juan P. Casas, Aiden Corvin, Panos Deloukas, Audrey Duncanson, Janusz Jankowski, Hugh S. Markus, Christopher G. Mathew, Colin N. A. Palmer, Robert Plomin, Anna Rautanen, Stephen J. Sawcer, Richard C. Trembath, Ananth C. Viswanathan, Nicholas W.Wood, Chris C. A. Spencer, Gavin Band, Céline Bellenguez, Colin Freeman, Garrett Hellenthal, Eleni Giannoulatou, Lucinda Hopkins, Matti Pirinen, Richard Pearson, Amy Strange, Zhan Su,Damjan Vukcevic, Cordelia Langford, Sarah E. Hunt, Sarah Edkins, Rhian Gwilliam, Hannah Blackburn, Suzannah J. Bumpstead, Serge Dronov, Matthew Gillman, Emma Gray, Naomi Hammond, Alagurevathi Jayakumar, Owen T.McCann, Jennifer Liddle, Simon C. Potter, Radhi Ravindrarajah, Michelle Ricketts, Matthew Waller, Paul Weston, Sara Widaa, and Pamela Whittaker.</w:t>
      </w:r>
    </w:p>
    <w:p w14:paraId="43F267BE" w14:textId="77777777" w:rsidR="00890DB6" w:rsidRDefault="00890DB6">
      <w:pPr>
        <w:rPr>
          <w:rFonts w:ascii="Times New Roman" w:hAnsi="Times New Roman" w:cs="Times New Roman"/>
          <w:b/>
          <w:color w:val="auto"/>
          <w:sz w:val="24"/>
          <w:szCs w:val="24"/>
        </w:rPr>
      </w:pPr>
      <w:r>
        <w:rPr>
          <w:rFonts w:ascii="Times New Roman" w:hAnsi="Times New Roman" w:cs="Times New Roman"/>
          <w:b/>
          <w:color w:val="auto"/>
          <w:sz w:val="24"/>
          <w:szCs w:val="24"/>
        </w:rPr>
        <w:br w:type="page"/>
      </w:r>
    </w:p>
    <w:p w14:paraId="4582CAC0" w14:textId="77777777" w:rsidR="00C17E8C" w:rsidRDefault="00436D2E" w:rsidP="00436D2E">
      <w:pPr>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Re</w:t>
      </w:r>
      <w:r w:rsidR="00C17E8C" w:rsidRPr="00E818B0">
        <w:rPr>
          <w:rFonts w:ascii="Times New Roman" w:hAnsi="Times New Roman" w:cs="Times New Roman"/>
          <w:b/>
          <w:color w:val="auto"/>
          <w:sz w:val="24"/>
          <w:szCs w:val="24"/>
        </w:rPr>
        <w:t>ferences</w:t>
      </w:r>
    </w:p>
    <w:p w14:paraId="1CA3A6CF" w14:textId="77777777" w:rsidR="009E77FB" w:rsidRDefault="009E77FB" w:rsidP="007C3F6C">
      <w:pPr>
        <w:spacing w:line="480" w:lineRule="auto"/>
        <w:jc w:val="both"/>
        <w:rPr>
          <w:rFonts w:ascii="Times New Roman" w:hAnsi="Times New Roman" w:cs="Times New Roman"/>
          <w:b/>
          <w:color w:val="FF0000"/>
          <w:sz w:val="24"/>
          <w:szCs w:val="24"/>
          <w:lang w:eastAsia="en-GB"/>
        </w:rPr>
      </w:pPr>
    </w:p>
    <w:p w14:paraId="350B10DF" w14:textId="0BA63C3E" w:rsidR="00416FE6" w:rsidRPr="001A1213" w:rsidRDefault="001A1213" w:rsidP="006F7673">
      <w:pPr>
        <w:spacing w:line="480" w:lineRule="auto"/>
        <w:ind w:hanging="426"/>
        <w:jc w:val="both"/>
        <w:rPr>
          <w:rFonts w:ascii="Times New Roman" w:hAnsi="Times New Roman" w:cs="Times New Roman"/>
          <w:color w:val="FF0000"/>
          <w:sz w:val="24"/>
          <w:szCs w:val="24"/>
          <w:lang w:val="en-GB" w:eastAsia="en-GB"/>
        </w:rPr>
      </w:pPr>
      <w:r w:rsidRPr="001A1213">
        <w:rPr>
          <w:rFonts w:ascii="Times New Roman" w:hAnsi="Times New Roman" w:cs="Times New Roman"/>
          <w:b/>
          <w:color w:val="FF0000"/>
          <w:sz w:val="24"/>
          <w:szCs w:val="24"/>
          <w:lang w:val="en-GB" w:eastAsia="en-GB"/>
        </w:rPr>
        <w:t>Athanasiu</w:t>
      </w:r>
      <w:r w:rsidR="007C3F6C">
        <w:rPr>
          <w:rFonts w:ascii="Times New Roman" w:hAnsi="Times New Roman" w:cs="Times New Roman"/>
          <w:b/>
          <w:color w:val="FF0000"/>
          <w:sz w:val="24"/>
          <w:szCs w:val="24"/>
          <w:lang w:val="en-GB" w:eastAsia="en-GB"/>
        </w:rPr>
        <w:t xml:space="preserve"> L</w:t>
      </w:r>
      <w:r w:rsidR="009E77FB">
        <w:rPr>
          <w:rFonts w:ascii="Times New Roman" w:hAnsi="Times New Roman" w:cs="Times New Roman"/>
          <w:b/>
          <w:color w:val="FF0000"/>
          <w:sz w:val="24"/>
          <w:szCs w:val="24"/>
          <w:lang w:val="en-GB" w:eastAsia="en-GB"/>
        </w:rPr>
        <w:t>,</w:t>
      </w:r>
      <w:r w:rsidRPr="001A1213">
        <w:rPr>
          <w:rFonts w:ascii="Times New Roman" w:hAnsi="Times New Roman" w:cs="Times New Roman"/>
          <w:b/>
          <w:color w:val="FF0000"/>
          <w:sz w:val="24"/>
          <w:szCs w:val="24"/>
          <w:lang w:val="en-GB" w:eastAsia="en-GB"/>
        </w:rPr>
        <w:t xml:space="preserve"> Giddaluru</w:t>
      </w:r>
      <w:r w:rsidR="007C3F6C">
        <w:rPr>
          <w:rFonts w:ascii="Times New Roman" w:hAnsi="Times New Roman" w:cs="Times New Roman"/>
          <w:b/>
          <w:color w:val="FF0000"/>
          <w:sz w:val="24"/>
          <w:szCs w:val="24"/>
          <w:lang w:val="en-GB" w:eastAsia="en-GB"/>
        </w:rPr>
        <w:t xml:space="preserve"> S</w:t>
      </w:r>
      <w:r w:rsidR="009E77FB">
        <w:rPr>
          <w:rFonts w:ascii="Times New Roman" w:hAnsi="Times New Roman" w:cs="Times New Roman"/>
          <w:b/>
          <w:color w:val="FF0000"/>
          <w:sz w:val="24"/>
          <w:szCs w:val="24"/>
          <w:lang w:val="en-GB" w:eastAsia="en-GB"/>
        </w:rPr>
        <w:t>,</w:t>
      </w:r>
      <w:r w:rsidRPr="001A1213">
        <w:rPr>
          <w:rFonts w:ascii="Times New Roman" w:hAnsi="Times New Roman" w:cs="Times New Roman"/>
          <w:b/>
          <w:color w:val="FF0000"/>
          <w:sz w:val="24"/>
          <w:szCs w:val="24"/>
          <w:lang w:val="en-GB" w:eastAsia="en-GB"/>
        </w:rPr>
        <w:t xml:space="preserve"> Fernandes C, Christoforou A, Reinvang I, Lundervold</w:t>
      </w:r>
      <w:r w:rsidR="007C3F6C">
        <w:rPr>
          <w:rFonts w:ascii="Times New Roman" w:hAnsi="Times New Roman" w:cs="Times New Roman"/>
          <w:b/>
          <w:color w:val="FF0000"/>
          <w:sz w:val="24"/>
          <w:szCs w:val="24"/>
          <w:lang w:val="en-GB" w:eastAsia="en-GB"/>
        </w:rPr>
        <w:t xml:space="preserve"> </w:t>
      </w:r>
      <w:r w:rsidRPr="001A1213">
        <w:rPr>
          <w:rFonts w:ascii="Times New Roman" w:hAnsi="Times New Roman" w:cs="Times New Roman"/>
          <w:b/>
          <w:color w:val="FF0000"/>
          <w:sz w:val="24"/>
          <w:szCs w:val="24"/>
          <w:lang w:val="en-GB" w:eastAsia="en-GB"/>
        </w:rPr>
        <w:t>AJ, Nilsson</w:t>
      </w:r>
      <w:r w:rsidR="007C3F6C">
        <w:rPr>
          <w:rFonts w:ascii="Times New Roman" w:hAnsi="Times New Roman" w:cs="Times New Roman"/>
          <w:b/>
          <w:color w:val="FF0000"/>
          <w:sz w:val="24"/>
          <w:szCs w:val="24"/>
          <w:lang w:val="en-GB" w:eastAsia="en-GB"/>
        </w:rPr>
        <w:t xml:space="preserve"> L</w:t>
      </w:r>
      <w:r w:rsidRPr="001A1213">
        <w:rPr>
          <w:rFonts w:ascii="Times New Roman" w:hAnsi="Times New Roman" w:cs="Times New Roman"/>
          <w:b/>
          <w:color w:val="FF0000"/>
          <w:sz w:val="24"/>
          <w:szCs w:val="24"/>
          <w:lang w:val="en-GB" w:eastAsia="en-GB"/>
        </w:rPr>
        <w:t>G, Kauppi K, Adolfsson R, Eriksson E, Sundet K, Djurovic</w:t>
      </w:r>
      <w:r w:rsidR="009E77FB">
        <w:rPr>
          <w:rFonts w:ascii="Times New Roman" w:hAnsi="Times New Roman" w:cs="Times New Roman"/>
          <w:b/>
          <w:color w:val="FF0000"/>
          <w:sz w:val="24"/>
          <w:szCs w:val="24"/>
          <w:lang w:val="en-GB" w:eastAsia="en-GB"/>
        </w:rPr>
        <w:t>,</w:t>
      </w:r>
      <w:r w:rsidRPr="001A1213">
        <w:rPr>
          <w:rFonts w:ascii="Times New Roman" w:hAnsi="Times New Roman" w:cs="Times New Roman"/>
          <w:b/>
          <w:color w:val="FF0000"/>
          <w:sz w:val="24"/>
          <w:szCs w:val="24"/>
          <w:lang w:val="en-GB" w:eastAsia="en-GB"/>
        </w:rPr>
        <w:t xml:space="preserve"> S, Espeseth T, Nyberg L, Steen VM, Andreassen OA, Le Hellard S</w:t>
      </w:r>
      <w:r w:rsidR="009E77FB">
        <w:rPr>
          <w:rFonts w:ascii="Times New Roman" w:hAnsi="Times New Roman" w:cs="Times New Roman"/>
          <w:b/>
          <w:color w:val="FF0000"/>
          <w:sz w:val="24"/>
          <w:szCs w:val="24"/>
          <w:lang w:val="en-GB" w:eastAsia="en-GB"/>
        </w:rPr>
        <w:t xml:space="preserve"> </w:t>
      </w:r>
      <w:r w:rsidR="009E77FB" w:rsidRPr="009E77FB">
        <w:rPr>
          <w:rFonts w:ascii="Times New Roman" w:hAnsi="Times New Roman" w:cs="Times New Roman"/>
          <w:color w:val="FF0000"/>
          <w:sz w:val="24"/>
          <w:szCs w:val="24"/>
          <w:lang w:val="en-GB" w:eastAsia="en-GB"/>
        </w:rPr>
        <w:t>(2017)</w:t>
      </w:r>
      <w:r w:rsidRPr="009E77FB">
        <w:rPr>
          <w:rFonts w:ascii="Times New Roman" w:hAnsi="Times New Roman" w:cs="Times New Roman"/>
          <w:color w:val="FF0000"/>
          <w:sz w:val="24"/>
          <w:szCs w:val="24"/>
          <w:lang w:val="en-GB" w:eastAsia="en-GB"/>
        </w:rPr>
        <w:t>.</w:t>
      </w:r>
      <w:r w:rsidRPr="001A1213">
        <w:rPr>
          <w:rFonts w:ascii="Times New Roman" w:hAnsi="Times New Roman" w:cs="Times New Roman"/>
          <w:color w:val="FF0000"/>
          <w:sz w:val="24"/>
          <w:szCs w:val="24"/>
          <w:lang w:val="en-GB" w:eastAsia="en-GB"/>
        </w:rPr>
        <w:t xml:space="preserve"> A genetic association study of CSMD1 and CSMD2 with cognitive function. </w:t>
      </w:r>
      <w:r w:rsidRPr="009E77FB">
        <w:rPr>
          <w:rFonts w:ascii="Times New Roman" w:hAnsi="Times New Roman" w:cs="Times New Roman"/>
          <w:i/>
          <w:color w:val="FF0000"/>
          <w:sz w:val="24"/>
          <w:szCs w:val="24"/>
          <w:lang w:val="en-GB" w:eastAsia="en-GB"/>
        </w:rPr>
        <w:t>Brain Behav Immun.</w:t>
      </w:r>
      <w:r w:rsidRPr="001A1213">
        <w:rPr>
          <w:rFonts w:ascii="Times New Roman" w:hAnsi="Times New Roman" w:cs="Times New Roman"/>
          <w:color w:val="FF0000"/>
          <w:sz w:val="24"/>
          <w:szCs w:val="24"/>
          <w:lang w:val="en-GB" w:eastAsia="en-GB"/>
        </w:rPr>
        <w:t xml:space="preserve"> 2017</w:t>
      </w:r>
      <w:r w:rsidR="009E77FB">
        <w:rPr>
          <w:rFonts w:ascii="Times New Roman" w:hAnsi="Times New Roman" w:cs="Times New Roman"/>
          <w:color w:val="FF0000"/>
          <w:sz w:val="24"/>
          <w:szCs w:val="24"/>
          <w:lang w:val="en-GB" w:eastAsia="en-GB"/>
        </w:rPr>
        <w:t xml:space="preserve"> </w:t>
      </w:r>
      <w:r w:rsidRPr="009E77FB">
        <w:rPr>
          <w:rFonts w:ascii="Times New Roman" w:hAnsi="Times New Roman" w:cs="Times New Roman"/>
          <w:b/>
          <w:color w:val="FF0000"/>
          <w:sz w:val="24"/>
          <w:szCs w:val="24"/>
          <w:lang w:val="en-GB" w:eastAsia="en-GB"/>
        </w:rPr>
        <w:t>61</w:t>
      </w:r>
      <w:r w:rsidR="009E77FB">
        <w:rPr>
          <w:rFonts w:ascii="Times New Roman" w:hAnsi="Times New Roman" w:cs="Times New Roman"/>
          <w:color w:val="FF0000"/>
          <w:sz w:val="24"/>
          <w:szCs w:val="24"/>
          <w:lang w:val="en-GB" w:eastAsia="en-GB"/>
        </w:rPr>
        <w:t>,</w:t>
      </w:r>
      <w:r w:rsidR="006F128A">
        <w:rPr>
          <w:rFonts w:ascii="Times New Roman" w:hAnsi="Times New Roman" w:cs="Times New Roman"/>
          <w:color w:val="FF0000"/>
          <w:sz w:val="24"/>
          <w:szCs w:val="24"/>
          <w:lang w:val="en-GB" w:eastAsia="en-GB"/>
        </w:rPr>
        <w:t xml:space="preserve"> F</w:t>
      </w:r>
      <w:r w:rsidRPr="001A1213">
        <w:rPr>
          <w:rFonts w:ascii="Times New Roman" w:hAnsi="Times New Roman" w:cs="Times New Roman"/>
          <w:color w:val="FF0000"/>
          <w:sz w:val="24"/>
          <w:szCs w:val="24"/>
          <w:lang w:val="en-GB" w:eastAsia="en-GB"/>
        </w:rPr>
        <w:t>209-216.</w:t>
      </w:r>
    </w:p>
    <w:p w14:paraId="49454FAE" w14:textId="6B9558A5" w:rsidR="00501D43" w:rsidRPr="00501D43" w:rsidRDefault="00501D43" w:rsidP="006F7673">
      <w:pPr>
        <w:pStyle w:val="EndNoteBibliography"/>
        <w:ind w:hanging="426"/>
        <w:rPr>
          <w:color w:val="FF0000"/>
        </w:rPr>
      </w:pPr>
      <w:r w:rsidRPr="00501D43">
        <w:rPr>
          <w:b/>
          <w:color w:val="FF0000"/>
        </w:rPr>
        <w:t>Carvaja</w:t>
      </w:r>
      <w:r w:rsidR="007C3F6C">
        <w:rPr>
          <w:b/>
          <w:color w:val="FF0000"/>
        </w:rPr>
        <w:t>l F, Rubio S, Serrano JM</w:t>
      </w:r>
      <w:r w:rsidRPr="00501D43">
        <w:rPr>
          <w:b/>
          <w:color w:val="FF0000"/>
        </w:rPr>
        <w:t>, Ríos-La</w:t>
      </w:r>
      <w:r w:rsidR="007C3F6C">
        <w:rPr>
          <w:b/>
          <w:color w:val="FF0000"/>
        </w:rPr>
        <w:t>go M</w:t>
      </w:r>
      <w:r w:rsidRPr="00501D43">
        <w:rPr>
          <w:b/>
          <w:color w:val="FF0000"/>
        </w:rPr>
        <w:t>, Alvarez-Line</w:t>
      </w:r>
      <w:r w:rsidR="007C3F6C">
        <w:rPr>
          <w:b/>
          <w:color w:val="FF0000"/>
        </w:rPr>
        <w:t>ra J, Pacheco L &amp; Martín P</w:t>
      </w:r>
      <w:r w:rsidRPr="00501D43">
        <w:rPr>
          <w:b/>
          <w:color w:val="FF0000"/>
        </w:rPr>
        <w:t xml:space="preserve"> </w:t>
      </w:r>
      <w:r w:rsidRPr="00501D43">
        <w:rPr>
          <w:color w:val="FF0000"/>
        </w:rPr>
        <w:t xml:space="preserve">(2013). Is a neutral expression also a neutral stimulus? A study with functional magnetic resonance. </w:t>
      </w:r>
      <w:r w:rsidRPr="00501D43">
        <w:rPr>
          <w:i/>
          <w:color w:val="FF0000"/>
        </w:rPr>
        <w:t>Experimental brain research</w:t>
      </w:r>
      <w:r w:rsidRPr="00501D43">
        <w:rPr>
          <w:color w:val="FF0000"/>
        </w:rPr>
        <w:t xml:space="preserve"> </w:t>
      </w:r>
      <w:r w:rsidRPr="00501D43">
        <w:rPr>
          <w:b/>
          <w:color w:val="FF0000"/>
        </w:rPr>
        <w:t>228</w:t>
      </w:r>
      <w:r w:rsidRPr="00501D43">
        <w:rPr>
          <w:color w:val="FF0000"/>
        </w:rPr>
        <w:t>, 467-479.</w:t>
      </w:r>
    </w:p>
    <w:p w14:paraId="4453A643" w14:textId="77777777" w:rsidR="00F66247" w:rsidRPr="00F66247" w:rsidRDefault="00006FFF" w:rsidP="006F7673">
      <w:pPr>
        <w:spacing w:line="480" w:lineRule="auto"/>
        <w:ind w:hanging="426"/>
        <w:jc w:val="both"/>
        <w:rPr>
          <w:rFonts w:ascii="Times New Roman" w:hAnsi="Times New Roman" w:cs="Times New Roman"/>
          <w:noProof/>
          <w:color w:val="auto"/>
          <w:sz w:val="24"/>
          <w:szCs w:val="24"/>
        </w:rPr>
      </w:pPr>
      <w:r w:rsidRPr="00E818B0">
        <w:rPr>
          <w:noProof/>
          <w:color w:val="auto"/>
          <w:szCs w:val="24"/>
        </w:rPr>
        <w:fldChar w:fldCharType="begin"/>
      </w:r>
      <w:r w:rsidR="00F13ADE" w:rsidRPr="00E818B0">
        <w:rPr>
          <w:color w:val="auto"/>
          <w:szCs w:val="24"/>
        </w:rPr>
        <w:instrText xml:space="preserve"> ADDIN EN.REFLIST </w:instrText>
      </w:r>
      <w:r w:rsidRPr="00E818B0">
        <w:rPr>
          <w:noProof/>
          <w:color w:val="auto"/>
          <w:szCs w:val="24"/>
        </w:rPr>
        <w:fldChar w:fldCharType="separate"/>
      </w:r>
      <w:r w:rsidR="00F66247" w:rsidRPr="00F66247">
        <w:rPr>
          <w:rFonts w:ascii="Times New Roman" w:hAnsi="Times New Roman" w:cs="Times New Roman"/>
          <w:b/>
          <w:noProof/>
          <w:color w:val="auto"/>
          <w:sz w:val="24"/>
          <w:szCs w:val="24"/>
        </w:rPr>
        <w:t xml:space="preserve">Consortium, I. S. G. &amp; 2, W. T. C. C. C. </w:t>
      </w:r>
      <w:r w:rsidR="00F66247" w:rsidRPr="00F66247">
        <w:rPr>
          <w:rFonts w:ascii="Times New Roman" w:hAnsi="Times New Roman" w:cs="Times New Roman"/>
          <w:noProof/>
          <w:color w:val="auto"/>
          <w:sz w:val="24"/>
          <w:szCs w:val="24"/>
        </w:rPr>
        <w:t xml:space="preserve">(2012). Genome-wide association study implicates HLA-C* 01: 02 as a risk factor at the major histocompatibility complex locus in schizophrenia. </w:t>
      </w:r>
      <w:r w:rsidR="00F66247" w:rsidRPr="00F66247">
        <w:rPr>
          <w:rFonts w:ascii="Times New Roman" w:hAnsi="Times New Roman" w:cs="Times New Roman"/>
          <w:i/>
          <w:noProof/>
          <w:color w:val="auto"/>
          <w:sz w:val="24"/>
          <w:szCs w:val="24"/>
        </w:rPr>
        <w:t>Biological psychiatry</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72</w:t>
      </w:r>
      <w:r w:rsidR="00F66247" w:rsidRPr="00F66247">
        <w:rPr>
          <w:rFonts w:ascii="Times New Roman" w:hAnsi="Times New Roman" w:cs="Times New Roman"/>
          <w:noProof/>
          <w:color w:val="auto"/>
          <w:sz w:val="24"/>
          <w:szCs w:val="24"/>
        </w:rPr>
        <w:t>, 620-628.</w:t>
      </w:r>
    </w:p>
    <w:p w14:paraId="3CCC9E8D" w14:textId="691D15CA" w:rsidR="00F66247" w:rsidRPr="00F66247" w:rsidRDefault="001B2925"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Cornblatt BA, Risch NJ, Faris G, Friedman D</w:t>
      </w:r>
      <w:r w:rsidR="00F66247" w:rsidRPr="00F66247">
        <w:rPr>
          <w:rFonts w:ascii="Times New Roman" w:hAnsi="Times New Roman" w:cs="Times New Roman"/>
          <w:b/>
          <w:noProof/>
          <w:color w:val="auto"/>
          <w:sz w:val="24"/>
          <w:szCs w:val="24"/>
        </w:rPr>
        <w:t xml:space="preserve"> &amp; Erlenmeyer-Kimling</w:t>
      </w:r>
      <w:r>
        <w:rPr>
          <w:rFonts w:ascii="Times New Roman" w:hAnsi="Times New Roman" w:cs="Times New Roman"/>
          <w:b/>
          <w:noProof/>
          <w:color w:val="auto"/>
          <w:sz w:val="24"/>
          <w:szCs w:val="24"/>
        </w:rPr>
        <w:t xml:space="preserve"> L</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(1988). The Continuous Performance Test, identical pairs version (CPT-IP): I. New findings about sustained attention in normal families. </w:t>
      </w:r>
      <w:r w:rsidR="00F66247" w:rsidRPr="00F66247">
        <w:rPr>
          <w:rFonts w:ascii="Times New Roman" w:hAnsi="Times New Roman" w:cs="Times New Roman"/>
          <w:i/>
          <w:noProof/>
          <w:color w:val="auto"/>
          <w:sz w:val="24"/>
          <w:szCs w:val="24"/>
        </w:rPr>
        <w:t>Psychiatry research</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26</w:t>
      </w:r>
      <w:r w:rsidR="00F66247" w:rsidRPr="00F66247">
        <w:rPr>
          <w:rFonts w:ascii="Times New Roman" w:hAnsi="Times New Roman" w:cs="Times New Roman"/>
          <w:noProof/>
          <w:color w:val="auto"/>
          <w:sz w:val="24"/>
          <w:szCs w:val="24"/>
        </w:rPr>
        <w:t>, 223-238.</w:t>
      </w:r>
    </w:p>
    <w:p w14:paraId="55E5C931" w14:textId="5A9EAAC8" w:rsidR="00F66247" w:rsidRPr="00F66247" w:rsidRDefault="001B2925"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Dickie</w:t>
      </w:r>
      <w:r w:rsidR="00F66247" w:rsidRPr="00F66247">
        <w:rPr>
          <w:rFonts w:ascii="Times New Roman" w:hAnsi="Times New Roman" w:cs="Times New Roman"/>
          <w:b/>
          <w:noProof/>
          <w:color w:val="auto"/>
          <w:sz w:val="24"/>
          <w:szCs w:val="24"/>
        </w:rPr>
        <w:t xml:space="preserve"> </w:t>
      </w:r>
      <w:r>
        <w:rPr>
          <w:rFonts w:ascii="Times New Roman" w:hAnsi="Times New Roman" w:cs="Times New Roman"/>
          <w:b/>
          <w:noProof/>
          <w:color w:val="auto"/>
          <w:sz w:val="24"/>
          <w:szCs w:val="24"/>
        </w:rPr>
        <w:t>EW, Tahmasebi A, French L</w:t>
      </w:r>
      <w:r w:rsidR="00F66247" w:rsidRPr="00F66247">
        <w:rPr>
          <w:rFonts w:ascii="Times New Roman" w:hAnsi="Times New Roman" w:cs="Times New Roman"/>
          <w:b/>
          <w:noProof/>
          <w:color w:val="auto"/>
          <w:sz w:val="24"/>
          <w:szCs w:val="24"/>
        </w:rPr>
        <w:t>,</w:t>
      </w:r>
      <w:r>
        <w:rPr>
          <w:rFonts w:ascii="Times New Roman" w:hAnsi="Times New Roman" w:cs="Times New Roman"/>
          <w:b/>
          <w:noProof/>
          <w:color w:val="auto"/>
          <w:sz w:val="24"/>
          <w:szCs w:val="24"/>
        </w:rPr>
        <w:t xml:space="preserve"> Kovacevic N, Banaschewski T</w:t>
      </w:r>
      <w:r w:rsidR="00F66247" w:rsidRPr="00F66247">
        <w:rPr>
          <w:rFonts w:ascii="Times New Roman" w:hAnsi="Times New Roman" w:cs="Times New Roman"/>
          <w:b/>
          <w:noProof/>
          <w:color w:val="auto"/>
          <w:sz w:val="24"/>
          <w:szCs w:val="24"/>
        </w:rPr>
        <w:t>, Barker</w:t>
      </w:r>
      <w:r>
        <w:rPr>
          <w:rFonts w:ascii="Times New Roman" w:hAnsi="Times New Roman" w:cs="Times New Roman"/>
          <w:b/>
          <w:noProof/>
          <w:color w:val="auto"/>
          <w:sz w:val="24"/>
          <w:szCs w:val="24"/>
        </w:rPr>
        <w:t xml:space="preserve"> GJ, Bokde A</w:t>
      </w:r>
      <w:r w:rsidR="00F66247" w:rsidRPr="00F66247">
        <w:rPr>
          <w:rFonts w:ascii="Times New Roman" w:hAnsi="Times New Roman" w:cs="Times New Roman"/>
          <w:b/>
          <w:noProof/>
          <w:color w:val="auto"/>
          <w:sz w:val="24"/>
          <w:szCs w:val="24"/>
        </w:rPr>
        <w:t>, B</w:t>
      </w:r>
      <w:r>
        <w:rPr>
          <w:rFonts w:ascii="Times New Roman" w:hAnsi="Times New Roman" w:cs="Times New Roman"/>
          <w:b/>
          <w:noProof/>
          <w:color w:val="auto"/>
          <w:sz w:val="24"/>
          <w:szCs w:val="24"/>
        </w:rPr>
        <w:t>üchel C, Conrod P &amp; Flor H</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(2014). Global genetic variations predict brain response to faces. </w:t>
      </w:r>
      <w:r w:rsidR="00F66247" w:rsidRPr="00F66247">
        <w:rPr>
          <w:rFonts w:ascii="Times New Roman" w:hAnsi="Times New Roman" w:cs="Times New Roman"/>
          <w:i/>
          <w:noProof/>
          <w:color w:val="auto"/>
          <w:sz w:val="24"/>
          <w:szCs w:val="24"/>
        </w:rPr>
        <w:t>PLoS Genet</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10</w:t>
      </w:r>
      <w:r w:rsidR="00F66247" w:rsidRPr="00F66247">
        <w:rPr>
          <w:rFonts w:ascii="Times New Roman" w:hAnsi="Times New Roman" w:cs="Times New Roman"/>
          <w:noProof/>
          <w:color w:val="auto"/>
          <w:sz w:val="24"/>
          <w:szCs w:val="24"/>
        </w:rPr>
        <w:t>, e1004523.</w:t>
      </w:r>
    </w:p>
    <w:p w14:paraId="0A5DD46D" w14:textId="43028083" w:rsidR="00F66247" w:rsidRPr="00F66247" w:rsidRDefault="00F66247" w:rsidP="006F7673">
      <w:pPr>
        <w:spacing w:line="480" w:lineRule="auto"/>
        <w:ind w:hanging="426"/>
        <w:jc w:val="both"/>
        <w:rPr>
          <w:rFonts w:ascii="Times New Roman" w:hAnsi="Times New Roman" w:cs="Times New Roman"/>
          <w:noProof/>
          <w:color w:val="auto"/>
          <w:sz w:val="24"/>
          <w:szCs w:val="24"/>
        </w:rPr>
      </w:pPr>
      <w:r w:rsidRPr="00F66247">
        <w:rPr>
          <w:rFonts w:ascii="Times New Roman" w:hAnsi="Times New Roman" w:cs="Times New Roman"/>
          <w:b/>
          <w:noProof/>
          <w:color w:val="auto"/>
          <w:sz w:val="24"/>
          <w:szCs w:val="24"/>
        </w:rPr>
        <w:t>Dono</w:t>
      </w:r>
      <w:r w:rsidR="001B2925">
        <w:rPr>
          <w:rFonts w:ascii="Times New Roman" w:hAnsi="Times New Roman" w:cs="Times New Roman"/>
          <w:b/>
          <w:noProof/>
          <w:color w:val="auto"/>
          <w:sz w:val="24"/>
          <w:szCs w:val="24"/>
        </w:rPr>
        <w:t>hoe G, Hayden J, McGLADE N</w:t>
      </w:r>
      <w:r w:rsidRPr="00F66247">
        <w:rPr>
          <w:rFonts w:ascii="Times New Roman" w:hAnsi="Times New Roman" w:cs="Times New Roman"/>
          <w:b/>
          <w:noProof/>
          <w:color w:val="auto"/>
          <w:sz w:val="24"/>
          <w:szCs w:val="24"/>
        </w:rPr>
        <w:t>, O</w:t>
      </w:r>
      <w:r w:rsidR="001B2925">
        <w:rPr>
          <w:rFonts w:ascii="Times New Roman" w:hAnsi="Times New Roman" w:cs="Times New Roman"/>
          <w:b/>
          <w:noProof/>
          <w:color w:val="auto"/>
          <w:sz w:val="24"/>
          <w:szCs w:val="24"/>
        </w:rPr>
        <w:t>’GRÁDA C, Burke T, Barry S</w:t>
      </w:r>
      <w:r w:rsidRPr="00F66247">
        <w:rPr>
          <w:rFonts w:ascii="Times New Roman" w:hAnsi="Times New Roman" w:cs="Times New Roman"/>
          <w:b/>
          <w:noProof/>
          <w:color w:val="auto"/>
          <w:sz w:val="24"/>
          <w:szCs w:val="24"/>
        </w:rPr>
        <w:t>, Behan</w:t>
      </w:r>
      <w:r w:rsidR="001B2925">
        <w:rPr>
          <w:rFonts w:ascii="Times New Roman" w:hAnsi="Times New Roman" w:cs="Times New Roman"/>
          <w:b/>
          <w:noProof/>
          <w:color w:val="auto"/>
          <w:sz w:val="24"/>
          <w:szCs w:val="24"/>
        </w:rPr>
        <w:t xml:space="preserve"> C, Dinan TG, O’CALLAGHAN E &amp; Gill M</w:t>
      </w:r>
      <w:r w:rsidRPr="00F66247">
        <w:rPr>
          <w:rFonts w:ascii="Times New Roman" w:hAnsi="Times New Roman" w:cs="Times New Roman"/>
          <w:b/>
          <w:noProof/>
          <w:color w:val="auto"/>
          <w:sz w:val="24"/>
          <w:szCs w:val="24"/>
        </w:rPr>
        <w:t xml:space="preserve"> </w:t>
      </w:r>
      <w:r w:rsidRPr="00F66247">
        <w:rPr>
          <w:rFonts w:ascii="Times New Roman" w:hAnsi="Times New Roman" w:cs="Times New Roman"/>
          <w:noProof/>
          <w:color w:val="auto"/>
          <w:sz w:val="24"/>
          <w:szCs w:val="24"/>
        </w:rPr>
        <w:t xml:space="preserve">(2009). Is “clinical” insight the same as “cognitive” insight in schizophrenia? </w:t>
      </w:r>
      <w:r w:rsidRPr="00F66247">
        <w:rPr>
          <w:rFonts w:ascii="Times New Roman" w:hAnsi="Times New Roman" w:cs="Times New Roman"/>
          <w:i/>
          <w:noProof/>
          <w:color w:val="auto"/>
          <w:sz w:val="24"/>
          <w:szCs w:val="24"/>
        </w:rPr>
        <w:t>Journal of the International Neuropsychological Society</w:t>
      </w:r>
      <w:r w:rsidRPr="00F66247">
        <w:rPr>
          <w:rFonts w:ascii="Times New Roman" w:hAnsi="Times New Roman" w:cs="Times New Roman"/>
          <w:noProof/>
          <w:color w:val="auto"/>
          <w:sz w:val="24"/>
          <w:szCs w:val="24"/>
        </w:rPr>
        <w:t xml:space="preserve"> </w:t>
      </w:r>
      <w:r w:rsidRPr="00F66247">
        <w:rPr>
          <w:rFonts w:ascii="Times New Roman" w:hAnsi="Times New Roman" w:cs="Times New Roman"/>
          <w:b/>
          <w:noProof/>
          <w:color w:val="auto"/>
          <w:sz w:val="24"/>
          <w:szCs w:val="24"/>
        </w:rPr>
        <w:t>15</w:t>
      </w:r>
      <w:r w:rsidRPr="00F66247">
        <w:rPr>
          <w:rFonts w:ascii="Times New Roman" w:hAnsi="Times New Roman" w:cs="Times New Roman"/>
          <w:noProof/>
          <w:color w:val="auto"/>
          <w:sz w:val="24"/>
          <w:szCs w:val="24"/>
        </w:rPr>
        <w:t>, 471-475.</w:t>
      </w:r>
    </w:p>
    <w:p w14:paraId="415EA48C" w14:textId="0808C04C" w:rsidR="00F66247" w:rsidRPr="00F66247" w:rsidRDefault="001B2925"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Donohoe G, Morris DW, Robertson, IH, Clarke</w:t>
      </w:r>
      <w:r w:rsidR="00F66247" w:rsidRPr="00F66247">
        <w:rPr>
          <w:rFonts w:ascii="Times New Roman" w:hAnsi="Times New Roman" w:cs="Times New Roman"/>
          <w:b/>
          <w:noProof/>
          <w:color w:val="auto"/>
          <w:sz w:val="24"/>
          <w:szCs w:val="24"/>
        </w:rPr>
        <w:t xml:space="preserve"> </w:t>
      </w:r>
      <w:r>
        <w:rPr>
          <w:rFonts w:ascii="Times New Roman" w:hAnsi="Times New Roman" w:cs="Times New Roman"/>
          <w:b/>
          <w:noProof/>
          <w:color w:val="auto"/>
          <w:sz w:val="24"/>
          <w:szCs w:val="24"/>
        </w:rPr>
        <w:t>S, McGhee KA, Schwaiger S</w:t>
      </w:r>
      <w:r w:rsidR="00F66247" w:rsidRPr="00F66247">
        <w:rPr>
          <w:rFonts w:ascii="Times New Roman" w:hAnsi="Times New Roman" w:cs="Times New Roman"/>
          <w:b/>
          <w:noProof/>
          <w:color w:val="auto"/>
          <w:sz w:val="24"/>
          <w:szCs w:val="24"/>
        </w:rPr>
        <w:t>, Nang</w:t>
      </w:r>
      <w:r>
        <w:rPr>
          <w:rFonts w:ascii="Times New Roman" w:hAnsi="Times New Roman" w:cs="Times New Roman"/>
          <w:b/>
          <w:noProof/>
          <w:color w:val="auto"/>
          <w:sz w:val="24"/>
          <w:szCs w:val="24"/>
        </w:rPr>
        <w:t>le JM, Gill M &amp; Corvin A</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(2007). Variance in facial recognition performance associated with BDNF in </w:t>
      </w:r>
      <w:r w:rsidR="00F66247" w:rsidRPr="00F66247">
        <w:rPr>
          <w:rFonts w:ascii="Times New Roman" w:hAnsi="Times New Roman" w:cs="Times New Roman"/>
          <w:noProof/>
          <w:color w:val="auto"/>
          <w:sz w:val="24"/>
          <w:szCs w:val="24"/>
        </w:rPr>
        <w:lastRenderedPageBreak/>
        <w:t xml:space="preserve">schizophrenia. </w:t>
      </w:r>
      <w:r w:rsidR="00F66247" w:rsidRPr="00F66247">
        <w:rPr>
          <w:rFonts w:ascii="Times New Roman" w:hAnsi="Times New Roman" w:cs="Times New Roman"/>
          <w:i/>
          <w:noProof/>
          <w:color w:val="auto"/>
          <w:sz w:val="24"/>
          <w:szCs w:val="24"/>
        </w:rPr>
        <w:t>American Journal of Medical Genetics Part B: Neuropsychiatric Genetics</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144</w:t>
      </w:r>
      <w:r w:rsidR="00F66247" w:rsidRPr="00F66247">
        <w:rPr>
          <w:rFonts w:ascii="Times New Roman" w:hAnsi="Times New Roman" w:cs="Times New Roman"/>
          <w:noProof/>
          <w:color w:val="auto"/>
          <w:sz w:val="24"/>
          <w:szCs w:val="24"/>
        </w:rPr>
        <w:t>, 578-579.</w:t>
      </w:r>
    </w:p>
    <w:p w14:paraId="3049DA49" w14:textId="2A33344B" w:rsidR="00F66247" w:rsidRPr="00F66247" w:rsidRDefault="001B2925"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Donohoe G</w:t>
      </w:r>
      <w:r w:rsidR="00F66247" w:rsidRPr="00F66247">
        <w:rPr>
          <w:rFonts w:ascii="Times New Roman" w:hAnsi="Times New Roman" w:cs="Times New Roman"/>
          <w:b/>
          <w:noProof/>
          <w:color w:val="auto"/>
          <w:sz w:val="24"/>
          <w:szCs w:val="24"/>
        </w:rPr>
        <w:t>, Wa</w:t>
      </w:r>
      <w:r>
        <w:rPr>
          <w:rFonts w:ascii="Times New Roman" w:hAnsi="Times New Roman" w:cs="Times New Roman"/>
          <w:b/>
          <w:noProof/>
          <w:color w:val="auto"/>
          <w:sz w:val="24"/>
          <w:szCs w:val="24"/>
        </w:rPr>
        <w:t>lters J, Hargreaves A, Rose</w:t>
      </w:r>
      <w:r w:rsidR="00F66247" w:rsidRPr="00F66247">
        <w:rPr>
          <w:rFonts w:ascii="Times New Roman" w:hAnsi="Times New Roman" w:cs="Times New Roman"/>
          <w:b/>
          <w:noProof/>
          <w:color w:val="auto"/>
          <w:sz w:val="24"/>
          <w:szCs w:val="24"/>
        </w:rPr>
        <w:t xml:space="preserve"> </w:t>
      </w:r>
      <w:r>
        <w:rPr>
          <w:rFonts w:ascii="Times New Roman" w:hAnsi="Times New Roman" w:cs="Times New Roman"/>
          <w:b/>
          <w:noProof/>
          <w:color w:val="auto"/>
          <w:sz w:val="24"/>
          <w:szCs w:val="24"/>
        </w:rPr>
        <w:t>E, Morris DW</w:t>
      </w:r>
      <w:r w:rsidR="00F66247" w:rsidRPr="00F66247">
        <w:rPr>
          <w:rFonts w:ascii="Times New Roman" w:hAnsi="Times New Roman" w:cs="Times New Roman"/>
          <w:b/>
          <w:noProof/>
          <w:color w:val="auto"/>
          <w:sz w:val="24"/>
          <w:szCs w:val="24"/>
        </w:rPr>
        <w:t xml:space="preserve">, </w:t>
      </w:r>
      <w:r>
        <w:rPr>
          <w:rFonts w:ascii="Times New Roman" w:hAnsi="Times New Roman" w:cs="Times New Roman"/>
          <w:b/>
          <w:noProof/>
          <w:color w:val="auto"/>
          <w:sz w:val="24"/>
          <w:szCs w:val="24"/>
        </w:rPr>
        <w:t>Fahey C, Bellini S, Cummins E, Giegling I &amp; Hartmann A</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(2013). Neuropsychological effects of the CSMD1 genome</w:t>
      </w:r>
      <w:r w:rsidR="00F66247" w:rsidRPr="00F66247">
        <w:rPr>
          <w:rFonts w:ascii="Cambria Math" w:hAnsi="Cambria Math" w:cs="Cambria Math"/>
          <w:noProof/>
          <w:color w:val="auto"/>
          <w:sz w:val="24"/>
          <w:szCs w:val="24"/>
        </w:rPr>
        <w:t>‐</w:t>
      </w:r>
      <w:r w:rsidR="00F66247" w:rsidRPr="00F66247">
        <w:rPr>
          <w:rFonts w:ascii="Times New Roman" w:hAnsi="Times New Roman" w:cs="Times New Roman"/>
          <w:noProof/>
          <w:color w:val="auto"/>
          <w:sz w:val="24"/>
          <w:szCs w:val="24"/>
        </w:rPr>
        <w:t xml:space="preserve">wide associated schizophrenia risk variant rs10503253. </w:t>
      </w:r>
      <w:r w:rsidR="00F66247" w:rsidRPr="00F66247">
        <w:rPr>
          <w:rFonts w:ascii="Times New Roman" w:hAnsi="Times New Roman" w:cs="Times New Roman"/>
          <w:i/>
          <w:noProof/>
          <w:color w:val="auto"/>
          <w:sz w:val="24"/>
          <w:szCs w:val="24"/>
        </w:rPr>
        <w:t>Genes, Brain and Behavior</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12</w:t>
      </w:r>
      <w:r w:rsidR="00F66247" w:rsidRPr="00F66247">
        <w:rPr>
          <w:rFonts w:ascii="Times New Roman" w:hAnsi="Times New Roman" w:cs="Times New Roman"/>
          <w:noProof/>
          <w:color w:val="auto"/>
          <w:sz w:val="24"/>
          <w:szCs w:val="24"/>
        </w:rPr>
        <w:t>, 203-209.</w:t>
      </w:r>
    </w:p>
    <w:p w14:paraId="1121E1AA" w14:textId="01CF8C10" w:rsidR="00F66247" w:rsidRPr="00F66247" w:rsidRDefault="001B2925"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Eickhoff</w:t>
      </w:r>
      <w:r w:rsidR="00F66247" w:rsidRPr="00F66247">
        <w:rPr>
          <w:rFonts w:ascii="Times New Roman" w:hAnsi="Times New Roman" w:cs="Times New Roman"/>
          <w:b/>
          <w:noProof/>
          <w:color w:val="auto"/>
          <w:sz w:val="24"/>
          <w:szCs w:val="24"/>
        </w:rPr>
        <w:t xml:space="preserve"> S</w:t>
      </w:r>
      <w:r>
        <w:rPr>
          <w:rFonts w:ascii="Times New Roman" w:hAnsi="Times New Roman" w:cs="Times New Roman"/>
          <w:b/>
          <w:noProof/>
          <w:color w:val="auto"/>
          <w:sz w:val="24"/>
          <w:szCs w:val="24"/>
        </w:rPr>
        <w:t>B, Heim S</w:t>
      </w:r>
      <w:r w:rsidR="00F66247" w:rsidRPr="00F66247">
        <w:rPr>
          <w:rFonts w:ascii="Times New Roman" w:hAnsi="Times New Roman" w:cs="Times New Roman"/>
          <w:b/>
          <w:noProof/>
          <w:color w:val="auto"/>
          <w:sz w:val="24"/>
          <w:szCs w:val="24"/>
        </w:rPr>
        <w:t>,</w:t>
      </w:r>
      <w:r>
        <w:rPr>
          <w:rFonts w:ascii="Times New Roman" w:hAnsi="Times New Roman" w:cs="Times New Roman"/>
          <w:b/>
          <w:noProof/>
          <w:color w:val="auto"/>
          <w:sz w:val="24"/>
          <w:szCs w:val="24"/>
        </w:rPr>
        <w:t xml:space="preserve"> Zilles K &amp; Amunts K</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(2006). Testing anatomically specified hypotheses in functional imaging using cytoarchitectonic maps. </w:t>
      </w:r>
      <w:r w:rsidR="00F66247" w:rsidRPr="00F66247">
        <w:rPr>
          <w:rFonts w:ascii="Times New Roman" w:hAnsi="Times New Roman" w:cs="Times New Roman"/>
          <w:i/>
          <w:noProof/>
          <w:color w:val="auto"/>
          <w:sz w:val="24"/>
          <w:szCs w:val="24"/>
        </w:rPr>
        <w:t>Neuroimage</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32</w:t>
      </w:r>
      <w:r w:rsidR="00F66247" w:rsidRPr="00F66247">
        <w:rPr>
          <w:rFonts w:ascii="Times New Roman" w:hAnsi="Times New Roman" w:cs="Times New Roman"/>
          <w:noProof/>
          <w:color w:val="auto"/>
          <w:sz w:val="24"/>
          <w:szCs w:val="24"/>
        </w:rPr>
        <w:t>, 570-82.</w:t>
      </w:r>
    </w:p>
    <w:p w14:paraId="1D85AF4F" w14:textId="344118D9" w:rsidR="00F66247" w:rsidRPr="00F66247" w:rsidRDefault="001B2925"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Eickhoff SB, Paus</w:t>
      </w:r>
      <w:r w:rsidR="00F66247" w:rsidRPr="00F66247">
        <w:rPr>
          <w:rFonts w:ascii="Times New Roman" w:hAnsi="Times New Roman" w:cs="Times New Roman"/>
          <w:b/>
          <w:noProof/>
          <w:color w:val="auto"/>
          <w:sz w:val="24"/>
          <w:szCs w:val="24"/>
        </w:rPr>
        <w:t xml:space="preserve"> </w:t>
      </w:r>
      <w:r>
        <w:rPr>
          <w:rFonts w:ascii="Times New Roman" w:hAnsi="Times New Roman" w:cs="Times New Roman"/>
          <w:b/>
          <w:noProof/>
          <w:color w:val="auto"/>
          <w:sz w:val="24"/>
          <w:szCs w:val="24"/>
        </w:rPr>
        <w:t>T, Caspers S, Grosbras MH</w:t>
      </w:r>
      <w:r w:rsidR="00F66247" w:rsidRPr="00F66247">
        <w:rPr>
          <w:rFonts w:ascii="Times New Roman" w:hAnsi="Times New Roman" w:cs="Times New Roman"/>
          <w:b/>
          <w:noProof/>
          <w:color w:val="auto"/>
          <w:sz w:val="24"/>
          <w:szCs w:val="24"/>
        </w:rPr>
        <w:t>, Evans</w:t>
      </w:r>
      <w:r>
        <w:rPr>
          <w:rFonts w:ascii="Times New Roman" w:hAnsi="Times New Roman" w:cs="Times New Roman"/>
          <w:b/>
          <w:noProof/>
          <w:color w:val="auto"/>
          <w:sz w:val="24"/>
          <w:szCs w:val="24"/>
        </w:rPr>
        <w:t xml:space="preserve"> AC, Zilles K &amp; Amunts K</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(2007). Assignment of functional activations to probabilistic cytoarchitectonic areas revisited. </w:t>
      </w:r>
      <w:r w:rsidR="00F66247" w:rsidRPr="00F66247">
        <w:rPr>
          <w:rFonts w:ascii="Times New Roman" w:hAnsi="Times New Roman" w:cs="Times New Roman"/>
          <w:i/>
          <w:noProof/>
          <w:color w:val="auto"/>
          <w:sz w:val="24"/>
          <w:szCs w:val="24"/>
        </w:rPr>
        <w:t>Neuroimage</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36</w:t>
      </w:r>
      <w:r w:rsidR="00F66247" w:rsidRPr="00F66247">
        <w:rPr>
          <w:rFonts w:ascii="Times New Roman" w:hAnsi="Times New Roman" w:cs="Times New Roman"/>
          <w:noProof/>
          <w:color w:val="auto"/>
          <w:sz w:val="24"/>
          <w:szCs w:val="24"/>
        </w:rPr>
        <w:t>, 511-21.</w:t>
      </w:r>
    </w:p>
    <w:p w14:paraId="0B910D9E" w14:textId="7DE824CA" w:rsidR="00F66247" w:rsidRPr="00F66247" w:rsidRDefault="001B2925"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Eickhoff SB, Stephan</w:t>
      </w:r>
      <w:r w:rsidR="00F66247" w:rsidRPr="00F66247">
        <w:rPr>
          <w:rFonts w:ascii="Times New Roman" w:hAnsi="Times New Roman" w:cs="Times New Roman"/>
          <w:b/>
          <w:noProof/>
          <w:color w:val="auto"/>
          <w:sz w:val="24"/>
          <w:szCs w:val="24"/>
        </w:rPr>
        <w:t xml:space="preserve"> </w:t>
      </w:r>
      <w:r>
        <w:rPr>
          <w:rFonts w:ascii="Times New Roman" w:hAnsi="Times New Roman" w:cs="Times New Roman"/>
          <w:b/>
          <w:noProof/>
          <w:color w:val="auto"/>
          <w:sz w:val="24"/>
          <w:szCs w:val="24"/>
        </w:rPr>
        <w:t>KE, Mohlberg H, Grefkes C</w:t>
      </w:r>
      <w:r w:rsidR="00F66247" w:rsidRPr="00F66247">
        <w:rPr>
          <w:rFonts w:ascii="Times New Roman" w:hAnsi="Times New Roman" w:cs="Times New Roman"/>
          <w:b/>
          <w:noProof/>
          <w:color w:val="auto"/>
          <w:sz w:val="24"/>
          <w:szCs w:val="24"/>
        </w:rPr>
        <w:t>, Fink</w:t>
      </w:r>
      <w:r>
        <w:rPr>
          <w:rFonts w:ascii="Times New Roman" w:hAnsi="Times New Roman" w:cs="Times New Roman"/>
          <w:b/>
          <w:noProof/>
          <w:color w:val="auto"/>
          <w:sz w:val="24"/>
          <w:szCs w:val="24"/>
        </w:rPr>
        <w:t xml:space="preserve"> GR, Amunts K &amp; Zilles K</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(2005). A new SPM toolbox for combining probabilistic cytoarchitectonic maps and functional imaging data. </w:t>
      </w:r>
      <w:r w:rsidR="00F66247" w:rsidRPr="00F66247">
        <w:rPr>
          <w:rFonts w:ascii="Times New Roman" w:hAnsi="Times New Roman" w:cs="Times New Roman"/>
          <w:i/>
          <w:noProof/>
          <w:color w:val="auto"/>
          <w:sz w:val="24"/>
          <w:szCs w:val="24"/>
        </w:rPr>
        <w:t>Neuroimage</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25</w:t>
      </w:r>
      <w:r w:rsidR="00F66247" w:rsidRPr="00F66247">
        <w:rPr>
          <w:rFonts w:ascii="Times New Roman" w:hAnsi="Times New Roman" w:cs="Times New Roman"/>
          <w:noProof/>
          <w:color w:val="auto"/>
          <w:sz w:val="24"/>
          <w:szCs w:val="24"/>
        </w:rPr>
        <w:t>, 1325-35.</w:t>
      </w:r>
    </w:p>
    <w:p w14:paraId="1C27FDBD" w14:textId="2BED8853" w:rsidR="00F66247" w:rsidRDefault="001B2925"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First MB</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(2005). </w:t>
      </w:r>
      <w:r w:rsidR="00F66247" w:rsidRPr="00F66247">
        <w:rPr>
          <w:rFonts w:ascii="Times New Roman" w:hAnsi="Times New Roman" w:cs="Times New Roman"/>
          <w:i/>
          <w:noProof/>
          <w:color w:val="auto"/>
          <w:sz w:val="24"/>
          <w:szCs w:val="24"/>
        </w:rPr>
        <w:t>Structured clinical interview for DSM-IV-TR Axis I disorders: patient edition</w:t>
      </w:r>
      <w:r w:rsidR="00F66247" w:rsidRPr="00F66247">
        <w:rPr>
          <w:rFonts w:ascii="Times New Roman" w:hAnsi="Times New Roman" w:cs="Times New Roman"/>
          <w:noProof/>
          <w:color w:val="auto"/>
          <w:sz w:val="24"/>
          <w:szCs w:val="24"/>
        </w:rPr>
        <w:t>. Biometrics Research Department, Columbia University.</w:t>
      </w:r>
    </w:p>
    <w:p w14:paraId="389EDBEB" w14:textId="525DCA62" w:rsidR="00501D43" w:rsidRPr="00501D43" w:rsidRDefault="001B2925" w:rsidP="006F7673">
      <w:pPr>
        <w:pStyle w:val="EndNoteBibliography"/>
        <w:ind w:hanging="426"/>
        <w:rPr>
          <w:color w:val="FF0000"/>
        </w:rPr>
      </w:pPr>
      <w:r>
        <w:rPr>
          <w:b/>
          <w:color w:val="FF0000"/>
        </w:rPr>
        <w:t>Fusar-Poli P</w:t>
      </w:r>
      <w:r w:rsidR="00501D43" w:rsidRPr="00501D43">
        <w:rPr>
          <w:b/>
          <w:color w:val="FF0000"/>
        </w:rPr>
        <w:t>, Placent</w:t>
      </w:r>
      <w:r>
        <w:rPr>
          <w:b/>
          <w:color w:val="FF0000"/>
        </w:rPr>
        <w:t>ino A, Carletti F, Landi P, Allen P, Surguladze S, Benedetti F, Abbamonte M, Gasparotti R &amp; Barale F</w:t>
      </w:r>
      <w:r w:rsidR="00501D43" w:rsidRPr="00501D43">
        <w:rPr>
          <w:b/>
          <w:color w:val="FF0000"/>
        </w:rPr>
        <w:t xml:space="preserve"> </w:t>
      </w:r>
      <w:r w:rsidR="00501D43" w:rsidRPr="00501D43">
        <w:rPr>
          <w:color w:val="FF0000"/>
        </w:rPr>
        <w:t xml:space="preserve">(2009). Functional atlas of emotional faces processing: a voxel-based meta-analysis of 105 functional magnetic resonance imaging studies. </w:t>
      </w:r>
      <w:r w:rsidR="00501D43" w:rsidRPr="00501D43">
        <w:rPr>
          <w:i/>
          <w:color w:val="FF0000"/>
        </w:rPr>
        <w:t>Journal of psychiatry &amp; neuroscience: JPN</w:t>
      </w:r>
      <w:r w:rsidR="00501D43" w:rsidRPr="00501D43">
        <w:rPr>
          <w:color w:val="FF0000"/>
        </w:rPr>
        <w:t xml:space="preserve"> </w:t>
      </w:r>
      <w:r w:rsidR="00501D43" w:rsidRPr="00501D43">
        <w:rPr>
          <w:b/>
          <w:color w:val="FF0000"/>
        </w:rPr>
        <w:t>34</w:t>
      </w:r>
      <w:r w:rsidR="00501D43" w:rsidRPr="00501D43">
        <w:rPr>
          <w:color w:val="FF0000"/>
        </w:rPr>
        <w:t>, 418.</w:t>
      </w:r>
    </w:p>
    <w:p w14:paraId="49DB1BDA" w14:textId="0757052A" w:rsidR="00423EA2" w:rsidRDefault="001B2925" w:rsidP="006F7673">
      <w:pPr>
        <w:spacing w:line="480" w:lineRule="auto"/>
        <w:ind w:hanging="426"/>
        <w:rPr>
          <w:rFonts w:ascii="Times New Roman" w:hAnsi="Times New Roman" w:cs="Times New Roman"/>
          <w:noProof/>
          <w:color w:val="auto"/>
          <w:sz w:val="24"/>
          <w:szCs w:val="24"/>
        </w:rPr>
      </w:pPr>
      <w:r>
        <w:rPr>
          <w:rFonts w:ascii="Times New Roman" w:hAnsi="Times New Roman" w:cs="Times New Roman"/>
          <w:b/>
          <w:noProof/>
          <w:color w:val="auto"/>
          <w:sz w:val="24"/>
          <w:szCs w:val="24"/>
        </w:rPr>
        <w:t>Grosbras MH &amp; Paus T</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(2006). Brain networks involved in viewing angry hands or faces. </w:t>
      </w:r>
      <w:r w:rsidR="00F66247" w:rsidRPr="00F66247">
        <w:rPr>
          <w:rFonts w:ascii="Times New Roman" w:hAnsi="Times New Roman" w:cs="Times New Roman"/>
          <w:i/>
          <w:noProof/>
          <w:color w:val="auto"/>
          <w:sz w:val="24"/>
          <w:szCs w:val="24"/>
        </w:rPr>
        <w:t>Cerebral Cortex</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16</w:t>
      </w:r>
      <w:r w:rsidR="00F66247" w:rsidRPr="00F66247">
        <w:rPr>
          <w:rFonts w:ascii="Times New Roman" w:hAnsi="Times New Roman" w:cs="Times New Roman"/>
          <w:noProof/>
          <w:color w:val="auto"/>
          <w:sz w:val="24"/>
          <w:szCs w:val="24"/>
        </w:rPr>
        <w:t>, 1087-1096.</w:t>
      </w:r>
    </w:p>
    <w:p w14:paraId="7564D3DD" w14:textId="10AF7679" w:rsidR="00F66247" w:rsidRPr="002975B6" w:rsidRDefault="00423EA2" w:rsidP="006F7673">
      <w:pPr>
        <w:spacing w:line="480" w:lineRule="auto"/>
        <w:ind w:hanging="426"/>
        <w:rPr>
          <w:rFonts w:ascii="Times" w:eastAsia="Times New Roman" w:hAnsi="Times" w:cs="Times New Roman"/>
          <w:color w:val="000000" w:themeColor="text1"/>
          <w:sz w:val="24"/>
          <w:szCs w:val="24"/>
          <w:lang w:val="en-GB" w:eastAsia="en-GB"/>
        </w:rPr>
      </w:pPr>
      <w:r w:rsidRPr="002975B6">
        <w:rPr>
          <w:rFonts w:ascii="Times" w:eastAsia="Times New Roman" w:hAnsi="Times"/>
          <w:b/>
          <w:color w:val="000000" w:themeColor="text1"/>
          <w:sz w:val="24"/>
          <w:szCs w:val="24"/>
          <w:lang w:val="en-GB" w:eastAsia="en-GB"/>
        </w:rPr>
        <w:t xml:space="preserve"> </w:t>
      </w:r>
      <w:r w:rsidR="001B2925" w:rsidRPr="008D4259">
        <w:rPr>
          <w:rFonts w:ascii="Times" w:eastAsia="Times New Roman" w:hAnsi="Times"/>
          <w:b/>
          <w:color w:val="000000" w:themeColor="text1"/>
          <w:sz w:val="24"/>
          <w:szCs w:val="24"/>
          <w:lang w:val="en-GB" w:eastAsia="en-GB"/>
        </w:rPr>
        <w:t>Hakobyan S</w:t>
      </w:r>
      <w:r w:rsidRPr="008D4259">
        <w:rPr>
          <w:rFonts w:ascii="Times" w:eastAsia="Times New Roman" w:hAnsi="Times"/>
          <w:b/>
          <w:color w:val="000000" w:themeColor="text1"/>
          <w:sz w:val="24"/>
          <w:szCs w:val="24"/>
          <w:shd w:val="clear" w:color="auto" w:fill="FFFFFF"/>
          <w:lang w:val="en-GB" w:eastAsia="en-GB"/>
        </w:rPr>
        <w:t>, </w:t>
      </w:r>
      <w:r w:rsidR="001B2925" w:rsidRPr="008D4259">
        <w:rPr>
          <w:rFonts w:ascii="Times" w:eastAsia="Times New Roman" w:hAnsi="Times"/>
          <w:b/>
          <w:color w:val="000000" w:themeColor="text1"/>
          <w:sz w:val="24"/>
          <w:szCs w:val="24"/>
          <w:lang w:val="en-GB" w:eastAsia="en-GB"/>
        </w:rPr>
        <w:t>Boyajyan A</w:t>
      </w:r>
      <w:r w:rsidRPr="008D4259">
        <w:rPr>
          <w:rFonts w:ascii="Times" w:eastAsia="Times New Roman" w:hAnsi="Times"/>
          <w:b/>
          <w:color w:val="000000" w:themeColor="text1"/>
          <w:sz w:val="24"/>
          <w:szCs w:val="24"/>
          <w:shd w:val="clear" w:color="auto" w:fill="FFFFFF"/>
          <w:lang w:val="en-GB" w:eastAsia="en-GB"/>
        </w:rPr>
        <w:t> &amp; </w:t>
      </w:r>
      <w:r w:rsidR="001B2925" w:rsidRPr="008D4259">
        <w:rPr>
          <w:rFonts w:ascii="Times" w:eastAsia="Times New Roman" w:hAnsi="Times"/>
          <w:b/>
          <w:color w:val="000000" w:themeColor="text1"/>
          <w:sz w:val="24"/>
          <w:szCs w:val="24"/>
          <w:lang w:val="en-GB" w:eastAsia="en-GB"/>
        </w:rPr>
        <w:t>Sim RB</w:t>
      </w:r>
      <w:r w:rsidRPr="008D4259">
        <w:rPr>
          <w:rFonts w:ascii="Times" w:eastAsia="Times New Roman" w:hAnsi="Times"/>
          <w:color w:val="000000" w:themeColor="text1"/>
          <w:sz w:val="24"/>
          <w:szCs w:val="24"/>
          <w:shd w:val="clear" w:color="auto" w:fill="FFFFFF"/>
          <w:lang w:val="en-GB" w:eastAsia="en-GB"/>
        </w:rPr>
        <w:t> </w:t>
      </w:r>
      <w:r w:rsidR="002975B6" w:rsidRPr="008D4259">
        <w:rPr>
          <w:rFonts w:ascii="Times" w:eastAsia="Times New Roman" w:hAnsi="Times"/>
          <w:color w:val="000000" w:themeColor="text1"/>
          <w:sz w:val="24"/>
          <w:szCs w:val="24"/>
          <w:shd w:val="clear" w:color="auto" w:fill="FFFFFF"/>
          <w:lang w:val="en-GB" w:eastAsia="en-GB"/>
        </w:rPr>
        <w:t xml:space="preserve">(2005). </w:t>
      </w:r>
      <w:r w:rsidRPr="008D4259">
        <w:rPr>
          <w:rFonts w:ascii="Times" w:eastAsia="Times New Roman" w:hAnsi="Times"/>
          <w:color w:val="000000" w:themeColor="text1"/>
          <w:sz w:val="24"/>
          <w:szCs w:val="24"/>
          <w:lang w:val="en-GB" w:eastAsia="en-GB"/>
        </w:rPr>
        <w:t>Classical pathway complement activity in schizophrenia</w:t>
      </w:r>
      <w:r w:rsidRPr="008D4259">
        <w:rPr>
          <w:rFonts w:ascii="Times" w:eastAsia="Times New Roman" w:hAnsi="Times"/>
          <w:color w:val="000000" w:themeColor="text1"/>
          <w:sz w:val="24"/>
          <w:szCs w:val="24"/>
          <w:shd w:val="clear" w:color="auto" w:fill="FFFFFF"/>
          <w:lang w:val="en-GB" w:eastAsia="en-GB"/>
        </w:rPr>
        <w:t>. </w:t>
      </w:r>
      <w:r w:rsidRPr="008D4259">
        <w:rPr>
          <w:rFonts w:ascii="Times" w:eastAsia="Times New Roman" w:hAnsi="Times"/>
          <w:i/>
          <w:iCs/>
          <w:color w:val="000000" w:themeColor="text1"/>
          <w:sz w:val="24"/>
          <w:szCs w:val="24"/>
          <w:lang w:val="en-GB" w:eastAsia="en-GB"/>
        </w:rPr>
        <w:t>Neurosci. Lett.</w:t>
      </w:r>
      <w:r w:rsidRPr="008D4259">
        <w:rPr>
          <w:rFonts w:ascii="Times" w:eastAsia="Times New Roman" w:hAnsi="Times"/>
          <w:color w:val="000000" w:themeColor="text1"/>
          <w:sz w:val="24"/>
          <w:szCs w:val="24"/>
          <w:shd w:val="clear" w:color="auto" w:fill="FFFFFF"/>
          <w:lang w:val="en-GB" w:eastAsia="en-GB"/>
        </w:rPr>
        <w:t> </w:t>
      </w:r>
      <w:r w:rsidRPr="008D4259">
        <w:rPr>
          <w:rFonts w:ascii="Times" w:eastAsia="Times New Roman" w:hAnsi="Times"/>
          <w:b/>
          <w:bCs/>
          <w:color w:val="000000" w:themeColor="text1"/>
          <w:sz w:val="24"/>
          <w:szCs w:val="24"/>
          <w:lang w:val="en-GB" w:eastAsia="en-GB"/>
        </w:rPr>
        <w:t>374</w:t>
      </w:r>
      <w:r w:rsidRPr="008D4259">
        <w:rPr>
          <w:rFonts w:ascii="Times" w:eastAsia="Times New Roman" w:hAnsi="Times"/>
          <w:color w:val="000000" w:themeColor="text1"/>
          <w:sz w:val="24"/>
          <w:szCs w:val="24"/>
          <w:shd w:val="clear" w:color="auto" w:fill="FFFFFF"/>
          <w:lang w:val="en-GB" w:eastAsia="en-GB"/>
        </w:rPr>
        <w:t>, </w:t>
      </w:r>
      <w:r w:rsidRPr="008D4259">
        <w:rPr>
          <w:rFonts w:ascii="Times" w:eastAsia="Times New Roman" w:hAnsi="Times"/>
          <w:color w:val="000000" w:themeColor="text1"/>
          <w:sz w:val="24"/>
          <w:szCs w:val="24"/>
          <w:lang w:val="en-GB" w:eastAsia="en-GB"/>
        </w:rPr>
        <w:t>35</w:t>
      </w:r>
      <w:r w:rsidRPr="008D4259">
        <w:rPr>
          <w:rFonts w:ascii="Times" w:eastAsia="Times New Roman" w:hAnsi="Times"/>
          <w:color w:val="000000" w:themeColor="text1"/>
          <w:sz w:val="24"/>
          <w:szCs w:val="24"/>
          <w:shd w:val="clear" w:color="auto" w:fill="FFFFFF"/>
          <w:lang w:val="en-GB" w:eastAsia="en-GB"/>
        </w:rPr>
        <w:t>–</w:t>
      </w:r>
      <w:r w:rsidRPr="008D4259">
        <w:rPr>
          <w:rFonts w:ascii="Times" w:eastAsia="Times New Roman" w:hAnsi="Times"/>
          <w:color w:val="000000" w:themeColor="text1"/>
          <w:sz w:val="24"/>
          <w:szCs w:val="24"/>
          <w:lang w:val="en-GB" w:eastAsia="en-GB"/>
        </w:rPr>
        <w:t>37</w:t>
      </w:r>
    </w:p>
    <w:p w14:paraId="080D51A1" w14:textId="07239BCD" w:rsidR="00423EA2" w:rsidRPr="00F66247" w:rsidRDefault="00F66247" w:rsidP="006F7673">
      <w:pPr>
        <w:spacing w:line="480" w:lineRule="auto"/>
        <w:ind w:hanging="426"/>
        <w:jc w:val="both"/>
        <w:rPr>
          <w:rFonts w:ascii="Times New Roman" w:hAnsi="Times New Roman" w:cs="Times New Roman"/>
          <w:noProof/>
          <w:color w:val="auto"/>
          <w:sz w:val="24"/>
          <w:szCs w:val="24"/>
        </w:rPr>
      </w:pPr>
      <w:r w:rsidRPr="00F66247">
        <w:rPr>
          <w:rFonts w:ascii="Times New Roman" w:hAnsi="Times New Roman" w:cs="Times New Roman"/>
          <w:b/>
          <w:noProof/>
          <w:color w:val="auto"/>
          <w:sz w:val="24"/>
          <w:szCs w:val="24"/>
        </w:rPr>
        <w:lastRenderedPageBreak/>
        <w:t>H</w:t>
      </w:r>
      <w:r w:rsidR="001B2925">
        <w:rPr>
          <w:rFonts w:ascii="Times New Roman" w:hAnsi="Times New Roman" w:cs="Times New Roman"/>
          <w:b/>
          <w:noProof/>
          <w:color w:val="auto"/>
          <w:sz w:val="24"/>
          <w:szCs w:val="24"/>
        </w:rPr>
        <w:t>einrichs RW &amp; Zakzanis K</w:t>
      </w:r>
      <w:r w:rsidRPr="00F66247">
        <w:rPr>
          <w:rFonts w:ascii="Times New Roman" w:hAnsi="Times New Roman" w:cs="Times New Roman"/>
          <w:b/>
          <w:noProof/>
          <w:color w:val="auto"/>
          <w:sz w:val="24"/>
          <w:szCs w:val="24"/>
        </w:rPr>
        <w:t xml:space="preserve">K </w:t>
      </w:r>
      <w:r w:rsidRPr="00F66247">
        <w:rPr>
          <w:rFonts w:ascii="Times New Roman" w:hAnsi="Times New Roman" w:cs="Times New Roman"/>
          <w:noProof/>
          <w:color w:val="auto"/>
          <w:sz w:val="24"/>
          <w:szCs w:val="24"/>
        </w:rPr>
        <w:t xml:space="preserve">(1998). Neurocognitive deficit in schizophrenia: a quantitative review of the evidence. </w:t>
      </w:r>
      <w:r w:rsidRPr="00F66247">
        <w:rPr>
          <w:rFonts w:ascii="Times New Roman" w:hAnsi="Times New Roman" w:cs="Times New Roman"/>
          <w:i/>
          <w:noProof/>
          <w:color w:val="auto"/>
          <w:sz w:val="24"/>
          <w:szCs w:val="24"/>
        </w:rPr>
        <w:t>Neuropsychology</w:t>
      </w:r>
      <w:r w:rsidRPr="00F66247">
        <w:rPr>
          <w:rFonts w:ascii="Times New Roman" w:hAnsi="Times New Roman" w:cs="Times New Roman"/>
          <w:noProof/>
          <w:color w:val="auto"/>
          <w:sz w:val="24"/>
          <w:szCs w:val="24"/>
        </w:rPr>
        <w:t xml:space="preserve"> </w:t>
      </w:r>
      <w:r w:rsidRPr="00F66247">
        <w:rPr>
          <w:rFonts w:ascii="Times New Roman" w:hAnsi="Times New Roman" w:cs="Times New Roman"/>
          <w:b/>
          <w:noProof/>
          <w:color w:val="auto"/>
          <w:sz w:val="24"/>
          <w:szCs w:val="24"/>
        </w:rPr>
        <w:t>12</w:t>
      </w:r>
      <w:r w:rsidRPr="00F66247">
        <w:rPr>
          <w:rFonts w:ascii="Times New Roman" w:hAnsi="Times New Roman" w:cs="Times New Roman"/>
          <w:noProof/>
          <w:color w:val="auto"/>
          <w:sz w:val="24"/>
          <w:szCs w:val="24"/>
        </w:rPr>
        <w:t>, 426.</w:t>
      </w:r>
    </w:p>
    <w:p w14:paraId="1761357B" w14:textId="77777777" w:rsidR="00F66247" w:rsidRDefault="00F66247" w:rsidP="006F7673">
      <w:pPr>
        <w:spacing w:line="480" w:lineRule="auto"/>
        <w:ind w:hanging="426"/>
        <w:jc w:val="both"/>
        <w:rPr>
          <w:rFonts w:ascii="Times New Roman" w:hAnsi="Times New Roman" w:cs="Times New Roman"/>
          <w:noProof/>
          <w:color w:val="auto"/>
          <w:sz w:val="24"/>
          <w:szCs w:val="24"/>
        </w:rPr>
      </w:pPr>
      <w:r w:rsidRPr="00F66247">
        <w:rPr>
          <w:rFonts w:ascii="Times New Roman" w:hAnsi="Times New Roman" w:cs="Times New Roman"/>
          <w:b/>
          <w:noProof/>
          <w:color w:val="auto"/>
          <w:sz w:val="24"/>
          <w:szCs w:val="24"/>
        </w:rPr>
        <w:t xml:space="preserve">IBM Corp </w:t>
      </w:r>
      <w:r w:rsidRPr="00F66247">
        <w:rPr>
          <w:rFonts w:ascii="Times New Roman" w:hAnsi="Times New Roman" w:cs="Times New Roman"/>
          <w:noProof/>
          <w:color w:val="auto"/>
          <w:sz w:val="24"/>
          <w:szCs w:val="24"/>
        </w:rPr>
        <w:t>(2012). IBM SPSS statistics for Windows, version 21.0. IBM Corp Armonk, New York.</w:t>
      </w:r>
    </w:p>
    <w:p w14:paraId="57E4CF33" w14:textId="05BA96C6" w:rsidR="00501D43" w:rsidRPr="00501D43" w:rsidRDefault="001B2925" w:rsidP="006F7673">
      <w:pPr>
        <w:pStyle w:val="EndNoteBibliography"/>
        <w:ind w:hanging="426"/>
        <w:rPr>
          <w:color w:val="FF0000"/>
        </w:rPr>
      </w:pPr>
      <w:r>
        <w:rPr>
          <w:b/>
          <w:color w:val="FF0000"/>
        </w:rPr>
        <w:t>Ille R, Holl AK, Kapfhammer H-P, Reisinger K, Schäfer A &amp; Schienle A</w:t>
      </w:r>
      <w:r w:rsidR="00501D43" w:rsidRPr="00501D43">
        <w:rPr>
          <w:b/>
          <w:color w:val="FF0000"/>
        </w:rPr>
        <w:t xml:space="preserve"> </w:t>
      </w:r>
      <w:r w:rsidR="00501D43" w:rsidRPr="00501D43">
        <w:rPr>
          <w:color w:val="FF0000"/>
        </w:rPr>
        <w:t xml:space="preserve">(2011). Emotion recognition and experience in Huntington's disease: Is there a differential impairment? </w:t>
      </w:r>
      <w:r w:rsidR="00501D43" w:rsidRPr="00501D43">
        <w:rPr>
          <w:i/>
          <w:color w:val="FF0000"/>
        </w:rPr>
        <w:t>Psychiatry Research</w:t>
      </w:r>
      <w:r w:rsidR="00501D43" w:rsidRPr="00501D43">
        <w:rPr>
          <w:color w:val="FF0000"/>
        </w:rPr>
        <w:t xml:space="preserve"> </w:t>
      </w:r>
      <w:r w:rsidR="00501D43" w:rsidRPr="00501D43">
        <w:rPr>
          <w:b/>
          <w:color w:val="FF0000"/>
        </w:rPr>
        <w:t>188</w:t>
      </w:r>
      <w:r w:rsidR="00501D43" w:rsidRPr="00501D43">
        <w:rPr>
          <w:color w:val="FF0000"/>
        </w:rPr>
        <w:t>, 377-382.</w:t>
      </w:r>
    </w:p>
    <w:p w14:paraId="6C8FFE4E" w14:textId="14AC68EC" w:rsidR="00501D43" w:rsidRPr="00501D43" w:rsidRDefault="001B2925" w:rsidP="006F7673">
      <w:pPr>
        <w:pStyle w:val="EndNoteBibliography"/>
        <w:ind w:hanging="426"/>
        <w:rPr>
          <w:color w:val="FF0000"/>
        </w:rPr>
      </w:pPr>
      <w:r>
        <w:rPr>
          <w:b/>
          <w:color w:val="FF0000"/>
        </w:rPr>
        <w:t>Lee E, Kang JI</w:t>
      </w:r>
      <w:r w:rsidR="00501D43" w:rsidRPr="00501D43">
        <w:rPr>
          <w:b/>
          <w:color w:val="FF0000"/>
        </w:rPr>
        <w:t>, Par</w:t>
      </w:r>
      <w:r>
        <w:rPr>
          <w:b/>
          <w:color w:val="FF0000"/>
        </w:rPr>
        <w:t>k IH, Kim J-J &amp; An SK</w:t>
      </w:r>
      <w:r w:rsidR="00501D43" w:rsidRPr="00501D43">
        <w:rPr>
          <w:b/>
          <w:color w:val="FF0000"/>
        </w:rPr>
        <w:t xml:space="preserve"> </w:t>
      </w:r>
      <w:r w:rsidR="00501D43" w:rsidRPr="00501D43">
        <w:rPr>
          <w:color w:val="FF0000"/>
        </w:rPr>
        <w:t xml:space="preserve">(2008). Is a neutral face really evaluated as being emotionally neutral? </w:t>
      </w:r>
      <w:r w:rsidR="00501D43" w:rsidRPr="00501D43">
        <w:rPr>
          <w:i/>
          <w:color w:val="FF0000"/>
        </w:rPr>
        <w:t>Psychiatry Research</w:t>
      </w:r>
      <w:r w:rsidR="00501D43" w:rsidRPr="00501D43">
        <w:rPr>
          <w:color w:val="FF0000"/>
        </w:rPr>
        <w:t xml:space="preserve"> </w:t>
      </w:r>
      <w:r w:rsidR="00501D43" w:rsidRPr="00501D43">
        <w:rPr>
          <w:b/>
          <w:color w:val="FF0000"/>
        </w:rPr>
        <w:t>157</w:t>
      </w:r>
      <w:r w:rsidR="00501D43" w:rsidRPr="00501D43">
        <w:rPr>
          <w:color w:val="FF0000"/>
        </w:rPr>
        <w:t>, 77-85.</w:t>
      </w:r>
    </w:p>
    <w:p w14:paraId="61BCC0E9" w14:textId="70910B85" w:rsidR="00F66247" w:rsidRPr="001B2925" w:rsidRDefault="001B2925" w:rsidP="006F7673">
      <w:pPr>
        <w:spacing w:line="480" w:lineRule="auto"/>
        <w:ind w:hanging="426"/>
        <w:rPr>
          <w:rFonts w:ascii="Times" w:eastAsia="Times New Roman" w:hAnsi="Times" w:cs="Times New Roman"/>
          <w:color w:val="auto"/>
          <w:sz w:val="24"/>
          <w:szCs w:val="24"/>
          <w:lang w:val="en-GB" w:eastAsia="en-GB"/>
        </w:rPr>
      </w:pPr>
      <w:r w:rsidRPr="001B2925">
        <w:rPr>
          <w:rFonts w:ascii="Times" w:hAnsi="Times" w:cs="Times New Roman"/>
          <w:b/>
          <w:noProof/>
          <w:color w:val="auto"/>
          <w:sz w:val="24"/>
          <w:szCs w:val="24"/>
        </w:rPr>
        <w:t>Mothersill O</w:t>
      </w:r>
      <w:r w:rsidR="00F66247" w:rsidRPr="001B2925">
        <w:rPr>
          <w:rFonts w:ascii="Times" w:hAnsi="Times" w:cs="Times New Roman"/>
          <w:b/>
          <w:noProof/>
          <w:color w:val="auto"/>
          <w:sz w:val="24"/>
          <w:szCs w:val="24"/>
        </w:rPr>
        <w:t>, Mor</w:t>
      </w:r>
      <w:r w:rsidRPr="001B2925">
        <w:rPr>
          <w:rFonts w:ascii="Times" w:hAnsi="Times" w:cs="Times New Roman"/>
          <w:b/>
          <w:noProof/>
          <w:color w:val="auto"/>
          <w:sz w:val="24"/>
          <w:szCs w:val="24"/>
        </w:rPr>
        <w:t>ris DW, Kelly S, Rose EJ, Bokde A, Reilly R, Gill</w:t>
      </w:r>
      <w:r w:rsidR="00F66247" w:rsidRPr="001B2925">
        <w:rPr>
          <w:rFonts w:ascii="Times" w:hAnsi="Times" w:cs="Times New Roman"/>
          <w:b/>
          <w:noProof/>
          <w:color w:val="auto"/>
          <w:sz w:val="24"/>
          <w:szCs w:val="24"/>
        </w:rPr>
        <w:t xml:space="preserve"> </w:t>
      </w:r>
      <w:r w:rsidRPr="001B2925">
        <w:rPr>
          <w:rFonts w:ascii="Times" w:hAnsi="Times" w:cs="Times New Roman"/>
          <w:b/>
          <w:noProof/>
          <w:color w:val="auto"/>
          <w:sz w:val="24"/>
          <w:szCs w:val="24"/>
        </w:rPr>
        <w:t xml:space="preserve">M, Corvin AP &amp; Donohoe G </w:t>
      </w:r>
      <w:r w:rsidR="00F66247" w:rsidRPr="001B2925">
        <w:rPr>
          <w:rFonts w:ascii="Times" w:hAnsi="Times" w:cs="Times New Roman"/>
          <w:noProof/>
          <w:color w:val="auto"/>
          <w:sz w:val="24"/>
          <w:szCs w:val="24"/>
        </w:rPr>
        <w:t xml:space="preserve">(2014b). Altered medial prefrontal activity during dynamic face processing in schizophrenia spectrum patients. </w:t>
      </w:r>
      <w:r w:rsidR="00F66247" w:rsidRPr="001B2925">
        <w:rPr>
          <w:rFonts w:ascii="Times" w:hAnsi="Times" w:cs="Times New Roman"/>
          <w:i/>
          <w:noProof/>
          <w:color w:val="auto"/>
          <w:sz w:val="24"/>
          <w:szCs w:val="24"/>
        </w:rPr>
        <w:t>Schizophr</w:t>
      </w:r>
      <w:r w:rsidRPr="001B2925">
        <w:rPr>
          <w:rFonts w:ascii="Times" w:hAnsi="Times" w:cs="Times New Roman"/>
          <w:i/>
          <w:noProof/>
          <w:color w:val="auto"/>
          <w:sz w:val="24"/>
          <w:szCs w:val="24"/>
        </w:rPr>
        <w:t>enia</w:t>
      </w:r>
      <w:r w:rsidR="00F66247" w:rsidRPr="001B2925">
        <w:rPr>
          <w:rFonts w:ascii="Times" w:hAnsi="Times" w:cs="Times New Roman"/>
          <w:i/>
          <w:noProof/>
          <w:color w:val="auto"/>
          <w:sz w:val="24"/>
          <w:szCs w:val="24"/>
        </w:rPr>
        <w:t xml:space="preserve"> Res</w:t>
      </w:r>
      <w:r w:rsidRPr="001B2925">
        <w:rPr>
          <w:rFonts w:ascii="Times" w:hAnsi="Times" w:cs="Times New Roman"/>
          <w:i/>
          <w:noProof/>
          <w:color w:val="auto"/>
          <w:sz w:val="24"/>
          <w:szCs w:val="24"/>
        </w:rPr>
        <w:t>earch</w:t>
      </w:r>
      <w:r w:rsidRPr="001B2925">
        <w:rPr>
          <w:rFonts w:ascii="Times" w:hAnsi="Times" w:cs="Times New Roman"/>
          <w:noProof/>
          <w:color w:val="auto"/>
          <w:sz w:val="24"/>
          <w:szCs w:val="24"/>
        </w:rPr>
        <w:t xml:space="preserve"> </w:t>
      </w:r>
      <w:r w:rsidRPr="001B2925">
        <w:rPr>
          <w:rFonts w:ascii="Times" w:eastAsia="Times New Roman" w:hAnsi="Times"/>
          <w:b/>
          <w:iCs/>
          <w:color w:val="222222"/>
          <w:sz w:val="24"/>
          <w:szCs w:val="24"/>
          <w:lang w:val="en-GB" w:eastAsia="en-GB"/>
        </w:rPr>
        <w:t>157</w:t>
      </w:r>
      <w:r w:rsidRPr="001B2925">
        <w:rPr>
          <w:rFonts w:ascii="Times" w:eastAsia="Times New Roman" w:hAnsi="Times"/>
          <w:color w:val="222222"/>
          <w:sz w:val="24"/>
          <w:szCs w:val="24"/>
          <w:shd w:val="clear" w:color="auto" w:fill="FFFFFF"/>
          <w:lang w:val="en-GB" w:eastAsia="en-GB"/>
        </w:rPr>
        <w:t>, 225-230</w:t>
      </w:r>
    </w:p>
    <w:p w14:paraId="18AC37B9" w14:textId="19BC7E85" w:rsidR="00F66247" w:rsidRPr="00F66247" w:rsidRDefault="005245DF"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Mothersill O</w:t>
      </w:r>
      <w:r w:rsidR="00F66247" w:rsidRPr="00F66247">
        <w:rPr>
          <w:rFonts w:ascii="Times New Roman" w:hAnsi="Times New Roman" w:cs="Times New Roman"/>
          <w:b/>
          <w:noProof/>
          <w:color w:val="auto"/>
          <w:sz w:val="24"/>
          <w:szCs w:val="24"/>
        </w:rPr>
        <w:t>, Morri</w:t>
      </w:r>
      <w:r>
        <w:rPr>
          <w:rFonts w:ascii="Times New Roman" w:hAnsi="Times New Roman" w:cs="Times New Roman"/>
          <w:b/>
          <w:noProof/>
          <w:color w:val="auto"/>
          <w:sz w:val="24"/>
          <w:szCs w:val="24"/>
        </w:rPr>
        <w:t>s DW, Kelly S, Rose EJ</w:t>
      </w:r>
      <w:r w:rsidR="00F66247" w:rsidRPr="00F66247">
        <w:rPr>
          <w:rFonts w:ascii="Times New Roman" w:hAnsi="Times New Roman" w:cs="Times New Roman"/>
          <w:b/>
          <w:noProof/>
          <w:color w:val="auto"/>
          <w:sz w:val="24"/>
          <w:szCs w:val="24"/>
        </w:rPr>
        <w:t xml:space="preserve">, </w:t>
      </w:r>
      <w:r>
        <w:rPr>
          <w:rFonts w:ascii="Times New Roman" w:hAnsi="Times New Roman" w:cs="Times New Roman"/>
          <w:b/>
          <w:noProof/>
          <w:color w:val="auto"/>
          <w:sz w:val="24"/>
          <w:szCs w:val="24"/>
        </w:rPr>
        <w:t>Fahey C, O'Brien C, Lyne R</w:t>
      </w:r>
      <w:r w:rsidR="00F66247" w:rsidRPr="00F66247">
        <w:rPr>
          <w:rFonts w:ascii="Times New Roman" w:hAnsi="Times New Roman" w:cs="Times New Roman"/>
          <w:b/>
          <w:noProof/>
          <w:color w:val="auto"/>
          <w:sz w:val="24"/>
          <w:szCs w:val="24"/>
        </w:rPr>
        <w:t>, Reil</w:t>
      </w:r>
      <w:r>
        <w:rPr>
          <w:rFonts w:ascii="Times New Roman" w:hAnsi="Times New Roman" w:cs="Times New Roman"/>
          <w:b/>
          <w:noProof/>
          <w:color w:val="auto"/>
          <w:sz w:val="24"/>
          <w:szCs w:val="24"/>
        </w:rPr>
        <w:t>ly R, Gill M &amp; Corvin AP</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(2014c). Effects of MIR137 on fronto-amygdala functional connectivity. </w:t>
      </w:r>
      <w:r w:rsidR="00F66247" w:rsidRPr="00F66247">
        <w:rPr>
          <w:rFonts w:ascii="Times New Roman" w:hAnsi="Times New Roman" w:cs="Times New Roman"/>
          <w:i/>
          <w:noProof/>
          <w:color w:val="auto"/>
          <w:sz w:val="24"/>
          <w:szCs w:val="24"/>
        </w:rPr>
        <w:t>Neuroimage</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90</w:t>
      </w:r>
      <w:r w:rsidR="00F66247" w:rsidRPr="00F66247">
        <w:rPr>
          <w:rFonts w:ascii="Times New Roman" w:hAnsi="Times New Roman" w:cs="Times New Roman"/>
          <w:noProof/>
          <w:color w:val="auto"/>
          <w:sz w:val="24"/>
          <w:szCs w:val="24"/>
        </w:rPr>
        <w:t>, 189-195.</w:t>
      </w:r>
    </w:p>
    <w:p w14:paraId="6369D477" w14:textId="46778B4E" w:rsidR="00F66247" w:rsidRPr="00F66247" w:rsidRDefault="00F66247" w:rsidP="006F7673">
      <w:pPr>
        <w:spacing w:line="480" w:lineRule="auto"/>
        <w:ind w:hanging="426"/>
        <w:jc w:val="both"/>
        <w:rPr>
          <w:rFonts w:ascii="Times New Roman" w:hAnsi="Times New Roman" w:cs="Times New Roman"/>
          <w:noProof/>
          <w:color w:val="auto"/>
          <w:sz w:val="24"/>
          <w:szCs w:val="24"/>
        </w:rPr>
      </w:pPr>
      <w:r w:rsidRPr="00F66247">
        <w:rPr>
          <w:rFonts w:ascii="Times New Roman" w:hAnsi="Times New Roman" w:cs="Times New Roman"/>
          <w:b/>
          <w:noProof/>
          <w:color w:val="auto"/>
          <w:sz w:val="24"/>
          <w:szCs w:val="24"/>
        </w:rPr>
        <w:t>Purcel</w:t>
      </w:r>
      <w:r w:rsidR="005245DF">
        <w:rPr>
          <w:rFonts w:ascii="Times New Roman" w:hAnsi="Times New Roman" w:cs="Times New Roman"/>
          <w:b/>
          <w:noProof/>
          <w:color w:val="auto"/>
          <w:sz w:val="24"/>
          <w:szCs w:val="24"/>
        </w:rPr>
        <w:t>l SM, Wray</w:t>
      </w:r>
      <w:r w:rsidRPr="00F66247">
        <w:rPr>
          <w:rFonts w:ascii="Times New Roman" w:hAnsi="Times New Roman" w:cs="Times New Roman"/>
          <w:b/>
          <w:noProof/>
          <w:color w:val="auto"/>
          <w:sz w:val="24"/>
          <w:szCs w:val="24"/>
        </w:rPr>
        <w:t xml:space="preserve"> N</w:t>
      </w:r>
      <w:r w:rsidR="005245DF">
        <w:rPr>
          <w:rFonts w:ascii="Times New Roman" w:hAnsi="Times New Roman" w:cs="Times New Roman"/>
          <w:b/>
          <w:noProof/>
          <w:color w:val="auto"/>
          <w:sz w:val="24"/>
          <w:szCs w:val="24"/>
        </w:rPr>
        <w:t>R, Stone JL, Visscher PM, O'Donovan MC, Sullivan</w:t>
      </w:r>
      <w:r w:rsidRPr="00F66247">
        <w:rPr>
          <w:rFonts w:ascii="Times New Roman" w:hAnsi="Times New Roman" w:cs="Times New Roman"/>
          <w:b/>
          <w:noProof/>
          <w:color w:val="auto"/>
          <w:sz w:val="24"/>
          <w:szCs w:val="24"/>
        </w:rPr>
        <w:t xml:space="preserve"> P</w:t>
      </w:r>
      <w:r w:rsidR="005245DF">
        <w:rPr>
          <w:rFonts w:ascii="Times New Roman" w:hAnsi="Times New Roman" w:cs="Times New Roman"/>
          <w:b/>
          <w:noProof/>
          <w:color w:val="auto"/>
          <w:sz w:val="24"/>
          <w:szCs w:val="24"/>
        </w:rPr>
        <w:t xml:space="preserve">F, Sklar P, Ruderfer DM, McQuillin A &amp; Morris DW </w:t>
      </w:r>
      <w:r w:rsidRPr="00F66247">
        <w:rPr>
          <w:rFonts w:ascii="Times New Roman" w:hAnsi="Times New Roman" w:cs="Times New Roman"/>
          <w:noProof/>
          <w:color w:val="auto"/>
          <w:sz w:val="24"/>
          <w:szCs w:val="24"/>
        </w:rPr>
        <w:t xml:space="preserve">(2009). Common polygenic variation contributes to risk of schizophrenia and bipolar disorder. </w:t>
      </w:r>
      <w:r w:rsidRPr="00F66247">
        <w:rPr>
          <w:rFonts w:ascii="Times New Roman" w:hAnsi="Times New Roman" w:cs="Times New Roman"/>
          <w:i/>
          <w:noProof/>
          <w:color w:val="auto"/>
          <w:sz w:val="24"/>
          <w:szCs w:val="24"/>
        </w:rPr>
        <w:t>Nature</w:t>
      </w:r>
      <w:r w:rsidRPr="00F66247">
        <w:rPr>
          <w:rFonts w:ascii="Times New Roman" w:hAnsi="Times New Roman" w:cs="Times New Roman"/>
          <w:noProof/>
          <w:color w:val="auto"/>
          <w:sz w:val="24"/>
          <w:szCs w:val="24"/>
        </w:rPr>
        <w:t xml:space="preserve"> </w:t>
      </w:r>
      <w:r w:rsidRPr="00F66247">
        <w:rPr>
          <w:rFonts w:ascii="Times New Roman" w:hAnsi="Times New Roman" w:cs="Times New Roman"/>
          <w:b/>
          <w:noProof/>
          <w:color w:val="auto"/>
          <w:sz w:val="24"/>
          <w:szCs w:val="24"/>
        </w:rPr>
        <w:t>460</w:t>
      </w:r>
      <w:r w:rsidRPr="00F66247">
        <w:rPr>
          <w:rFonts w:ascii="Times New Roman" w:hAnsi="Times New Roman" w:cs="Times New Roman"/>
          <w:noProof/>
          <w:color w:val="auto"/>
          <w:sz w:val="24"/>
          <w:szCs w:val="24"/>
        </w:rPr>
        <w:t>, 748-752.</w:t>
      </w:r>
    </w:p>
    <w:p w14:paraId="7330AFFC" w14:textId="5A1B4251" w:rsidR="00F66247" w:rsidRPr="00F66247" w:rsidRDefault="00F66247" w:rsidP="006F7673">
      <w:pPr>
        <w:spacing w:line="480" w:lineRule="auto"/>
        <w:ind w:hanging="426"/>
        <w:jc w:val="both"/>
        <w:rPr>
          <w:rFonts w:ascii="Times New Roman" w:hAnsi="Times New Roman" w:cs="Times New Roman"/>
          <w:noProof/>
          <w:color w:val="auto"/>
          <w:sz w:val="24"/>
          <w:szCs w:val="24"/>
        </w:rPr>
      </w:pPr>
      <w:r w:rsidRPr="00F66247">
        <w:rPr>
          <w:rFonts w:ascii="Times New Roman" w:hAnsi="Times New Roman" w:cs="Times New Roman"/>
          <w:b/>
          <w:noProof/>
          <w:color w:val="auto"/>
          <w:sz w:val="24"/>
          <w:szCs w:val="24"/>
        </w:rPr>
        <w:t>Rip</w:t>
      </w:r>
      <w:r w:rsidR="005245DF">
        <w:rPr>
          <w:rFonts w:ascii="Times New Roman" w:hAnsi="Times New Roman" w:cs="Times New Roman"/>
          <w:b/>
          <w:noProof/>
          <w:color w:val="auto"/>
          <w:sz w:val="24"/>
          <w:szCs w:val="24"/>
        </w:rPr>
        <w:t>ke S, Neale BM, Corvin A</w:t>
      </w:r>
      <w:r w:rsidRPr="00F66247">
        <w:rPr>
          <w:rFonts w:ascii="Times New Roman" w:hAnsi="Times New Roman" w:cs="Times New Roman"/>
          <w:b/>
          <w:noProof/>
          <w:color w:val="auto"/>
          <w:sz w:val="24"/>
          <w:szCs w:val="24"/>
        </w:rPr>
        <w:t>, Walte</w:t>
      </w:r>
      <w:r w:rsidR="005245DF">
        <w:rPr>
          <w:rFonts w:ascii="Times New Roman" w:hAnsi="Times New Roman" w:cs="Times New Roman"/>
          <w:b/>
          <w:noProof/>
          <w:color w:val="auto"/>
          <w:sz w:val="24"/>
          <w:szCs w:val="24"/>
        </w:rPr>
        <w:t>rs JT, Farh KH, Holmans PA, Lee P, Bulik-Sullivan B, Collier DA &amp; Huang H</w:t>
      </w:r>
      <w:r w:rsidRPr="00F66247">
        <w:rPr>
          <w:rFonts w:ascii="Times New Roman" w:hAnsi="Times New Roman" w:cs="Times New Roman"/>
          <w:b/>
          <w:noProof/>
          <w:color w:val="auto"/>
          <w:sz w:val="24"/>
          <w:szCs w:val="24"/>
        </w:rPr>
        <w:t xml:space="preserve"> </w:t>
      </w:r>
      <w:r w:rsidRPr="00F66247">
        <w:rPr>
          <w:rFonts w:ascii="Times New Roman" w:hAnsi="Times New Roman" w:cs="Times New Roman"/>
          <w:noProof/>
          <w:color w:val="auto"/>
          <w:sz w:val="24"/>
          <w:szCs w:val="24"/>
        </w:rPr>
        <w:t xml:space="preserve">(2014). Biological insights from 108 schizophrenia-associated genetic loci. </w:t>
      </w:r>
      <w:r w:rsidRPr="00F66247">
        <w:rPr>
          <w:rFonts w:ascii="Times New Roman" w:hAnsi="Times New Roman" w:cs="Times New Roman"/>
          <w:i/>
          <w:noProof/>
          <w:color w:val="auto"/>
          <w:sz w:val="24"/>
          <w:szCs w:val="24"/>
        </w:rPr>
        <w:t>Nature</w:t>
      </w:r>
      <w:r w:rsidRPr="00F66247">
        <w:rPr>
          <w:rFonts w:ascii="Times New Roman" w:hAnsi="Times New Roman" w:cs="Times New Roman"/>
          <w:noProof/>
          <w:color w:val="auto"/>
          <w:sz w:val="24"/>
          <w:szCs w:val="24"/>
        </w:rPr>
        <w:t xml:space="preserve"> </w:t>
      </w:r>
      <w:r w:rsidRPr="00F66247">
        <w:rPr>
          <w:rFonts w:ascii="Times New Roman" w:hAnsi="Times New Roman" w:cs="Times New Roman"/>
          <w:b/>
          <w:noProof/>
          <w:color w:val="auto"/>
          <w:sz w:val="24"/>
          <w:szCs w:val="24"/>
        </w:rPr>
        <w:t>511</w:t>
      </w:r>
      <w:r w:rsidRPr="00F66247">
        <w:rPr>
          <w:rFonts w:ascii="Times New Roman" w:hAnsi="Times New Roman" w:cs="Times New Roman"/>
          <w:noProof/>
          <w:color w:val="auto"/>
          <w:sz w:val="24"/>
          <w:szCs w:val="24"/>
        </w:rPr>
        <w:t>, 421.</w:t>
      </w:r>
    </w:p>
    <w:p w14:paraId="4C3DE3DA" w14:textId="37FD408D" w:rsidR="00F66247" w:rsidRPr="00F66247" w:rsidRDefault="005245DF"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Ripke S</w:t>
      </w:r>
      <w:r w:rsidR="00F66247" w:rsidRPr="00F66247">
        <w:rPr>
          <w:rFonts w:ascii="Times New Roman" w:hAnsi="Times New Roman" w:cs="Times New Roman"/>
          <w:b/>
          <w:noProof/>
          <w:color w:val="auto"/>
          <w:sz w:val="24"/>
          <w:szCs w:val="24"/>
        </w:rPr>
        <w:t>, O'Dushla</w:t>
      </w:r>
      <w:r>
        <w:rPr>
          <w:rFonts w:ascii="Times New Roman" w:hAnsi="Times New Roman" w:cs="Times New Roman"/>
          <w:b/>
          <w:noProof/>
          <w:color w:val="auto"/>
          <w:sz w:val="24"/>
          <w:szCs w:val="24"/>
        </w:rPr>
        <w:t>ine C, Chambert K, Moran JL, Kähler AK</w:t>
      </w:r>
      <w:r w:rsidR="00F66247" w:rsidRPr="00F66247">
        <w:rPr>
          <w:rFonts w:ascii="Times New Roman" w:hAnsi="Times New Roman" w:cs="Times New Roman"/>
          <w:b/>
          <w:noProof/>
          <w:color w:val="auto"/>
          <w:sz w:val="24"/>
          <w:szCs w:val="24"/>
        </w:rPr>
        <w:t>, Akterin</w:t>
      </w:r>
      <w:r>
        <w:rPr>
          <w:rFonts w:ascii="Times New Roman" w:hAnsi="Times New Roman" w:cs="Times New Roman"/>
          <w:b/>
          <w:noProof/>
          <w:color w:val="auto"/>
          <w:sz w:val="24"/>
          <w:szCs w:val="24"/>
        </w:rPr>
        <w:t xml:space="preserve"> S, Bergen SE, Collins AL, Crowley JJ &amp; Fromer M</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(2013). Genome-wide association analysis identifies 13 new risk loci for schizophrenia. </w:t>
      </w:r>
      <w:r w:rsidR="00F66247" w:rsidRPr="00F66247">
        <w:rPr>
          <w:rFonts w:ascii="Times New Roman" w:hAnsi="Times New Roman" w:cs="Times New Roman"/>
          <w:i/>
          <w:noProof/>
          <w:color w:val="auto"/>
          <w:sz w:val="24"/>
          <w:szCs w:val="24"/>
        </w:rPr>
        <w:t>Nature genetics</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45</w:t>
      </w:r>
      <w:r w:rsidR="00F66247" w:rsidRPr="00F66247">
        <w:rPr>
          <w:rFonts w:ascii="Times New Roman" w:hAnsi="Times New Roman" w:cs="Times New Roman"/>
          <w:noProof/>
          <w:color w:val="auto"/>
          <w:sz w:val="24"/>
          <w:szCs w:val="24"/>
        </w:rPr>
        <w:t>, 1150-1159.</w:t>
      </w:r>
    </w:p>
    <w:p w14:paraId="06A6EB11" w14:textId="275176F1" w:rsidR="00F66247" w:rsidRPr="00F66247" w:rsidRDefault="005245DF"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lastRenderedPageBreak/>
        <w:t>Robbins T</w:t>
      </w:r>
      <w:r w:rsidR="00F66247" w:rsidRPr="00F66247">
        <w:rPr>
          <w:rFonts w:ascii="Times New Roman" w:hAnsi="Times New Roman" w:cs="Times New Roman"/>
          <w:b/>
          <w:noProof/>
          <w:color w:val="auto"/>
          <w:sz w:val="24"/>
          <w:szCs w:val="24"/>
        </w:rPr>
        <w:t xml:space="preserve">, </w:t>
      </w:r>
      <w:r>
        <w:rPr>
          <w:rFonts w:ascii="Times New Roman" w:hAnsi="Times New Roman" w:cs="Times New Roman"/>
          <w:b/>
          <w:noProof/>
          <w:color w:val="auto"/>
          <w:sz w:val="24"/>
          <w:szCs w:val="24"/>
        </w:rPr>
        <w:t>James M, Owen A</w:t>
      </w:r>
      <w:r w:rsidR="00F66247" w:rsidRPr="00F66247">
        <w:rPr>
          <w:rFonts w:ascii="Times New Roman" w:hAnsi="Times New Roman" w:cs="Times New Roman"/>
          <w:b/>
          <w:noProof/>
          <w:color w:val="auto"/>
          <w:sz w:val="24"/>
          <w:szCs w:val="24"/>
        </w:rPr>
        <w:t>, Sahakia</w:t>
      </w:r>
      <w:r>
        <w:rPr>
          <w:rFonts w:ascii="Times New Roman" w:hAnsi="Times New Roman" w:cs="Times New Roman"/>
          <w:b/>
          <w:noProof/>
          <w:color w:val="auto"/>
          <w:sz w:val="24"/>
          <w:szCs w:val="24"/>
        </w:rPr>
        <w:t>n B, McInnes L &amp; Rabbitt P</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(1994). Cambridge Neuropsychological Test Automated Battery (CANTAB): a factor analytic study of a large sample of normal elderly volunteers. </w:t>
      </w:r>
      <w:r w:rsidR="00F66247" w:rsidRPr="00F66247">
        <w:rPr>
          <w:rFonts w:ascii="Times New Roman" w:hAnsi="Times New Roman" w:cs="Times New Roman"/>
          <w:i/>
          <w:noProof/>
          <w:color w:val="auto"/>
          <w:sz w:val="24"/>
          <w:szCs w:val="24"/>
        </w:rPr>
        <w:t>Dementia and Geriatric Cognitive Disorders</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5</w:t>
      </w:r>
      <w:r w:rsidR="00F66247" w:rsidRPr="00F66247">
        <w:rPr>
          <w:rFonts w:ascii="Times New Roman" w:hAnsi="Times New Roman" w:cs="Times New Roman"/>
          <w:noProof/>
          <w:color w:val="auto"/>
          <w:sz w:val="24"/>
          <w:szCs w:val="24"/>
        </w:rPr>
        <w:t>, 266-281.</w:t>
      </w:r>
    </w:p>
    <w:p w14:paraId="7C6D4293" w14:textId="249D33EB" w:rsidR="00F66247" w:rsidRPr="00F66247" w:rsidRDefault="005245DF"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Rose EJ, Morris DW, Fahey C, Robertson IH, Greene C, O'Doherty J, Newell FN, Garavan H, McGrath J, Bokde A, Tropea D, Gill M, Corvin AP &amp; Donohoe, G</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(2012). The effect of the neurogranin schizophrenia risk variant rs12807809 on brain structure and function. </w:t>
      </w:r>
      <w:r w:rsidR="00F66247" w:rsidRPr="00F66247">
        <w:rPr>
          <w:rFonts w:ascii="Times New Roman" w:hAnsi="Times New Roman" w:cs="Times New Roman"/>
          <w:i/>
          <w:noProof/>
          <w:color w:val="auto"/>
          <w:sz w:val="24"/>
          <w:szCs w:val="24"/>
        </w:rPr>
        <w:t>Twin Res Hum Genet</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15</w:t>
      </w:r>
      <w:r w:rsidR="00F66247" w:rsidRPr="00F66247">
        <w:rPr>
          <w:rFonts w:ascii="Times New Roman" w:hAnsi="Times New Roman" w:cs="Times New Roman"/>
          <w:noProof/>
          <w:color w:val="auto"/>
          <w:sz w:val="24"/>
          <w:szCs w:val="24"/>
        </w:rPr>
        <w:t>, 296-303.</w:t>
      </w:r>
    </w:p>
    <w:p w14:paraId="5BDC854B" w14:textId="25F3F34B" w:rsidR="00423EA2" w:rsidRDefault="005245DF"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Rose E</w:t>
      </w:r>
      <w:r w:rsidR="00F66247" w:rsidRPr="00F66247">
        <w:rPr>
          <w:rFonts w:ascii="Times New Roman" w:hAnsi="Times New Roman" w:cs="Times New Roman"/>
          <w:b/>
          <w:noProof/>
          <w:color w:val="auto"/>
          <w:sz w:val="24"/>
          <w:szCs w:val="24"/>
        </w:rPr>
        <w:t>J</w:t>
      </w:r>
      <w:r>
        <w:rPr>
          <w:rFonts w:ascii="Times New Roman" w:hAnsi="Times New Roman" w:cs="Times New Roman"/>
          <w:b/>
          <w:noProof/>
          <w:color w:val="auto"/>
          <w:sz w:val="24"/>
          <w:szCs w:val="24"/>
        </w:rPr>
        <w:t>, Morris DW, Hargreaves A</w:t>
      </w:r>
      <w:r w:rsidR="00F66247" w:rsidRPr="00F66247">
        <w:rPr>
          <w:rFonts w:ascii="Times New Roman" w:hAnsi="Times New Roman" w:cs="Times New Roman"/>
          <w:b/>
          <w:noProof/>
          <w:color w:val="auto"/>
          <w:sz w:val="24"/>
          <w:szCs w:val="24"/>
        </w:rPr>
        <w:t>, Fa</w:t>
      </w:r>
      <w:r>
        <w:rPr>
          <w:rFonts w:ascii="Times New Roman" w:hAnsi="Times New Roman" w:cs="Times New Roman"/>
          <w:b/>
          <w:noProof/>
          <w:color w:val="auto"/>
          <w:sz w:val="24"/>
          <w:szCs w:val="24"/>
        </w:rPr>
        <w:t>hey C, Greene C, Garavan H</w:t>
      </w:r>
      <w:r w:rsidR="00F66247" w:rsidRPr="00F66247">
        <w:rPr>
          <w:rFonts w:ascii="Times New Roman" w:hAnsi="Times New Roman" w:cs="Times New Roman"/>
          <w:b/>
          <w:noProof/>
          <w:color w:val="auto"/>
          <w:sz w:val="24"/>
          <w:szCs w:val="24"/>
        </w:rPr>
        <w:t>, Gi</w:t>
      </w:r>
      <w:r>
        <w:rPr>
          <w:rFonts w:ascii="Times New Roman" w:hAnsi="Times New Roman" w:cs="Times New Roman"/>
          <w:b/>
          <w:noProof/>
          <w:color w:val="auto"/>
          <w:sz w:val="24"/>
          <w:szCs w:val="24"/>
        </w:rPr>
        <w:t>ll M, Corvin A &amp; Donohoe G</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(2013). Neural effects of the CSMD1 genome</w:t>
      </w:r>
      <w:r w:rsidR="00F66247" w:rsidRPr="00F66247">
        <w:rPr>
          <w:rFonts w:ascii="Cambria Math" w:hAnsi="Cambria Math" w:cs="Cambria Math"/>
          <w:noProof/>
          <w:color w:val="auto"/>
          <w:sz w:val="24"/>
          <w:szCs w:val="24"/>
        </w:rPr>
        <w:t>‐</w:t>
      </w:r>
      <w:r w:rsidR="00F66247" w:rsidRPr="00F66247">
        <w:rPr>
          <w:rFonts w:ascii="Times New Roman" w:hAnsi="Times New Roman" w:cs="Times New Roman"/>
          <w:noProof/>
          <w:color w:val="auto"/>
          <w:sz w:val="24"/>
          <w:szCs w:val="24"/>
        </w:rPr>
        <w:t xml:space="preserve">wide associated schizophrenia risk variant rs10503253. </w:t>
      </w:r>
      <w:r w:rsidR="00F66247" w:rsidRPr="00F66247">
        <w:rPr>
          <w:rFonts w:ascii="Times New Roman" w:hAnsi="Times New Roman" w:cs="Times New Roman"/>
          <w:i/>
          <w:noProof/>
          <w:color w:val="auto"/>
          <w:sz w:val="24"/>
          <w:szCs w:val="24"/>
        </w:rPr>
        <w:t>American Journal of Medical Genetics Part B: Neuropsychiatric Genetics</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162</w:t>
      </w:r>
      <w:r w:rsidR="00F66247" w:rsidRPr="00F66247">
        <w:rPr>
          <w:rFonts w:ascii="Times New Roman" w:hAnsi="Times New Roman" w:cs="Times New Roman"/>
          <w:noProof/>
          <w:color w:val="auto"/>
          <w:sz w:val="24"/>
          <w:szCs w:val="24"/>
        </w:rPr>
        <w:t>, 530-537.</w:t>
      </w:r>
    </w:p>
    <w:p w14:paraId="39006941" w14:textId="7C5EE195" w:rsidR="00F66247" w:rsidRPr="005245DF" w:rsidRDefault="005245DF" w:rsidP="006F7673">
      <w:pPr>
        <w:spacing w:line="480" w:lineRule="auto"/>
        <w:ind w:hanging="426"/>
        <w:rPr>
          <w:rFonts w:ascii="Times" w:eastAsia="Times New Roman" w:hAnsi="Times" w:cs="Times New Roman"/>
          <w:color w:val="auto"/>
          <w:sz w:val="24"/>
          <w:szCs w:val="24"/>
          <w:lang w:val="en-GB" w:eastAsia="en-GB"/>
        </w:rPr>
      </w:pPr>
      <w:r w:rsidRPr="008D4259">
        <w:rPr>
          <w:rFonts w:ascii="Times" w:eastAsia="Times New Roman" w:hAnsi="Times"/>
          <w:b/>
          <w:color w:val="222222"/>
          <w:sz w:val="24"/>
          <w:szCs w:val="24"/>
          <w:shd w:val="clear" w:color="auto" w:fill="FFFFFF"/>
          <w:lang w:val="en-GB" w:eastAsia="en-GB"/>
        </w:rPr>
        <w:t>Rudduck C, Beckman L, Franzen G, Jacobsson L, &amp; Lindström L</w:t>
      </w:r>
      <w:r w:rsidR="00101C8D" w:rsidRPr="008D4259">
        <w:rPr>
          <w:rFonts w:ascii="Times" w:eastAsia="Times New Roman" w:hAnsi="Times"/>
          <w:b/>
          <w:color w:val="222222"/>
          <w:sz w:val="24"/>
          <w:szCs w:val="24"/>
          <w:shd w:val="clear" w:color="auto" w:fill="FFFFFF"/>
          <w:lang w:val="en-GB" w:eastAsia="en-GB"/>
        </w:rPr>
        <w:t xml:space="preserve"> </w:t>
      </w:r>
      <w:r w:rsidR="00101C8D" w:rsidRPr="008D4259">
        <w:rPr>
          <w:rFonts w:ascii="Times" w:eastAsia="Times New Roman" w:hAnsi="Times"/>
          <w:color w:val="222222"/>
          <w:sz w:val="24"/>
          <w:szCs w:val="24"/>
          <w:shd w:val="clear" w:color="auto" w:fill="FFFFFF"/>
          <w:lang w:val="en-GB" w:eastAsia="en-GB"/>
        </w:rPr>
        <w:t>(1985). Complement factor C4 in schizophrenia. </w:t>
      </w:r>
      <w:r w:rsidR="00101C8D" w:rsidRPr="008D4259">
        <w:rPr>
          <w:rFonts w:ascii="Times" w:eastAsia="Times New Roman" w:hAnsi="Times"/>
          <w:i/>
          <w:iCs/>
          <w:color w:val="222222"/>
          <w:sz w:val="24"/>
          <w:szCs w:val="24"/>
          <w:lang w:val="en-GB" w:eastAsia="en-GB"/>
        </w:rPr>
        <w:t>Human heredity</w:t>
      </w:r>
      <w:r w:rsidR="00101C8D" w:rsidRPr="008D4259">
        <w:rPr>
          <w:rFonts w:ascii="Times" w:eastAsia="Times New Roman" w:hAnsi="Times"/>
          <w:color w:val="222222"/>
          <w:sz w:val="24"/>
          <w:szCs w:val="24"/>
          <w:shd w:val="clear" w:color="auto" w:fill="FFFFFF"/>
          <w:lang w:val="en-GB" w:eastAsia="en-GB"/>
        </w:rPr>
        <w:t>,</w:t>
      </w:r>
      <w:r w:rsidR="00101C8D" w:rsidRPr="008D4259">
        <w:rPr>
          <w:rFonts w:ascii="Times" w:eastAsia="Times New Roman" w:hAnsi="Times"/>
          <w:b/>
          <w:color w:val="222222"/>
          <w:sz w:val="24"/>
          <w:szCs w:val="24"/>
          <w:shd w:val="clear" w:color="auto" w:fill="FFFFFF"/>
          <w:lang w:val="en-GB" w:eastAsia="en-GB"/>
        </w:rPr>
        <w:t> </w:t>
      </w:r>
      <w:r w:rsidR="00101C8D" w:rsidRPr="008D4259">
        <w:rPr>
          <w:rFonts w:ascii="Times" w:eastAsia="Times New Roman" w:hAnsi="Times"/>
          <w:b/>
          <w:i/>
          <w:iCs/>
          <w:color w:val="222222"/>
          <w:sz w:val="24"/>
          <w:szCs w:val="24"/>
          <w:lang w:val="en-GB" w:eastAsia="en-GB"/>
        </w:rPr>
        <w:t>35</w:t>
      </w:r>
      <w:r w:rsidR="00101C8D" w:rsidRPr="008D4259">
        <w:rPr>
          <w:rFonts w:ascii="Times" w:eastAsia="Times New Roman" w:hAnsi="Times"/>
          <w:b/>
          <w:color w:val="222222"/>
          <w:sz w:val="24"/>
          <w:szCs w:val="24"/>
          <w:shd w:val="clear" w:color="auto" w:fill="FFFFFF"/>
          <w:lang w:val="en-GB" w:eastAsia="en-GB"/>
        </w:rPr>
        <w:t>(4)</w:t>
      </w:r>
      <w:r w:rsidR="00101C8D" w:rsidRPr="008D4259">
        <w:rPr>
          <w:rFonts w:ascii="Times" w:eastAsia="Times New Roman" w:hAnsi="Times"/>
          <w:color w:val="222222"/>
          <w:sz w:val="24"/>
          <w:szCs w:val="24"/>
          <w:shd w:val="clear" w:color="auto" w:fill="FFFFFF"/>
          <w:lang w:val="en-GB" w:eastAsia="en-GB"/>
        </w:rPr>
        <w:t>, 223-226.</w:t>
      </w:r>
    </w:p>
    <w:p w14:paraId="62A418D7" w14:textId="57803720" w:rsidR="00F66247" w:rsidRPr="00F66247" w:rsidRDefault="00A71493"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Sekar A, Bialas AR, de Rivera H, Davis, A, Hammond TR, Kamitaki N, Tooley K, Presumey J, Baum M &amp; Van Doren V</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(2016). Schizophrenia risk from complex variation of complement component 4. </w:t>
      </w:r>
      <w:r w:rsidR="00F66247" w:rsidRPr="00F66247">
        <w:rPr>
          <w:rFonts w:ascii="Times New Roman" w:hAnsi="Times New Roman" w:cs="Times New Roman"/>
          <w:i/>
          <w:noProof/>
          <w:color w:val="auto"/>
          <w:sz w:val="24"/>
          <w:szCs w:val="24"/>
        </w:rPr>
        <w:t>Nature</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530</w:t>
      </w:r>
      <w:r w:rsidR="00F66247" w:rsidRPr="00F66247">
        <w:rPr>
          <w:rFonts w:ascii="Times New Roman" w:hAnsi="Times New Roman" w:cs="Times New Roman"/>
          <w:noProof/>
          <w:color w:val="auto"/>
          <w:sz w:val="24"/>
          <w:szCs w:val="24"/>
        </w:rPr>
        <w:t>, 177-183.</w:t>
      </w:r>
    </w:p>
    <w:p w14:paraId="2F985BE7" w14:textId="41A5A35B" w:rsidR="009E77FB" w:rsidRPr="009E77FB" w:rsidRDefault="00A71493"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Shi J, Levinson DF, Duan J, Sanders AR, Zheng Y, Pe’Er I, Dudbridge F, Holmans PA, Whittemore, AS &amp; Mowry B J</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(2009). Common variants on chromosome 6p22. 1 are associated with schizophrenia. </w:t>
      </w:r>
      <w:r w:rsidR="00F66247" w:rsidRPr="00F66247">
        <w:rPr>
          <w:rFonts w:ascii="Times New Roman" w:hAnsi="Times New Roman" w:cs="Times New Roman"/>
          <w:i/>
          <w:noProof/>
          <w:color w:val="auto"/>
          <w:sz w:val="24"/>
          <w:szCs w:val="24"/>
        </w:rPr>
        <w:t>Nature</w:t>
      </w:r>
      <w:r w:rsidR="00F66247" w:rsidRPr="00F66247">
        <w:rPr>
          <w:rFonts w:ascii="Times New Roman" w:hAnsi="Times New Roman" w:cs="Times New Roman"/>
          <w:noProof/>
          <w:color w:val="auto"/>
          <w:sz w:val="24"/>
          <w:szCs w:val="24"/>
        </w:rPr>
        <w:t xml:space="preserve"> </w:t>
      </w:r>
      <w:r w:rsidR="00F66247" w:rsidRPr="00F66247">
        <w:rPr>
          <w:rFonts w:ascii="Times New Roman" w:hAnsi="Times New Roman" w:cs="Times New Roman"/>
          <w:b/>
          <w:noProof/>
          <w:color w:val="auto"/>
          <w:sz w:val="24"/>
          <w:szCs w:val="24"/>
        </w:rPr>
        <w:t>460</w:t>
      </w:r>
      <w:r w:rsidR="00F66247" w:rsidRPr="00F66247">
        <w:rPr>
          <w:rFonts w:ascii="Times New Roman" w:hAnsi="Times New Roman" w:cs="Times New Roman"/>
          <w:noProof/>
          <w:color w:val="auto"/>
          <w:sz w:val="24"/>
          <w:szCs w:val="24"/>
        </w:rPr>
        <w:t>, 753-757.</w:t>
      </w:r>
    </w:p>
    <w:p w14:paraId="120C9C1E" w14:textId="7BD65FB0" w:rsidR="00F66247" w:rsidRPr="00F66247" w:rsidRDefault="00F66247" w:rsidP="006F7673">
      <w:pPr>
        <w:spacing w:line="480" w:lineRule="auto"/>
        <w:ind w:hanging="426"/>
        <w:jc w:val="both"/>
        <w:rPr>
          <w:rFonts w:ascii="Times New Roman" w:hAnsi="Times New Roman" w:cs="Times New Roman"/>
          <w:noProof/>
          <w:color w:val="auto"/>
          <w:sz w:val="24"/>
          <w:szCs w:val="24"/>
        </w:rPr>
      </w:pPr>
      <w:r w:rsidRPr="00F66247">
        <w:rPr>
          <w:rFonts w:ascii="Times New Roman" w:hAnsi="Times New Roman" w:cs="Times New Roman"/>
          <w:b/>
          <w:noProof/>
          <w:color w:val="auto"/>
          <w:sz w:val="24"/>
          <w:szCs w:val="24"/>
        </w:rPr>
        <w:t>Walters</w:t>
      </w:r>
      <w:r w:rsidR="00A71493">
        <w:rPr>
          <w:rFonts w:ascii="Times New Roman" w:hAnsi="Times New Roman" w:cs="Times New Roman"/>
          <w:b/>
          <w:noProof/>
          <w:color w:val="auto"/>
          <w:sz w:val="24"/>
          <w:szCs w:val="24"/>
        </w:rPr>
        <w:t xml:space="preserve"> JT, Corvin A, Owen MJ, Williams H, Dragovic M, Quinn EM, Judge R, Smith DJ, Norton N &amp; Giegling I</w:t>
      </w:r>
      <w:r w:rsidRPr="00F66247">
        <w:rPr>
          <w:rFonts w:ascii="Times New Roman" w:hAnsi="Times New Roman" w:cs="Times New Roman"/>
          <w:b/>
          <w:noProof/>
          <w:color w:val="auto"/>
          <w:sz w:val="24"/>
          <w:szCs w:val="24"/>
        </w:rPr>
        <w:t xml:space="preserve"> </w:t>
      </w:r>
      <w:r w:rsidRPr="00F66247">
        <w:rPr>
          <w:rFonts w:ascii="Times New Roman" w:hAnsi="Times New Roman" w:cs="Times New Roman"/>
          <w:noProof/>
          <w:color w:val="auto"/>
          <w:sz w:val="24"/>
          <w:szCs w:val="24"/>
        </w:rPr>
        <w:t xml:space="preserve">(2010). Psychosis susceptibility gene ZNF804A and cognitive performance in schizophrenia. </w:t>
      </w:r>
      <w:r w:rsidRPr="00F66247">
        <w:rPr>
          <w:rFonts w:ascii="Times New Roman" w:hAnsi="Times New Roman" w:cs="Times New Roman"/>
          <w:i/>
          <w:noProof/>
          <w:color w:val="auto"/>
          <w:sz w:val="24"/>
          <w:szCs w:val="24"/>
        </w:rPr>
        <w:t>Archives of general psychiatry</w:t>
      </w:r>
      <w:r w:rsidRPr="00F66247">
        <w:rPr>
          <w:rFonts w:ascii="Times New Roman" w:hAnsi="Times New Roman" w:cs="Times New Roman"/>
          <w:noProof/>
          <w:color w:val="auto"/>
          <w:sz w:val="24"/>
          <w:szCs w:val="24"/>
        </w:rPr>
        <w:t xml:space="preserve"> </w:t>
      </w:r>
      <w:r w:rsidRPr="00F66247">
        <w:rPr>
          <w:rFonts w:ascii="Times New Roman" w:hAnsi="Times New Roman" w:cs="Times New Roman"/>
          <w:b/>
          <w:noProof/>
          <w:color w:val="auto"/>
          <w:sz w:val="24"/>
          <w:szCs w:val="24"/>
        </w:rPr>
        <w:t>67</w:t>
      </w:r>
      <w:r w:rsidRPr="00F66247">
        <w:rPr>
          <w:rFonts w:ascii="Times New Roman" w:hAnsi="Times New Roman" w:cs="Times New Roman"/>
          <w:noProof/>
          <w:color w:val="auto"/>
          <w:sz w:val="24"/>
          <w:szCs w:val="24"/>
        </w:rPr>
        <w:t>, 692-700.</w:t>
      </w:r>
    </w:p>
    <w:p w14:paraId="3746A921" w14:textId="0CE73B24" w:rsidR="00F66247" w:rsidRPr="001D2079" w:rsidRDefault="00A71493" w:rsidP="006F7673">
      <w:pPr>
        <w:spacing w:line="480" w:lineRule="auto"/>
        <w:ind w:hanging="426"/>
        <w:rPr>
          <w:rFonts w:ascii="Times" w:eastAsia="Times New Roman" w:hAnsi="Times" w:cs="Times New Roman"/>
          <w:color w:val="auto"/>
          <w:sz w:val="24"/>
          <w:szCs w:val="24"/>
          <w:lang w:val="en-GB" w:eastAsia="en-GB"/>
        </w:rPr>
      </w:pPr>
      <w:r>
        <w:rPr>
          <w:rFonts w:ascii="Times" w:hAnsi="Times" w:cs="Times New Roman"/>
          <w:b/>
          <w:noProof/>
          <w:color w:val="auto"/>
          <w:sz w:val="24"/>
          <w:szCs w:val="24"/>
        </w:rPr>
        <w:lastRenderedPageBreak/>
        <w:t>Walters JT, Rujescu D, Franke B, Giegling I, Vásquez AA, Hargreaves A, Russo G, Morris DW, Hoogman M &amp; Da Costa A</w:t>
      </w:r>
      <w:r w:rsidR="00F66247" w:rsidRPr="001D2079">
        <w:rPr>
          <w:rFonts w:ascii="Times" w:hAnsi="Times" w:cs="Times New Roman"/>
          <w:b/>
          <w:noProof/>
          <w:color w:val="auto"/>
          <w:sz w:val="24"/>
          <w:szCs w:val="24"/>
        </w:rPr>
        <w:t xml:space="preserve"> </w:t>
      </w:r>
      <w:r w:rsidR="00F66247" w:rsidRPr="001D2079">
        <w:rPr>
          <w:rFonts w:ascii="Times" w:hAnsi="Times" w:cs="Times New Roman"/>
          <w:noProof/>
          <w:color w:val="auto"/>
          <w:sz w:val="24"/>
          <w:szCs w:val="24"/>
        </w:rPr>
        <w:t xml:space="preserve">(2013). The role of the major histocompatibility complex region in cognition and brain structure: a schizophrenia GWAS follow-up. </w:t>
      </w:r>
      <w:r w:rsidR="00F66247" w:rsidRPr="001D2079">
        <w:rPr>
          <w:rFonts w:ascii="Times" w:hAnsi="Times" w:cs="Times New Roman"/>
          <w:i/>
          <w:noProof/>
          <w:color w:val="auto"/>
          <w:sz w:val="24"/>
          <w:szCs w:val="24"/>
        </w:rPr>
        <w:t>American Journal of Psychiatry</w:t>
      </w:r>
      <w:r w:rsidR="001D2079" w:rsidRPr="001D2079">
        <w:rPr>
          <w:rFonts w:ascii="Times" w:eastAsia="Times New Roman" w:hAnsi="Times"/>
          <w:i/>
          <w:iCs/>
          <w:color w:val="222222"/>
          <w:sz w:val="24"/>
          <w:szCs w:val="24"/>
        </w:rPr>
        <w:t xml:space="preserve"> </w:t>
      </w:r>
      <w:r w:rsidR="001D2079" w:rsidRPr="001D2079">
        <w:rPr>
          <w:rFonts w:ascii="Times" w:eastAsia="Times New Roman" w:hAnsi="Times"/>
          <w:b/>
          <w:i/>
          <w:iCs/>
          <w:color w:val="222222"/>
          <w:sz w:val="24"/>
          <w:szCs w:val="24"/>
          <w:lang w:val="en-GB" w:eastAsia="en-GB"/>
        </w:rPr>
        <w:t>170</w:t>
      </w:r>
      <w:r w:rsidR="001D2079" w:rsidRPr="001D2079">
        <w:rPr>
          <w:rFonts w:ascii="Times" w:eastAsia="Times New Roman" w:hAnsi="Times"/>
          <w:b/>
          <w:color w:val="222222"/>
          <w:sz w:val="24"/>
          <w:szCs w:val="24"/>
          <w:shd w:val="clear" w:color="auto" w:fill="FFFFFF"/>
          <w:lang w:val="en-GB" w:eastAsia="en-GB"/>
        </w:rPr>
        <w:t>(8)</w:t>
      </w:r>
      <w:r w:rsidR="001D2079" w:rsidRPr="001D2079">
        <w:rPr>
          <w:rFonts w:ascii="Times" w:eastAsia="Times New Roman" w:hAnsi="Times"/>
          <w:color w:val="222222"/>
          <w:sz w:val="24"/>
          <w:szCs w:val="24"/>
          <w:shd w:val="clear" w:color="auto" w:fill="FFFFFF"/>
          <w:lang w:val="en-GB" w:eastAsia="en-GB"/>
        </w:rPr>
        <w:t>, 877-885.</w:t>
      </w:r>
    </w:p>
    <w:p w14:paraId="3D4191EC" w14:textId="609BE35D" w:rsidR="00416FE6" w:rsidRDefault="005245DF" w:rsidP="006F7673">
      <w:pPr>
        <w:spacing w:line="480" w:lineRule="auto"/>
        <w:ind w:hanging="426"/>
        <w:jc w:val="both"/>
        <w:rPr>
          <w:rFonts w:ascii="Times New Roman" w:hAnsi="Times New Roman" w:cs="Times New Roman"/>
          <w:noProof/>
          <w:color w:val="auto"/>
          <w:sz w:val="24"/>
          <w:szCs w:val="24"/>
        </w:rPr>
      </w:pPr>
      <w:r>
        <w:rPr>
          <w:rFonts w:ascii="Times New Roman" w:hAnsi="Times New Roman" w:cs="Times New Roman"/>
          <w:b/>
          <w:noProof/>
          <w:color w:val="auto"/>
          <w:sz w:val="24"/>
          <w:szCs w:val="24"/>
        </w:rPr>
        <w:t>Wechsler, D</w:t>
      </w:r>
      <w:r w:rsidR="00F66247" w:rsidRPr="00F66247">
        <w:rPr>
          <w:rFonts w:ascii="Times New Roman" w:hAnsi="Times New Roman" w:cs="Times New Roman"/>
          <w:b/>
          <w:noProof/>
          <w:color w:val="auto"/>
          <w:sz w:val="24"/>
          <w:szCs w:val="24"/>
        </w:rPr>
        <w:t xml:space="preserve"> </w:t>
      </w:r>
      <w:r w:rsidR="00F66247" w:rsidRPr="00F66247">
        <w:rPr>
          <w:rFonts w:ascii="Times New Roman" w:hAnsi="Times New Roman" w:cs="Times New Roman"/>
          <w:noProof/>
          <w:color w:val="auto"/>
          <w:sz w:val="24"/>
          <w:szCs w:val="24"/>
        </w:rPr>
        <w:t xml:space="preserve">(1997). </w:t>
      </w:r>
      <w:r w:rsidR="00F66247" w:rsidRPr="00F66247">
        <w:rPr>
          <w:rFonts w:ascii="Times New Roman" w:hAnsi="Times New Roman" w:cs="Times New Roman"/>
          <w:i/>
          <w:noProof/>
          <w:color w:val="auto"/>
          <w:sz w:val="24"/>
          <w:szCs w:val="24"/>
        </w:rPr>
        <w:t>Wechsler Memory Scale (WMS-III)</w:t>
      </w:r>
      <w:r w:rsidR="00F66247" w:rsidRPr="00F66247">
        <w:rPr>
          <w:rFonts w:ascii="Times New Roman" w:hAnsi="Times New Roman" w:cs="Times New Roman"/>
          <w:noProof/>
          <w:color w:val="auto"/>
          <w:sz w:val="24"/>
          <w:szCs w:val="24"/>
        </w:rPr>
        <w:t xml:space="preserve">. </w:t>
      </w:r>
      <w:r w:rsidR="00A71493">
        <w:rPr>
          <w:rFonts w:ascii="Times New Roman" w:hAnsi="Times New Roman" w:cs="Times New Roman"/>
          <w:noProof/>
          <w:color w:val="auto"/>
          <w:sz w:val="24"/>
          <w:szCs w:val="24"/>
        </w:rPr>
        <w:t>Psychological corporation, San Antonio, TX.</w:t>
      </w:r>
    </w:p>
    <w:p w14:paraId="1E3CBFDA" w14:textId="1780CB04" w:rsidR="001D2079" w:rsidRPr="001D2079" w:rsidRDefault="001D2079" w:rsidP="006F7673">
      <w:pPr>
        <w:spacing w:line="480" w:lineRule="auto"/>
        <w:ind w:hanging="426"/>
        <w:rPr>
          <w:rFonts w:ascii="Times" w:eastAsia="Times New Roman" w:hAnsi="Times" w:cs="Times New Roman"/>
          <w:color w:val="auto"/>
          <w:sz w:val="24"/>
          <w:szCs w:val="24"/>
          <w:lang w:val="en-GB" w:eastAsia="en-GB"/>
        </w:rPr>
      </w:pPr>
      <w:r w:rsidRPr="008D4259">
        <w:rPr>
          <w:rFonts w:ascii="Times" w:eastAsia="Times New Roman" w:hAnsi="Times"/>
          <w:b/>
          <w:color w:val="222222"/>
          <w:sz w:val="24"/>
          <w:szCs w:val="24"/>
          <w:shd w:val="clear" w:color="auto" w:fill="FFFFFF"/>
          <w:lang w:val="en-GB" w:eastAsia="en-GB"/>
        </w:rPr>
        <w:t>Yang Y, Chung EK, Zhou B, Blanchong CA, Yu, CY, Füst G., ... &amp; Varga L</w:t>
      </w:r>
      <w:r w:rsidRPr="008D4259">
        <w:rPr>
          <w:rFonts w:ascii="Times" w:eastAsia="Times New Roman" w:hAnsi="Times"/>
          <w:color w:val="222222"/>
          <w:sz w:val="24"/>
          <w:szCs w:val="24"/>
          <w:shd w:val="clear" w:color="auto" w:fill="FFFFFF"/>
          <w:lang w:val="en-GB" w:eastAsia="en-GB"/>
        </w:rPr>
        <w:t xml:space="preserve"> (2003). Diversity in intrinsic strengths of the human complement system: serum C4 protein concentrations correlate with C4 gene size and polygenic variations, hemolytic activities, and body mass index. </w:t>
      </w:r>
      <w:r w:rsidRPr="008D4259">
        <w:rPr>
          <w:rFonts w:ascii="Times" w:eastAsia="Times New Roman" w:hAnsi="Times"/>
          <w:i/>
          <w:iCs/>
          <w:color w:val="222222"/>
          <w:sz w:val="24"/>
          <w:szCs w:val="24"/>
          <w:lang w:val="en-GB" w:eastAsia="en-GB"/>
        </w:rPr>
        <w:t>The Journal of Immunology</w:t>
      </w:r>
      <w:r w:rsidRPr="008D4259">
        <w:rPr>
          <w:rFonts w:ascii="Times" w:eastAsia="Times New Roman" w:hAnsi="Times"/>
          <w:color w:val="222222"/>
          <w:sz w:val="24"/>
          <w:szCs w:val="24"/>
          <w:shd w:val="clear" w:color="auto" w:fill="FFFFFF"/>
          <w:lang w:val="en-GB" w:eastAsia="en-GB"/>
        </w:rPr>
        <w:t xml:space="preserve"> </w:t>
      </w:r>
      <w:r w:rsidRPr="008D4259">
        <w:rPr>
          <w:rFonts w:ascii="Times" w:eastAsia="Times New Roman" w:hAnsi="Times"/>
          <w:b/>
          <w:i/>
          <w:iCs/>
          <w:color w:val="222222"/>
          <w:sz w:val="24"/>
          <w:szCs w:val="24"/>
          <w:lang w:val="en-GB" w:eastAsia="en-GB"/>
        </w:rPr>
        <w:t>171</w:t>
      </w:r>
      <w:r w:rsidRPr="008D4259">
        <w:rPr>
          <w:rFonts w:ascii="Times" w:eastAsia="Times New Roman" w:hAnsi="Times"/>
          <w:b/>
          <w:color w:val="222222"/>
          <w:sz w:val="24"/>
          <w:szCs w:val="24"/>
          <w:shd w:val="clear" w:color="auto" w:fill="FFFFFF"/>
          <w:lang w:val="en-GB" w:eastAsia="en-GB"/>
        </w:rPr>
        <w:t>(5),</w:t>
      </w:r>
      <w:r w:rsidRPr="008D4259">
        <w:rPr>
          <w:rFonts w:ascii="Times" w:eastAsia="Times New Roman" w:hAnsi="Times"/>
          <w:color w:val="222222"/>
          <w:sz w:val="24"/>
          <w:szCs w:val="24"/>
          <w:shd w:val="clear" w:color="auto" w:fill="FFFFFF"/>
          <w:lang w:val="en-GB" w:eastAsia="en-GB"/>
        </w:rPr>
        <w:t xml:space="preserve"> 2734-2745.</w:t>
      </w:r>
    </w:p>
    <w:p w14:paraId="40A3ECBF" w14:textId="1835E2BF" w:rsidR="009E77FB" w:rsidRPr="009E77FB" w:rsidRDefault="009E77FB" w:rsidP="006F7673">
      <w:pPr>
        <w:spacing w:line="480" w:lineRule="auto"/>
        <w:ind w:hanging="426"/>
        <w:jc w:val="both"/>
        <w:rPr>
          <w:rFonts w:ascii="-webkit-standard" w:hAnsi="-webkit-standard"/>
          <w:color w:val="FF0000"/>
          <w:lang w:val="en-GB" w:eastAsia="en-GB"/>
        </w:rPr>
      </w:pPr>
      <w:r w:rsidRPr="009E77FB">
        <w:rPr>
          <w:rFonts w:ascii="-webkit-standard" w:hAnsi="-webkit-standard"/>
          <w:b/>
          <w:color w:val="FF0000"/>
          <w:lang w:val="en-GB" w:eastAsia="en-GB"/>
        </w:rPr>
        <w:t>Z</w:t>
      </w:r>
      <w:r w:rsidR="001D2079">
        <w:rPr>
          <w:rFonts w:ascii="-webkit-standard" w:hAnsi="-webkit-standard"/>
          <w:b/>
          <w:color w:val="FF0000"/>
          <w:lang w:val="en-GB" w:eastAsia="en-GB"/>
        </w:rPr>
        <w:t xml:space="preserve">hang C, Lv Q, Fan W, Tang W, Yi </w:t>
      </w:r>
      <w:r w:rsidRPr="009E77FB">
        <w:rPr>
          <w:rFonts w:ascii="-webkit-standard" w:hAnsi="-webkit-standard"/>
          <w:b/>
          <w:color w:val="FF0000"/>
          <w:lang w:val="en-GB" w:eastAsia="en-GB"/>
        </w:rPr>
        <w:t>Z</w:t>
      </w:r>
      <w:r w:rsidR="001D2079">
        <w:rPr>
          <w:rFonts w:ascii="-webkit-standard" w:hAnsi="-webkit-standard"/>
          <w:color w:val="FF0000"/>
          <w:lang w:val="en-GB" w:eastAsia="en-GB"/>
        </w:rPr>
        <w:t xml:space="preserve"> </w:t>
      </w:r>
      <w:r w:rsidRPr="009E77FB">
        <w:rPr>
          <w:rFonts w:ascii="-webkit-standard" w:hAnsi="-webkit-standard"/>
          <w:color w:val="FF0000"/>
          <w:lang w:val="en-GB" w:eastAsia="en-GB"/>
        </w:rPr>
        <w:t xml:space="preserve">(2017). Influence of CFH gene on symptom severity </w:t>
      </w:r>
    </w:p>
    <w:p w14:paraId="6BBE30A7" w14:textId="4B9C2F49" w:rsidR="009E77FB" w:rsidRPr="006F128A" w:rsidRDefault="009E77FB" w:rsidP="006F7673">
      <w:pPr>
        <w:spacing w:line="480" w:lineRule="auto"/>
        <w:ind w:hanging="426"/>
        <w:jc w:val="both"/>
        <w:rPr>
          <w:rFonts w:ascii="-webkit-standard" w:hAnsi="-webkit-standard"/>
          <w:color w:val="FF0000"/>
          <w:lang w:val="en-GB" w:eastAsia="en-GB"/>
        </w:rPr>
      </w:pPr>
      <w:r w:rsidRPr="006F128A">
        <w:rPr>
          <w:rFonts w:ascii="-webkit-standard" w:hAnsi="-webkit-standard"/>
          <w:color w:val="FF0000"/>
          <w:lang w:val="en-GB" w:eastAsia="en-GB"/>
        </w:rPr>
        <w:t xml:space="preserve">of schizophrenia. Neuropsychiatr Dis Treat. </w:t>
      </w:r>
      <w:r w:rsidRPr="006F128A">
        <w:rPr>
          <w:rFonts w:ascii="-webkit-standard" w:hAnsi="-webkit-standard"/>
          <w:b/>
          <w:color w:val="FF0000"/>
          <w:lang w:val="en-GB" w:eastAsia="en-GB"/>
        </w:rPr>
        <w:t>13</w:t>
      </w:r>
      <w:r w:rsidRPr="006F128A">
        <w:rPr>
          <w:rFonts w:ascii="-webkit-standard" w:hAnsi="-webkit-standard"/>
          <w:color w:val="FF0000"/>
          <w:lang w:val="en-GB" w:eastAsia="en-GB"/>
        </w:rPr>
        <w:t>, 697-706.</w:t>
      </w:r>
    </w:p>
    <w:p w14:paraId="0A670B9F" w14:textId="77777777" w:rsidR="00416FE6" w:rsidRPr="00F66247" w:rsidRDefault="00416FE6" w:rsidP="006F7673">
      <w:pPr>
        <w:spacing w:line="480" w:lineRule="auto"/>
        <w:ind w:hanging="426"/>
        <w:jc w:val="both"/>
        <w:rPr>
          <w:rFonts w:ascii="Times New Roman" w:hAnsi="Times New Roman" w:cs="Times New Roman"/>
          <w:noProof/>
          <w:color w:val="auto"/>
          <w:sz w:val="24"/>
          <w:szCs w:val="24"/>
        </w:rPr>
      </w:pPr>
    </w:p>
    <w:p w14:paraId="6296651C" w14:textId="2CD32BCF" w:rsidR="00F66247" w:rsidRDefault="00F66247" w:rsidP="006F7673">
      <w:pPr>
        <w:spacing w:line="480" w:lineRule="auto"/>
        <w:ind w:hanging="426"/>
        <w:jc w:val="both"/>
        <w:rPr>
          <w:rFonts w:ascii="Times New Roman" w:hAnsi="Times New Roman" w:cs="Times New Roman"/>
          <w:b/>
          <w:noProof/>
          <w:color w:val="auto"/>
          <w:sz w:val="24"/>
          <w:szCs w:val="24"/>
        </w:rPr>
      </w:pPr>
    </w:p>
    <w:p w14:paraId="41CEEB98" w14:textId="77777777" w:rsidR="009E77FB" w:rsidRDefault="009E77FB" w:rsidP="006F7673">
      <w:pPr>
        <w:spacing w:line="480" w:lineRule="auto"/>
        <w:ind w:hanging="426"/>
        <w:jc w:val="both"/>
        <w:rPr>
          <w:rFonts w:ascii="Times New Roman" w:hAnsi="Times New Roman" w:cs="Times New Roman"/>
          <w:b/>
          <w:noProof/>
          <w:color w:val="auto"/>
          <w:sz w:val="24"/>
          <w:szCs w:val="24"/>
        </w:rPr>
      </w:pPr>
    </w:p>
    <w:p w14:paraId="3A310B86" w14:textId="77777777" w:rsidR="009E77FB" w:rsidRDefault="009E77FB" w:rsidP="006F7673">
      <w:pPr>
        <w:spacing w:line="480" w:lineRule="auto"/>
        <w:ind w:hanging="426"/>
        <w:jc w:val="both"/>
        <w:rPr>
          <w:rFonts w:ascii="Times New Roman" w:hAnsi="Times New Roman" w:cs="Times New Roman"/>
          <w:b/>
          <w:noProof/>
          <w:color w:val="auto"/>
          <w:sz w:val="24"/>
          <w:szCs w:val="24"/>
        </w:rPr>
      </w:pPr>
    </w:p>
    <w:p w14:paraId="73389BEC" w14:textId="77777777" w:rsidR="006F7673" w:rsidRDefault="006F7673" w:rsidP="006F7673">
      <w:pPr>
        <w:spacing w:line="480" w:lineRule="auto"/>
        <w:ind w:hanging="426"/>
        <w:jc w:val="both"/>
        <w:rPr>
          <w:rFonts w:ascii="Times New Roman" w:hAnsi="Times New Roman" w:cs="Times New Roman"/>
          <w:b/>
          <w:noProof/>
          <w:color w:val="auto"/>
          <w:sz w:val="24"/>
          <w:szCs w:val="24"/>
        </w:rPr>
      </w:pPr>
    </w:p>
    <w:p w14:paraId="5DC2970E" w14:textId="77777777" w:rsidR="006F7673" w:rsidRDefault="006F7673" w:rsidP="006F7673">
      <w:pPr>
        <w:spacing w:line="480" w:lineRule="auto"/>
        <w:ind w:hanging="426"/>
        <w:jc w:val="both"/>
        <w:rPr>
          <w:rFonts w:ascii="Times New Roman" w:hAnsi="Times New Roman" w:cs="Times New Roman"/>
          <w:b/>
          <w:noProof/>
          <w:color w:val="auto"/>
          <w:sz w:val="24"/>
          <w:szCs w:val="24"/>
        </w:rPr>
      </w:pPr>
    </w:p>
    <w:p w14:paraId="0D29EAB3" w14:textId="77777777" w:rsidR="006F7673" w:rsidRDefault="006F7673" w:rsidP="006F7673">
      <w:pPr>
        <w:spacing w:line="480" w:lineRule="auto"/>
        <w:ind w:hanging="426"/>
        <w:jc w:val="both"/>
        <w:rPr>
          <w:rFonts w:ascii="Times New Roman" w:hAnsi="Times New Roman" w:cs="Times New Roman"/>
          <w:b/>
          <w:noProof/>
          <w:color w:val="auto"/>
          <w:sz w:val="24"/>
          <w:szCs w:val="24"/>
        </w:rPr>
      </w:pPr>
    </w:p>
    <w:p w14:paraId="1C1D9D1C" w14:textId="77777777" w:rsidR="006F7673" w:rsidRPr="006F7673" w:rsidRDefault="006F7673" w:rsidP="006F7673">
      <w:pPr>
        <w:spacing w:line="480" w:lineRule="auto"/>
        <w:ind w:hanging="426"/>
        <w:jc w:val="both"/>
        <w:rPr>
          <w:rFonts w:ascii="Times New Roman" w:hAnsi="Times New Roman" w:cs="Times New Roman"/>
          <w:b/>
          <w:noProof/>
          <w:color w:val="auto"/>
          <w:sz w:val="24"/>
          <w:szCs w:val="24"/>
        </w:rPr>
      </w:pPr>
    </w:p>
    <w:p w14:paraId="0693DD57" w14:textId="77777777" w:rsidR="009E77FB" w:rsidRDefault="009E77FB" w:rsidP="006F7673">
      <w:pPr>
        <w:spacing w:line="480" w:lineRule="auto"/>
        <w:ind w:hanging="426"/>
        <w:jc w:val="both"/>
        <w:rPr>
          <w:rFonts w:ascii="Times New Roman" w:hAnsi="Times New Roman" w:cs="Times New Roman"/>
          <w:b/>
          <w:noProof/>
          <w:color w:val="auto"/>
          <w:sz w:val="24"/>
          <w:szCs w:val="24"/>
        </w:rPr>
      </w:pPr>
    </w:p>
    <w:p w14:paraId="719EF4EC" w14:textId="77777777" w:rsidR="009E77FB" w:rsidRDefault="009E77FB" w:rsidP="006F7673">
      <w:pPr>
        <w:spacing w:line="480" w:lineRule="auto"/>
        <w:ind w:hanging="426"/>
        <w:jc w:val="both"/>
        <w:rPr>
          <w:rFonts w:ascii="Times New Roman" w:hAnsi="Times New Roman" w:cs="Times New Roman"/>
          <w:b/>
          <w:noProof/>
          <w:color w:val="auto"/>
          <w:sz w:val="24"/>
          <w:szCs w:val="24"/>
        </w:rPr>
      </w:pPr>
    </w:p>
    <w:p w14:paraId="7A26E2EA" w14:textId="77777777" w:rsidR="009E77FB" w:rsidRDefault="009E77FB" w:rsidP="006F7673">
      <w:pPr>
        <w:spacing w:line="480" w:lineRule="auto"/>
        <w:ind w:hanging="426"/>
        <w:jc w:val="both"/>
        <w:rPr>
          <w:rFonts w:ascii="Times New Roman" w:hAnsi="Times New Roman" w:cs="Times New Roman"/>
          <w:b/>
          <w:noProof/>
          <w:color w:val="auto"/>
          <w:sz w:val="24"/>
          <w:szCs w:val="24"/>
        </w:rPr>
      </w:pPr>
    </w:p>
    <w:p w14:paraId="0C46C786" w14:textId="484AE569" w:rsidR="00AB62A2" w:rsidRDefault="00006FFF" w:rsidP="006F7673">
      <w:pPr>
        <w:spacing w:line="360" w:lineRule="auto"/>
        <w:ind w:hanging="426"/>
        <w:jc w:val="both"/>
        <w:rPr>
          <w:rFonts w:ascii="Times New Roman" w:hAnsi="Times New Roman" w:cs="Times New Roman"/>
          <w:color w:val="auto"/>
          <w:sz w:val="24"/>
          <w:szCs w:val="24"/>
        </w:rPr>
      </w:pPr>
      <w:r w:rsidRPr="00E818B0">
        <w:rPr>
          <w:rFonts w:ascii="Times New Roman" w:hAnsi="Times New Roman" w:cs="Times New Roman"/>
          <w:color w:val="auto"/>
          <w:sz w:val="24"/>
          <w:szCs w:val="24"/>
        </w:rPr>
        <w:fldChar w:fldCharType="end"/>
      </w:r>
    </w:p>
    <w:p w14:paraId="545B7E37" w14:textId="77777777" w:rsidR="003F33C5" w:rsidRDefault="009D0837" w:rsidP="0028315A">
      <w:pPr>
        <w:spacing w:line="360" w:lineRule="auto"/>
        <w:rPr>
          <w:rFonts w:ascii="Times New Roman" w:hAnsi="Times New Roman" w:cs="Times New Roman"/>
          <w:sz w:val="24"/>
        </w:rPr>
      </w:pPr>
      <w:r>
        <w:rPr>
          <w:rFonts w:ascii="Times New Roman" w:hAnsi="Times New Roman" w:cs="Times New Roman"/>
          <w:b/>
          <w:sz w:val="24"/>
        </w:rPr>
        <w:lastRenderedPageBreak/>
        <w:t>Table 1</w:t>
      </w:r>
      <w:r w:rsidR="0028315A" w:rsidRPr="0028315A">
        <w:rPr>
          <w:rFonts w:ascii="Times New Roman" w:hAnsi="Times New Roman" w:cs="Times New Roman"/>
          <w:b/>
          <w:sz w:val="24"/>
        </w:rPr>
        <w:t>:</w:t>
      </w:r>
      <w:r w:rsidR="008A14B1">
        <w:rPr>
          <w:rFonts w:ascii="Times New Roman" w:hAnsi="Times New Roman" w:cs="Times New Roman"/>
          <w:sz w:val="24"/>
        </w:rPr>
        <w:t xml:space="preserve"> </w:t>
      </w:r>
    </w:p>
    <w:p w14:paraId="5505E815" w14:textId="77777777" w:rsidR="003F33C5" w:rsidRDefault="003F33C5" w:rsidP="0028315A">
      <w:pPr>
        <w:spacing w:line="360" w:lineRule="auto"/>
        <w:rPr>
          <w:rFonts w:ascii="Times New Roman" w:hAnsi="Times New Roman" w:cs="Times New Roman"/>
          <w:sz w:val="24"/>
        </w:rPr>
      </w:pPr>
    </w:p>
    <w:p w14:paraId="5EA5613E" w14:textId="77777777" w:rsidR="0028315A" w:rsidRDefault="008A14B1" w:rsidP="0028315A">
      <w:pPr>
        <w:spacing w:line="360" w:lineRule="auto"/>
        <w:rPr>
          <w:rFonts w:ascii="Times New Roman" w:hAnsi="Times New Roman" w:cs="Times New Roman"/>
          <w:sz w:val="24"/>
        </w:rPr>
      </w:pPr>
      <w:r>
        <w:rPr>
          <w:rFonts w:ascii="Times New Roman" w:hAnsi="Times New Roman" w:cs="Times New Roman"/>
          <w:sz w:val="24"/>
        </w:rPr>
        <w:t xml:space="preserve">Mean demographic, </w:t>
      </w:r>
      <w:r w:rsidR="00A25A56">
        <w:rPr>
          <w:rFonts w:ascii="Times New Roman" w:hAnsi="Times New Roman" w:cs="Times New Roman"/>
          <w:sz w:val="24"/>
        </w:rPr>
        <w:t>c</w:t>
      </w:r>
      <w:r>
        <w:rPr>
          <w:rFonts w:ascii="Times New Roman" w:hAnsi="Times New Roman" w:cs="Times New Roman"/>
          <w:sz w:val="24"/>
        </w:rPr>
        <w:t xml:space="preserve">linical </w:t>
      </w:r>
      <w:r w:rsidR="00A37A7F">
        <w:rPr>
          <w:rFonts w:ascii="Times New Roman" w:hAnsi="Times New Roman" w:cs="Times New Roman"/>
          <w:sz w:val="24"/>
        </w:rPr>
        <w:t xml:space="preserve">&amp; </w:t>
      </w:r>
      <w:r w:rsidR="00386D55">
        <w:rPr>
          <w:rFonts w:ascii="Times New Roman" w:hAnsi="Times New Roman" w:cs="Times New Roman"/>
          <w:sz w:val="24"/>
        </w:rPr>
        <w:t xml:space="preserve">predicted </w:t>
      </w:r>
      <w:r w:rsidR="00A37A7F" w:rsidRPr="00A25A56">
        <w:rPr>
          <w:rFonts w:ascii="Times New Roman" w:hAnsi="Times New Roman" w:cs="Times New Roman"/>
          <w:i/>
          <w:sz w:val="24"/>
        </w:rPr>
        <w:t>C4A</w:t>
      </w:r>
      <w:r w:rsidR="00A37A7F">
        <w:rPr>
          <w:rFonts w:ascii="Times New Roman" w:hAnsi="Times New Roman" w:cs="Times New Roman"/>
          <w:sz w:val="24"/>
        </w:rPr>
        <w:t xml:space="preserve"> expres</w:t>
      </w:r>
      <w:r w:rsidR="00413477">
        <w:rPr>
          <w:rFonts w:ascii="Times New Roman" w:hAnsi="Times New Roman" w:cs="Times New Roman"/>
          <w:sz w:val="24"/>
        </w:rPr>
        <w:t xml:space="preserve">sion levels for participants included in the </w:t>
      </w:r>
      <w:r w:rsidR="00A25A56">
        <w:rPr>
          <w:rFonts w:ascii="Times New Roman" w:hAnsi="Times New Roman" w:cs="Times New Roman"/>
          <w:sz w:val="24"/>
        </w:rPr>
        <w:t>n</w:t>
      </w:r>
      <w:r w:rsidR="0028315A" w:rsidRPr="0028315A">
        <w:rPr>
          <w:rFonts w:ascii="Times New Roman" w:hAnsi="Times New Roman" w:cs="Times New Roman"/>
          <w:sz w:val="24"/>
        </w:rPr>
        <w:t>euro</w:t>
      </w:r>
      <w:r w:rsidR="00A37A7F">
        <w:rPr>
          <w:rFonts w:ascii="Times New Roman" w:hAnsi="Times New Roman" w:cs="Times New Roman"/>
          <w:sz w:val="24"/>
        </w:rPr>
        <w:t>psychological</w:t>
      </w:r>
      <w:r w:rsidR="0028315A" w:rsidRPr="0028315A">
        <w:rPr>
          <w:rFonts w:ascii="Times New Roman" w:hAnsi="Times New Roman" w:cs="Times New Roman"/>
          <w:sz w:val="24"/>
        </w:rPr>
        <w:t xml:space="preserve"> </w:t>
      </w:r>
      <w:r w:rsidR="00A25A56">
        <w:rPr>
          <w:rFonts w:ascii="Times New Roman" w:hAnsi="Times New Roman" w:cs="Times New Roman"/>
          <w:sz w:val="24"/>
        </w:rPr>
        <w:t>a</w:t>
      </w:r>
      <w:r w:rsidR="0028315A" w:rsidRPr="0028315A">
        <w:rPr>
          <w:rFonts w:ascii="Times New Roman" w:hAnsi="Times New Roman" w:cs="Times New Roman"/>
          <w:sz w:val="24"/>
        </w:rPr>
        <w:t>nalysis</w:t>
      </w:r>
    </w:p>
    <w:p w14:paraId="09906BC8" w14:textId="77777777" w:rsidR="00A25A56" w:rsidRDefault="00A25A56" w:rsidP="00A25A56">
      <w:pPr>
        <w:spacing w:line="360" w:lineRule="auto"/>
        <w:rPr>
          <w:rFonts w:ascii="Times New Roman" w:hAnsi="Times New Roman" w:cs="Times New Roman"/>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8"/>
        <w:gridCol w:w="1678"/>
        <w:gridCol w:w="1559"/>
        <w:gridCol w:w="1276"/>
        <w:gridCol w:w="2268"/>
      </w:tblGrid>
      <w:tr w:rsidR="00A25A56" w14:paraId="5E51823C" w14:textId="77777777">
        <w:tc>
          <w:tcPr>
            <w:tcW w:w="2258" w:type="dxa"/>
            <w:tcBorders>
              <w:bottom w:val="single" w:sz="4" w:space="0" w:color="auto"/>
            </w:tcBorders>
          </w:tcPr>
          <w:p w14:paraId="04838C7C" w14:textId="77777777" w:rsidR="00A25A56" w:rsidRDefault="00A25A56">
            <w:pPr>
              <w:spacing w:line="360" w:lineRule="auto"/>
              <w:rPr>
                <w:rFonts w:cs="Times New Roman"/>
                <w:sz w:val="18"/>
                <w:szCs w:val="18"/>
              </w:rPr>
            </w:pPr>
          </w:p>
        </w:tc>
        <w:tc>
          <w:tcPr>
            <w:tcW w:w="1678" w:type="dxa"/>
            <w:tcBorders>
              <w:bottom w:val="single" w:sz="4" w:space="0" w:color="auto"/>
            </w:tcBorders>
          </w:tcPr>
          <w:p w14:paraId="45B126B2" w14:textId="77777777" w:rsidR="00A25A56" w:rsidRDefault="00A25A56">
            <w:pPr>
              <w:spacing w:line="360" w:lineRule="auto"/>
              <w:rPr>
                <w:rFonts w:cs="Times New Roman"/>
                <w:b/>
                <w:sz w:val="18"/>
                <w:szCs w:val="18"/>
              </w:rPr>
            </w:pPr>
            <w:r>
              <w:rPr>
                <w:rFonts w:cs="Times New Roman"/>
                <w:b/>
                <w:sz w:val="18"/>
                <w:szCs w:val="18"/>
              </w:rPr>
              <w:t>Schizophrenia/ Schizoaffective Disorder (n=676)</w:t>
            </w:r>
          </w:p>
          <w:p w14:paraId="3826569A" w14:textId="77777777" w:rsidR="00A25A56" w:rsidRPr="00A25A56" w:rsidRDefault="00A25A56">
            <w:pPr>
              <w:spacing w:line="360" w:lineRule="auto"/>
              <w:rPr>
                <w:rFonts w:cs="Times New Roman"/>
                <w:i/>
                <w:sz w:val="18"/>
                <w:szCs w:val="18"/>
              </w:rPr>
            </w:pPr>
            <w:r w:rsidRPr="00A25A56">
              <w:rPr>
                <w:rFonts w:cs="Times New Roman"/>
                <w:i/>
                <w:sz w:val="18"/>
                <w:szCs w:val="18"/>
              </w:rPr>
              <w:t>Mean (SD)</w:t>
            </w:r>
          </w:p>
        </w:tc>
        <w:tc>
          <w:tcPr>
            <w:tcW w:w="1559" w:type="dxa"/>
            <w:tcBorders>
              <w:bottom w:val="single" w:sz="4" w:space="0" w:color="auto"/>
            </w:tcBorders>
          </w:tcPr>
          <w:p w14:paraId="31D526EA" w14:textId="77777777" w:rsidR="00A25A56" w:rsidRDefault="00A25A56">
            <w:pPr>
              <w:spacing w:line="360" w:lineRule="auto"/>
              <w:rPr>
                <w:rFonts w:cs="Times New Roman"/>
                <w:b/>
                <w:sz w:val="18"/>
                <w:szCs w:val="18"/>
              </w:rPr>
            </w:pPr>
            <w:r>
              <w:rPr>
                <w:rFonts w:cs="Times New Roman"/>
                <w:b/>
                <w:sz w:val="18"/>
                <w:szCs w:val="18"/>
              </w:rPr>
              <w:t>Other Psychosis</w:t>
            </w:r>
          </w:p>
          <w:p w14:paraId="5942B819" w14:textId="77777777" w:rsidR="00A25A56" w:rsidRDefault="00A25A56">
            <w:pPr>
              <w:spacing w:line="360" w:lineRule="auto"/>
              <w:rPr>
                <w:rFonts w:cs="Times New Roman"/>
                <w:b/>
                <w:sz w:val="18"/>
                <w:szCs w:val="18"/>
              </w:rPr>
            </w:pPr>
            <w:r>
              <w:rPr>
                <w:rFonts w:cs="Times New Roman"/>
                <w:b/>
                <w:sz w:val="18"/>
                <w:szCs w:val="18"/>
              </w:rPr>
              <w:t>(n= 232)</w:t>
            </w:r>
          </w:p>
          <w:p w14:paraId="6F9D6FCB" w14:textId="77777777" w:rsidR="00A25A56" w:rsidRDefault="00A25A56">
            <w:pPr>
              <w:spacing w:line="360" w:lineRule="auto"/>
              <w:rPr>
                <w:rFonts w:cs="Times New Roman"/>
                <w:b/>
                <w:sz w:val="18"/>
                <w:szCs w:val="18"/>
              </w:rPr>
            </w:pPr>
          </w:p>
          <w:p w14:paraId="05D6C15A" w14:textId="77777777" w:rsidR="00A25A56" w:rsidRDefault="00A25A56">
            <w:pPr>
              <w:spacing w:line="360" w:lineRule="auto"/>
              <w:rPr>
                <w:rFonts w:cs="Times New Roman"/>
                <w:b/>
                <w:sz w:val="18"/>
                <w:szCs w:val="18"/>
              </w:rPr>
            </w:pPr>
            <w:r w:rsidRPr="00A25A56">
              <w:rPr>
                <w:rFonts w:cs="Times New Roman"/>
                <w:i/>
                <w:sz w:val="18"/>
                <w:szCs w:val="18"/>
              </w:rPr>
              <w:t>Mean (SD)</w:t>
            </w:r>
          </w:p>
        </w:tc>
        <w:tc>
          <w:tcPr>
            <w:tcW w:w="1276" w:type="dxa"/>
            <w:tcBorders>
              <w:bottom w:val="single" w:sz="4" w:space="0" w:color="auto"/>
            </w:tcBorders>
          </w:tcPr>
          <w:p w14:paraId="1AC43DE3" w14:textId="77777777" w:rsidR="00A25A56" w:rsidRDefault="00A25A56" w:rsidP="00E96603">
            <w:pPr>
              <w:spacing w:line="360" w:lineRule="auto"/>
              <w:ind w:firstLine="34"/>
              <w:rPr>
                <w:rFonts w:cs="Times New Roman"/>
                <w:b/>
                <w:sz w:val="18"/>
                <w:szCs w:val="18"/>
              </w:rPr>
            </w:pPr>
            <w:r>
              <w:rPr>
                <w:rFonts w:cs="Times New Roman"/>
                <w:b/>
                <w:sz w:val="18"/>
                <w:szCs w:val="18"/>
              </w:rPr>
              <w:t>Healthy Participants (n=330)</w:t>
            </w:r>
          </w:p>
          <w:p w14:paraId="7586FD09" w14:textId="77777777" w:rsidR="00A25A56" w:rsidRDefault="00A25A56" w:rsidP="00E96603">
            <w:pPr>
              <w:spacing w:line="360" w:lineRule="auto"/>
              <w:ind w:firstLine="34"/>
              <w:rPr>
                <w:rFonts w:cs="Times New Roman"/>
                <w:b/>
                <w:sz w:val="18"/>
                <w:szCs w:val="18"/>
              </w:rPr>
            </w:pPr>
            <w:r w:rsidRPr="00A25A56">
              <w:rPr>
                <w:rFonts w:cs="Times New Roman"/>
                <w:i/>
                <w:sz w:val="18"/>
                <w:szCs w:val="18"/>
              </w:rPr>
              <w:t>Mean (SD)</w:t>
            </w:r>
          </w:p>
        </w:tc>
        <w:tc>
          <w:tcPr>
            <w:tcW w:w="2268" w:type="dxa"/>
            <w:tcBorders>
              <w:bottom w:val="single" w:sz="4" w:space="0" w:color="auto"/>
            </w:tcBorders>
          </w:tcPr>
          <w:p w14:paraId="56A63EB9" w14:textId="77777777" w:rsidR="00A25A56" w:rsidRDefault="00A25A56" w:rsidP="00E96603">
            <w:pPr>
              <w:spacing w:line="360" w:lineRule="auto"/>
              <w:ind w:firstLine="34"/>
              <w:rPr>
                <w:rFonts w:cs="Times New Roman"/>
                <w:b/>
                <w:sz w:val="18"/>
                <w:szCs w:val="18"/>
              </w:rPr>
            </w:pPr>
            <w:r w:rsidRPr="00A25A56">
              <w:rPr>
                <w:rFonts w:cs="Times New Roman"/>
                <w:b/>
                <w:i/>
                <w:sz w:val="18"/>
                <w:szCs w:val="18"/>
              </w:rPr>
              <w:t>C4A</w:t>
            </w:r>
            <w:r>
              <w:rPr>
                <w:rFonts w:cs="Times New Roman"/>
                <w:b/>
                <w:sz w:val="18"/>
                <w:szCs w:val="18"/>
              </w:rPr>
              <w:t xml:space="preserve"> Expression</w:t>
            </w:r>
          </w:p>
          <w:p w14:paraId="42C1342C" w14:textId="77777777" w:rsidR="00A25A56" w:rsidRDefault="00A247B6" w:rsidP="00A247B6">
            <w:pPr>
              <w:spacing w:line="360" w:lineRule="auto"/>
              <w:ind w:firstLine="34"/>
              <w:rPr>
                <w:rFonts w:cs="Times New Roman"/>
                <w:b/>
                <w:sz w:val="18"/>
                <w:szCs w:val="18"/>
              </w:rPr>
            </w:pPr>
            <w:r>
              <w:rPr>
                <w:rFonts w:cs="Times New Roman"/>
                <w:b/>
                <w:sz w:val="18"/>
                <w:szCs w:val="18"/>
              </w:rPr>
              <w:t>(all participants</w:t>
            </w:r>
            <w:r w:rsidR="00A25A56">
              <w:rPr>
                <w:rFonts w:cs="Times New Roman"/>
                <w:b/>
                <w:sz w:val="18"/>
                <w:szCs w:val="18"/>
              </w:rPr>
              <w:t>)</w:t>
            </w:r>
          </w:p>
          <w:p w14:paraId="08FB4438" w14:textId="77777777" w:rsidR="00A25A56" w:rsidRDefault="00A25A56" w:rsidP="00E96603">
            <w:pPr>
              <w:spacing w:line="360" w:lineRule="auto"/>
              <w:ind w:firstLine="34"/>
              <w:rPr>
                <w:rFonts w:cs="Times New Roman"/>
                <w:b/>
                <w:sz w:val="18"/>
                <w:szCs w:val="18"/>
              </w:rPr>
            </w:pPr>
          </w:p>
          <w:p w14:paraId="2A74CFB8" w14:textId="77777777" w:rsidR="00A25A56" w:rsidRDefault="00A25A56" w:rsidP="00E96603">
            <w:pPr>
              <w:spacing w:line="360" w:lineRule="auto"/>
              <w:ind w:firstLine="34"/>
              <w:rPr>
                <w:rFonts w:cs="Times New Roman"/>
                <w:b/>
                <w:sz w:val="18"/>
                <w:szCs w:val="18"/>
              </w:rPr>
            </w:pPr>
            <w:r>
              <w:rPr>
                <w:rFonts w:cs="Times New Roman"/>
                <w:i/>
                <w:sz w:val="18"/>
                <w:szCs w:val="18"/>
              </w:rPr>
              <w:t>r</w:t>
            </w:r>
            <w:r w:rsidRPr="00A25A56">
              <w:rPr>
                <w:rFonts w:cs="Times New Roman"/>
                <w:i/>
                <w:sz w:val="18"/>
                <w:szCs w:val="18"/>
              </w:rPr>
              <w:t xml:space="preserve"> (</w:t>
            </w:r>
            <w:r>
              <w:rPr>
                <w:rFonts w:cs="Times New Roman"/>
                <w:i/>
                <w:sz w:val="18"/>
                <w:szCs w:val="18"/>
              </w:rPr>
              <w:t>p value</w:t>
            </w:r>
            <w:r w:rsidRPr="00A25A56">
              <w:rPr>
                <w:rFonts w:cs="Times New Roman"/>
                <w:i/>
                <w:sz w:val="18"/>
                <w:szCs w:val="18"/>
              </w:rPr>
              <w:t>)</w:t>
            </w:r>
          </w:p>
        </w:tc>
      </w:tr>
      <w:tr w:rsidR="00A25A56" w14:paraId="18E03D87" w14:textId="77777777">
        <w:tc>
          <w:tcPr>
            <w:tcW w:w="2258" w:type="dxa"/>
            <w:tcBorders>
              <w:top w:val="single" w:sz="4" w:space="0" w:color="auto"/>
            </w:tcBorders>
          </w:tcPr>
          <w:p w14:paraId="77FE2111" w14:textId="77777777" w:rsidR="00A25A56" w:rsidRDefault="00A25A56">
            <w:pPr>
              <w:spacing w:line="360" w:lineRule="auto"/>
              <w:rPr>
                <w:rFonts w:cs="Times New Roman"/>
                <w:sz w:val="18"/>
                <w:szCs w:val="18"/>
              </w:rPr>
            </w:pPr>
            <w:r>
              <w:rPr>
                <w:rFonts w:cs="Times New Roman"/>
                <w:sz w:val="18"/>
                <w:szCs w:val="18"/>
              </w:rPr>
              <w:t>Age</w:t>
            </w:r>
          </w:p>
        </w:tc>
        <w:tc>
          <w:tcPr>
            <w:tcW w:w="1678" w:type="dxa"/>
            <w:tcBorders>
              <w:top w:val="single" w:sz="4" w:space="0" w:color="auto"/>
            </w:tcBorders>
          </w:tcPr>
          <w:p w14:paraId="6B47913E" w14:textId="77777777" w:rsidR="00A25A56" w:rsidRDefault="00A25A56">
            <w:pPr>
              <w:spacing w:line="360" w:lineRule="auto"/>
              <w:rPr>
                <w:rFonts w:cs="Times New Roman"/>
                <w:sz w:val="18"/>
                <w:szCs w:val="18"/>
              </w:rPr>
            </w:pPr>
            <w:r>
              <w:rPr>
                <w:rFonts w:cs="Times New Roman"/>
                <w:sz w:val="18"/>
                <w:szCs w:val="18"/>
              </w:rPr>
              <w:t>42.33 (12.48)</w:t>
            </w:r>
          </w:p>
        </w:tc>
        <w:tc>
          <w:tcPr>
            <w:tcW w:w="1559" w:type="dxa"/>
            <w:tcBorders>
              <w:top w:val="single" w:sz="4" w:space="0" w:color="auto"/>
            </w:tcBorders>
          </w:tcPr>
          <w:p w14:paraId="339BF255" w14:textId="77777777" w:rsidR="00A25A56" w:rsidRDefault="00A25A56">
            <w:pPr>
              <w:spacing w:line="360" w:lineRule="auto"/>
              <w:rPr>
                <w:rFonts w:cs="Times New Roman"/>
                <w:sz w:val="18"/>
                <w:szCs w:val="18"/>
              </w:rPr>
            </w:pPr>
            <w:r>
              <w:rPr>
                <w:rFonts w:cs="Times New Roman"/>
                <w:sz w:val="18"/>
                <w:szCs w:val="18"/>
              </w:rPr>
              <w:t>44.94</w:t>
            </w:r>
            <w:r w:rsidR="00E96603">
              <w:rPr>
                <w:rFonts w:cs="Times New Roman"/>
                <w:sz w:val="18"/>
                <w:szCs w:val="18"/>
              </w:rPr>
              <w:t xml:space="preserve"> </w:t>
            </w:r>
            <w:r>
              <w:rPr>
                <w:rFonts w:cs="Times New Roman"/>
                <w:sz w:val="18"/>
                <w:szCs w:val="18"/>
              </w:rPr>
              <w:t>(12.08)</w:t>
            </w:r>
          </w:p>
        </w:tc>
        <w:tc>
          <w:tcPr>
            <w:tcW w:w="1276" w:type="dxa"/>
            <w:tcBorders>
              <w:top w:val="single" w:sz="4" w:space="0" w:color="auto"/>
            </w:tcBorders>
          </w:tcPr>
          <w:p w14:paraId="00AC75A2" w14:textId="77777777" w:rsidR="00A25A56" w:rsidRDefault="00A25A56" w:rsidP="00E96603">
            <w:pPr>
              <w:spacing w:line="360" w:lineRule="auto"/>
              <w:rPr>
                <w:rFonts w:cs="Times New Roman"/>
                <w:sz w:val="18"/>
                <w:szCs w:val="18"/>
              </w:rPr>
            </w:pPr>
            <w:r>
              <w:rPr>
                <w:rFonts w:cs="Times New Roman"/>
                <w:sz w:val="18"/>
                <w:szCs w:val="18"/>
              </w:rPr>
              <w:t>35.87 (12.64)</w:t>
            </w:r>
          </w:p>
        </w:tc>
        <w:tc>
          <w:tcPr>
            <w:tcW w:w="2268" w:type="dxa"/>
            <w:tcBorders>
              <w:top w:val="single" w:sz="4" w:space="0" w:color="auto"/>
            </w:tcBorders>
          </w:tcPr>
          <w:p w14:paraId="732977A7" w14:textId="77777777" w:rsidR="00A25A56" w:rsidRDefault="00E96603" w:rsidP="00E96603">
            <w:pPr>
              <w:spacing w:line="360" w:lineRule="auto"/>
              <w:rPr>
                <w:rFonts w:cs="Times New Roman"/>
                <w:sz w:val="18"/>
                <w:szCs w:val="18"/>
              </w:rPr>
            </w:pPr>
            <w:r>
              <w:rPr>
                <w:rFonts w:cs="Times New Roman"/>
                <w:sz w:val="18"/>
                <w:szCs w:val="18"/>
              </w:rPr>
              <w:t>r=</w:t>
            </w:r>
            <w:r w:rsidR="00A25A56">
              <w:rPr>
                <w:rFonts w:cs="Times New Roman"/>
                <w:sz w:val="18"/>
                <w:szCs w:val="18"/>
              </w:rPr>
              <w:t>0.016 (p=0.62)</w:t>
            </w:r>
          </w:p>
        </w:tc>
      </w:tr>
      <w:tr w:rsidR="00A25A56" w14:paraId="242FAADC" w14:textId="77777777">
        <w:tc>
          <w:tcPr>
            <w:tcW w:w="2258" w:type="dxa"/>
          </w:tcPr>
          <w:p w14:paraId="6DA52CCC" w14:textId="77777777" w:rsidR="00A25A56" w:rsidRDefault="00A25A56">
            <w:pPr>
              <w:spacing w:line="360" w:lineRule="auto"/>
              <w:rPr>
                <w:rFonts w:cs="Times New Roman"/>
                <w:sz w:val="18"/>
                <w:szCs w:val="18"/>
              </w:rPr>
            </w:pPr>
            <w:r>
              <w:rPr>
                <w:rFonts w:cs="Times New Roman"/>
                <w:sz w:val="18"/>
                <w:szCs w:val="18"/>
              </w:rPr>
              <w:t>Gender (M:F)</w:t>
            </w:r>
          </w:p>
        </w:tc>
        <w:tc>
          <w:tcPr>
            <w:tcW w:w="1678" w:type="dxa"/>
          </w:tcPr>
          <w:p w14:paraId="74B47642" w14:textId="77777777" w:rsidR="00A25A56" w:rsidRDefault="00A25A56">
            <w:pPr>
              <w:spacing w:line="360" w:lineRule="auto"/>
              <w:rPr>
                <w:rFonts w:cs="Times New Roman"/>
                <w:sz w:val="18"/>
                <w:szCs w:val="18"/>
              </w:rPr>
            </w:pPr>
            <w:r>
              <w:rPr>
                <w:rFonts w:cs="Times New Roman"/>
                <w:sz w:val="18"/>
                <w:szCs w:val="18"/>
              </w:rPr>
              <w:t>476:200</w:t>
            </w:r>
          </w:p>
        </w:tc>
        <w:tc>
          <w:tcPr>
            <w:tcW w:w="1559" w:type="dxa"/>
          </w:tcPr>
          <w:p w14:paraId="4A29AE66" w14:textId="77777777" w:rsidR="00A25A56" w:rsidRDefault="00A25A56">
            <w:pPr>
              <w:spacing w:line="360" w:lineRule="auto"/>
              <w:rPr>
                <w:rFonts w:cs="Times New Roman"/>
                <w:sz w:val="18"/>
                <w:szCs w:val="18"/>
              </w:rPr>
            </w:pPr>
            <w:r>
              <w:rPr>
                <w:rFonts w:cs="Times New Roman"/>
                <w:sz w:val="18"/>
                <w:szCs w:val="18"/>
              </w:rPr>
              <w:t>123:109</w:t>
            </w:r>
          </w:p>
        </w:tc>
        <w:tc>
          <w:tcPr>
            <w:tcW w:w="1276" w:type="dxa"/>
          </w:tcPr>
          <w:p w14:paraId="3C14529A" w14:textId="77777777" w:rsidR="00A25A56" w:rsidRDefault="00A25A56" w:rsidP="00E96603">
            <w:pPr>
              <w:spacing w:line="360" w:lineRule="auto"/>
              <w:rPr>
                <w:rFonts w:cs="Times New Roman"/>
                <w:sz w:val="18"/>
                <w:szCs w:val="18"/>
              </w:rPr>
            </w:pPr>
            <w:r>
              <w:rPr>
                <w:rFonts w:cs="Times New Roman"/>
                <w:sz w:val="18"/>
                <w:szCs w:val="18"/>
              </w:rPr>
              <w:t>147:183</w:t>
            </w:r>
          </w:p>
        </w:tc>
        <w:tc>
          <w:tcPr>
            <w:tcW w:w="2268" w:type="dxa"/>
          </w:tcPr>
          <w:p w14:paraId="72B1A5B9" w14:textId="77777777" w:rsidR="00A25A56" w:rsidRDefault="00E96603" w:rsidP="00E96603">
            <w:pPr>
              <w:spacing w:line="360" w:lineRule="auto"/>
              <w:rPr>
                <w:rFonts w:cs="Times New Roman"/>
                <w:sz w:val="18"/>
                <w:szCs w:val="18"/>
              </w:rPr>
            </w:pPr>
            <w:r>
              <w:rPr>
                <w:rFonts w:cs="Times New Roman"/>
                <w:sz w:val="18"/>
                <w:szCs w:val="18"/>
              </w:rPr>
              <w:t>t (961)=</w:t>
            </w:r>
            <w:r w:rsidR="00A25A56">
              <w:rPr>
                <w:rFonts w:cs="Times New Roman"/>
                <w:sz w:val="18"/>
                <w:szCs w:val="18"/>
              </w:rPr>
              <w:t>0.414, p=0.697)</w:t>
            </w:r>
          </w:p>
        </w:tc>
      </w:tr>
      <w:tr w:rsidR="00A25A56" w14:paraId="4E5FC055" w14:textId="77777777">
        <w:tc>
          <w:tcPr>
            <w:tcW w:w="2258" w:type="dxa"/>
          </w:tcPr>
          <w:p w14:paraId="53BA8F1D" w14:textId="77777777" w:rsidR="00A25A56" w:rsidRDefault="00A25A56">
            <w:pPr>
              <w:spacing w:line="360" w:lineRule="auto"/>
              <w:rPr>
                <w:rFonts w:cs="Times New Roman"/>
                <w:sz w:val="18"/>
                <w:szCs w:val="18"/>
              </w:rPr>
            </w:pPr>
            <w:r>
              <w:rPr>
                <w:rFonts w:cs="Times New Roman"/>
                <w:sz w:val="18"/>
                <w:szCs w:val="18"/>
              </w:rPr>
              <w:t>Year in Education</w:t>
            </w:r>
          </w:p>
        </w:tc>
        <w:tc>
          <w:tcPr>
            <w:tcW w:w="1678" w:type="dxa"/>
          </w:tcPr>
          <w:p w14:paraId="37113988" w14:textId="77777777" w:rsidR="00A25A56" w:rsidRDefault="00A25A56">
            <w:pPr>
              <w:spacing w:line="360" w:lineRule="auto"/>
              <w:rPr>
                <w:rFonts w:cs="Times New Roman"/>
                <w:sz w:val="18"/>
                <w:szCs w:val="18"/>
              </w:rPr>
            </w:pPr>
            <w:r>
              <w:rPr>
                <w:rFonts w:cs="Times New Roman"/>
                <w:sz w:val="18"/>
                <w:szCs w:val="18"/>
              </w:rPr>
              <w:t>12.60 (2.46)</w:t>
            </w:r>
          </w:p>
        </w:tc>
        <w:tc>
          <w:tcPr>
            <w:tcW w:w="1559" w:type="dxa"/>
          </w:tcPr>
          <w:p w14:paraId="2AD8E2C3" w14:textId="77777777" w:rsidR="00A25A56" w:rsidRDefault="00A25A56">
            <w:pPr>
              <w:spacing w:line="360" w:lineRule="auto"/>
              <w:rPr>
                <w:rFonts w:cs="Times New Roman"/>
                <w:sz w:val="18"/>
                <w:szCs w:val="18"/>
              </w:rPr>
            </w:pPr>
            <w:r>
              <w:rPr>
                <w:rFonts w:cs="Times New Roman"/>
                <w:sz w:val="18"/>
                <w:szCs w:val="18"/>
              </w:rPr>
              <w:t>12.89 (2.82)</w:t>
            </w:r>
          </w:p>
        </w:tc>
        <w:tc>
          <w:tcPr>
            <w:tcW w:w="1276" w:type="dxa"/>
          </w:tcPr>
          <w:p w14:paraId="5D8009D6" w14:textId="77777777" w:rsidR="00A25A56" w:rsidRPr="00D57984" w:rsidRDefault="00B3194B" w:rsidP="00E96603">
            <w:pPr>
              <w:spacing w:line="360" w:lineRule="auto"/>
              <w:rPr>
                <w:rFonts w:cs="Times New Roman"/>
                <w:sz w:val="18"/>
                <w:szCs w:val="18"/>
                <w:highlight w:val="yellow"/>
              </w:rPr>
            </w:pPr>
            <w:r w:rsidRPr="00F126F5">
              <w:rPr>
                <w:rFonts w:cs="Times New Roman"/>
                <w:sz w:val="18"/>
                <w:szCs w:val="18"/>
              </w:rPr>
              <w:t>15.9 (2.3)</w:t>
            </w:r>
          </w:p>
        </w:tc>
        <w:tc>
          <w:tcPr>
            <w:tcW w:w="2268" w:type="dxa"/>
          </w:tcPr>
          <w:p w14:paraId="14063D06" w14:textId="77777777" w:rsidR="00A25A56" w:rsidRDefault="00E96603" w:rsidP="00E96603">
            <w:pPr>
              <w:spacing w:line="360" w:lineRule="auto"/>
              <w:rPr>
                <w:rFonts w:cs="Times New Roman"/>
                <w:sz w:val="18"/>
                <w:szCs w:val="18"/>
              </w:rPr>
            </w:pPr>
            <w:r>
              <w:rPr>
                <w:rFonts w:cs="Times New Roman"/>
                <w:sz w:val="18"/>
                <w:szCs w:val="18"/>
              </w:rPr>
              <w:t>r=</w:t>
            </w:r>
            <w:r w:rsidR="00A25A56">
              <w:rPr>
                <w:rFonts w:cs="Times New Roman"/>
                <w:sz w:val="18"/>
                <w:szCs w:val="18"/>
              </w:rPr>
              <w:t>-0.13 (0.79)</w:t>
            </w:r>
          </w:p>
        </w:tc>
      </w:tr>
      <w:tr w:rsidR="00A25A56" w14:paraId="3B1A45DD" w14:textId="77777777">
        <w:tc>
          <w:tcPr>
            <w:tcW w:w="2258" w:type="dxa"/>
          </w:tcPr>
          <w:p w14:paraId="4A625CB6" w14:textId="77777777" w:rsidR="00A25A56" w:rsidRDefault="00A25A56">
            <w:pPr>
              <w:spacing w:line="360" w:lineRule="auto"/>
              <w:rPr>
                <w:rFonts w:cs="Times New Roman"/>
                <w:sz w:val="18"/>
                <w:szCs w:val="18"/>
              </w:rPr>
            </w:pPr>
            <w:r>
              <w:rPr>
                <w:rFonts w:cs="Times New Roman"/>
                <w:sz w:val="18"/>
                <w:szCs w:val="18"/>
              </w:rPr>
              <w:t>SAPS</w:t>
            </w:r>
          </w:p>
        </w:tc>
        <w:tc>
          <w:tcPr>
            <w:tcW w:w="1678" w:type="dxa"/>
          </w:tcPr>
          <w:p w14:paraId="3A8B982C" w14:textId="77777777" w:rsidR="00A25A56" w:rsidRDefault="00A25A56">
            <w:pPr>
              <w:spacing w:line="360" w:lineRule="auto"/>
              <w:rPr>
                <w:rFonts w:cs="Times New Roman"/>
                <w:sz w:val="18"/>
                <w:szCs w:val="18"/>
              </w:rPr>
            </w:pPr>
            <w:r>
              <w:rPr>
                <w:rFonts w:cs="Times New Roman"/>
                <w:sz w:val="18"/>
                <w:szCs w:val="18"/>
              </w:rPr>
              <w:t>21.74 (19.72)</w:t>
            </w:r>
          </w:p>
        </w:tc>
        <w:tc>
          <w:tcPr>
            <w:tcW w:w="1559" w:type="dxa"/>
          </w:tcPr>
          <w:p w14:paraId="18599299" w14:textId="77777777" w:rsidR="00A25A56" w:rsidRDefault="00A25A56">
            <w:pPr>
              <w:spacing w:line="360" w:lineRule="auto"/>
              <w:rPr>
                <w:rFonts w:cs="Times New Roman"/>
                <w:sz w:val="18"/>
                <w:szCs w:val="18"/>
              </w:rPr>
            </w:pPr>
            <w:r>
              <w:rPr>
                <w:rFonts w:cs="Times New Roman"/>
                <w:sz w:val="18"/>
                <w:szCs w:val="18"/>
              </w:rPr>
              <w:t>12.86 (15.92)</w:t>
            </w:r>
          </w:p>
        </w:tc>
        <w:tc>
          <w:tcPr>
            <w:tcW w:w="1276" w:type="dxa"/>
          </w:tcPr>
          <w:p w14:paraId="3F59BD6A" w14:textId="77777777" w:rsidR="00A25A56" w:rsidRDefault="00A25A56" w:rsidP="00E96603">
            <w:pPr>
              <w:spacing w:line="360" w:lineRule="auto"/>
              <w:rPr>
                <w:rFonts w:cs="Times New Roman"/>
                <w:sz w:val="18"/>
                <w:szCs w:val="18"/>
              </w:rPr>
            </w:pPr>
            <w:r>
              <w:rPr>
                <w:rFonts w:cs="Times New Roman"/>
                <w:sz w:val="18"/>
                <w:szCs w:val="18"/>
              </w:rPr>
              <w:t>-</w:t>
            </w:r>
          </w:p>
        </w:tc>
        <w:tc>
          <w:tcPr>
            <w:tcW w:w="2268" w:type="dxa"/>
          </w:tcPr>
          <w:p w14:paraId="70C4706F" w14:textId="77777777" w:rsidR="00A25A56" w:rsidRDefault="00E96603" w:rsidP="00E96603">
            <w:pPr>
              <w:spacing w:line="360" w:lineRule="auto"/>
              <w:rPr>
                <w:rFonts w:cs="Times New Roman"/>
                <w:sz w:val="18"/>
                <w:szCs w:val="18"/>
              </w:rPr>
            </w:pPr>
            <w:r>
              <w:rPr>
                <w:rFonts w:cs="Times New Roman"/>
                <w:sz w:val="18"/>
                <w:szCs w:val="18"/>
              </w:rPr>
              <w:t>r=</w:t>
            </w:r>
            <w:r w:rsidR="00A25A56">
              <w:rPr>
                <w:rFonts w:cs="Times New Roman"/>
                <w:sz w:val="18"/>
                <w:szCs w:val="18"/>
              </w:rPr>
              <w:t>-0.06 (0.17)</w:t>
            </w:r>
          </w:p>
        </w:tc>
      </w:tr>
      <w:tr w:rsidR="00A25A56" w14:paraId="1F48138C" w14:textId="77777777">
        <w:tc>
          <w:tcPr>
            <w:tcW w:w="2258" w:type="dxa"/>
          </w:tcPr>
          <w:p w14:paraId="79F70CB8" w14:textId="77777777" w:rsidR="00A25A56" w:rsidRDefault="00A25A56">
            <w:pPr>
              <w:spacing w:line="360" w:lineRule="auto"/>
              <w:rPr>
                <w:rFonts w:cs="Times New Roman"/>
                <w:sz w:val="18"/>
                <w:szCs w:val="18"/>
              </w:rPr>
            </w:pPr>
            <w:r>
              <w:rPr>
                <w:rFonts w:cs="Times New Roman"/>
                <w:sz w:val="18"/>
                <w:szCs w:val="18"/>
              </w:rPr>
              <w:t>SANS</w:t>
            </w:r>
          </w:p>
        </w:tc>
        <w:tc>
          <w:tcPr>
            <w:tcW w:w="1678" w:type="dxa"/>
          </w:tcPr>
          <w:p w14:paraId="15AFDC18" w14:textId="77777777" w:rsidR="00A25A56" w:rsidRDefault="00A25A56">
            <w:pPr>
              <w:spacing w:line="360" w:lineRule="auto"/>
              <w:rPr>
                <w:rFonts w:cs="Times New Roman"/>
                <w:sz w:val="18"/>
                <w:szCs w:val="18"/>
              </w:rPr>
            </w:pPr>
            <w:r>
              <w:rPr>
                <w:rFonts w:cs="Times New Roman"/>
                <w:sz w:val="18"/>
                <w:szCs w:val="18"/>
              </w:rPr>
              <w:t>26.23 (20.01)</w:t>
            </w:r>
          </w:p>
        </w:tc>
        <w:tc>
          <w:tcPr>
            <w:tcW w:w="1559" w:type="dxa"/>
          </w:tcPr>
          <w:p w14:paraId="169B31E7" w14:textId="77777777" w:rsidR="00A25A56" w:rsidRDefault="00A25A56">
            <w:pPr>
              <w:spacing w:line="360" w:lineRule="auto"/>
              <w:rPr>
                <w:rFonts w:cs="Times New Roman"/>
                <w:sz w:val="18"/>
                <w:szCs w:val="18"/>
              </w:rPr>
            </w:pPr>
            <w:r>
              <w:rPr>
                <w:rFonts w:cs="Times New Roman"/>
                <w:sz w:val="18"/>
                <w:szCs w:val="18"/>
              </w:rPr>
              <w:t>14.06 (16.39)</w:t>
            </w:r>
          </w:p>
        </w:tc>
        <w:tc>
          <w:tcPr>
            <w:tcW w:w="1276" w:type="dxa"/>
          </w:tcPr>
          <w:p w14:paraId="5AD632B3" w14:textId="77777777" w:rsidR="00A25A56" w:rsidRDefault="00A25A56" w:rsidP="00E96603">
            <w:pPr>
              <w:spacing w:line="360" w:lineRule="auto"/>
              <w:rPr>
                <w:rFonts w:cs="Times New Roman"/>
                <w:sz w:val="18"/>
                <w:szCs w:val="18"/>
              </w:rPr>
            </w:pPr>
            <w:r>
              <w:rPr>
                <w:rFonts w:cs="Times New Roman"/>
                <w:sz w:val="18"/>
                <w:szCs w:val="18"/>
              </w:rPr>
              <w:t>-</w:t>
            </w:r>
          </w:p>
        </w:tc>
        <w:tc>
          <w:tcPr>
            <w:tcW w:w="2268" w:type="dxa"/>
          </w:tcPr>
          <w:p w14:paraId="6663D750" w14:textId="77777777" w:rsidR="00A25A56" w:rsidRDefault="00E96603" w:rsidP="00E96603">
            <w:pPr>
              <w:spacing w:line="360" w:lineRule="auto"/>
              <w:rPr>
                <w:rFonts w:cs="Times New Roman"/>
                <w:sz w:val="18"/>
                <w:szCs w:val="18"/>
              </w:rPr>
            </w:pPr>
            <w:r>
              <w:rPr>
                <w:rFonts w:cs="Times New Roman"/>
                <w:sz w:val="18"/>
                <w:szCs w:val="18"/>
              </w:rPr>
              <w:t>r=</w:t>
            </w:r>
            <w:r w:rsidR="00A25A56">
              <w:rPr>
                <w:rFonts w:cs="Times New Roman"/>
                <w:sz w:val="18"/>
                <w:szCs w:val="18"/>
              </w:rPr>
              <w:t>0.00 (0.99)</w:t>
            </w:r>
          </w:p>
        </w:tc>
      </w:tr>
      <w:tr w:rsidR="00A25A56" w14:paraId="4ECD5D28" w14:textId="77777777">
        <w:tc>
          <w:tcPr>
            <w:tcW w:w="2258" w:type="dxa"/>
          </w:tcPr>
          <w:p w14:paraId="2B22A286" w14:textId="77777777" w:rsidR="00A25A56" w:rsidRDefault="00A25A56">
            <w:pPr>
              <w:spacing w:line="360" w:lineRule="auto"/>
              <w:rPr>
                <w:rFonts w:cs="Times New Roman"/>
                <w:sz w:val="18"/>
                <w:szCs w:val="18"/>
              </w:rPr>
            </w:pPr>
            <w:r>
              <w:rPr>
                <w:rFonts w:cs="Times New Roman"/>
                <w:sz w:val="18"/>
                <w:szCs w:val="18"/>
              </w:rPr>
              <w:t>Chlorpromazine equivalents</w:t>
            </w:r>
          </w:p>
        </w:tc>
        <w:tc>
          <w:tcPr>
            <w:tcW w:w="1678" w:type="dxa"/>
          </w:tcPr>
          <w:p w14:paraId="6AC1BF26" w14:textId="77777777" w:rsidR="00A25A56" w:rsidRDefault="00A25A56">
            <w:pPr>
              <w:spacing w:line="360" w:lineRule="auto"/>
              <w:rPr>
                <w:rFonts w:cs="Times New Roman"/>
                <w:sz w:val="18"/>
                <w:szCs w:val="18"/>
              </w:rPr>
            </w:pPr>
            <w:r>
              <w:rPr>
                <w:rFonts w:cs="Times New Roman"/>
                <w:sz w:val="18"/>
                <w:szCs w:val="18"/>
              </w:rPr>
              <w:t>520.42 (482.29)</w:t>
            </w:r>
          </w:p>
        </w:tc>
        <w:tc>
          <w:tcPr>
            <w:tcW w:w="1559" w:type="dxa"/>
          </w:tcPr>
          <w:p w14:paraId="25CF1828" w14:textId="77777777" w:rsidR="00A25A56" w:rsidRDefault="00A25A56">
            <w:pPr>
              <w:spacing w:line="360" w:lineRule="auto"/>
              <w:rPr>
                <w:rFonts w:cs="Times New Roman"/>
                <w:sz w:val="18"/>
                <w:szCs w:val="18"/>
              </w:rPr>
            </w:pPr>
            <w:r>
              <w:rPr>
                <w:rFonts w:cs="Times New Roman"/>
                <w:sz w:val="18"/>
                <w:szCs w:val="18"/>
              </w:rPr>
              <w:t>275.45 (307.31)</w:t>
            </w:r>
          </w:p>
        </w:tc>
        <w:tc>
          <w:tcPr>
            <w:tcW w:w="1276" w:type="dxa"/>
          </w:tcPr>
          <w:p w14:paraId="14DE79F8" w14:textId="77777777" w:rsidR="00A25A56" w:rsidRDefault="00A25A56" w:rsidP="00E96603">
            <w:pPr>
              <w:spacing w:line="360" w:lineRule="auto"/>
              <w:rPr>
                <w:rFonts w:cs="Times New Roman"/>
                <w:sz w:val="18"/>
                <w:szCs w:val="18"/>
              </w:rPr>
            </w:pPr>
            <w:r>
              <w:rPr>
                <w:rFonts w:cs="Times New Roman"/>
                <w:sz w:val="18"/>
                <w:szCs w:val="18"/>
              </w:rPr>
              <w:t>-</w:t>
            </w:r>
          </w:p>
        </w:tc>
        <w:tc>
          <w:tcPr>
            <w:tcW w:w="2268" w:type="dxa"/>
          </w:tcPr>
          <w:p w14:paraId="35F9E4DA" w14:textId="77777777" w:rsidR="00A25A56" w:rsidRDefault="00E96603" w:rsidP="00E96603">
            <w:pPr>
              <w:spacing w:line="360" w:lineRule="auto"/>
              <w:rPr>
                <w:rFonts w:cs="Times New Roman"/>
                <w:sz w:val="18"/>
                <w:szCs w:val="18"/>
              </w:rPr>
            </w:pPr>
            <w:r>
              <w:rPr>
                <w:rFonts w:cs="Times New Roman"/>
                <w:sz w:val="18"/>
                <w:szCs w:val="18"/>
              </w:rPr>
              <w:t>r=</w:t>
            </w:r>
            <w:r w:rsidR="00A25A56">
              <w:rPr>
                <w:rFonts w:cs="Times New Roman"/>
                <w:sz w:val="18"/>
                <w:szCs w:val="18"/>
              </w:rPr>
              <w:t>0.014 (0.72)</w:t>
            </w:r>
          </w:p>
        </w:tc>
      </w:tr>
      <w:tr w:rsidR="00A25A56" w14:paraId="562ECE4F" w14:textId="77777777">
        <w:tc>
          <w:tcPr>
            <w:tcW w:w="2258" w:type="dxa"/>
            <w:tcBorders>
              <w:bottom w:val="single" w:sz="4" w:space="0" w:color="auto"/>
            </w:tcBorders>
          </w:tcPr>
          <w:p w14:paraId="377B98D4" w14:textId="77777777" w:rsidR="00A25A56" w:rsidRDefault="007C0AA3">
            <w:pPr>
              <w:spacing w:line="360" w:lineRule="auto"/>
              <w:rPr>
                <w:rFonts w:cs="Times New Roman"/>
                <w:sz w:val="18"/>
                <w:szCs w:val="18"/>
              </w:rPr>
            </w:pPr>
            <w:r>
              <w:rPr>
                <w:rFonts w:cs="Times New Roman"/>
                <w:sz w:val="18"/>
                <w:szCs w:val="18"/>
              </w:rPr>
              <w:t xml:space="preserve">Predicted </w:t>
            </w:r>
            <w:r w:rsidR="00A25A56">
              <w:rPr>
                <w:rFonts w:cs="Times New Roman"/>
                <w:sz w:val="18"/>
                <w:szCs w:val="18"/>
              </w:rPr>
              <w:t>C4</w:t>
            </w:r>
            <w:r>
              <w:rPr>
                <w:rFonts w:cs="Times New Roman"/>
                <w:sz w:val="18"/>
                <w:szCs w:val="18"/>
              </w:rPr>
              <w:t>A</w:t>
            </w:r>
            <w:r w:rsidR="00A25A56">
              <w:rPr>
                <w:rFonts w:cs="Times New Roman"/>
                <w:sz w:val="18"/>
                <w:szCs w:val="18"/>
              </w:rPr>
              <w:t xml:space="preserve"> expression levels</w:t>
            </w:r>
            <w:r w:rsidR="00E96603">
              <w:rPr>
                <w:rFonts w:cs="Times New Roman"/>
                <w:sz w:val="18"/>
                <w:szCs w:val="18"/>
              </w:rPr>
              <w:t xml:space="preserve"> (n)</w:t>
            </w:r>
          </w:p>
        </w:tc>
        <w:tc>
          <w:tcPr>
            <w:tcW w:w="1678" w:type="dxa"/>
            <w:tcBorders>
              <w:bottom w:val="single" w:sz="4" w:space="0" w:color="auto"/>
            </w:tcBorders>
          </w:tcPr>
          <w:p w14:paraId="1BA2D9EE" w14:textId="77777777" w:rsidR="00A25A56" w:rsidRDefault="00A25A56">
            <w:pPr>
              <w:spacing w:line="360" w:lineRule="auto"/>
              <w:rPr>
                <w:rFonts w:cs="Times New Roman"/>
                <w:sz w:val="18"/>
                <w:szCs w:val="18"/>
              </w:rPr>
            </w:pPr>
            <w:r>
              <w:rPr>
                <w:rFonts w:cs="Times New Roman"/>
                <w:sz w:val="18"/>
                <w:szCs w:val="18"/>
              </w:rPr>
              <w:t>1.26 (0.44)</w:t>
            </w:r>
          </w:p>
          <w:p w14:paraId="518F3BED" w14:textId="77777777" w:rsidR="00E96603" w:rsidRDefault="00E96603">
            <w:pPr>
              <w:spacing w:line="360" w:lineRule="auto"/>
              <w:rPr>
                <w:rFonts w:cs="Times New Roman"/>
                <w:sz w:val="18"/>
                <w:szCs w:val="18"/>
              </w:rPr>
            </w:pPr>
            <w:r>
              <w:rPr>
                <w:rFonts w:cs="Times New Roman"/>
                <w:sz w:val="18"/>
                <w:szCs w:val="18"/>
              </w:rPr>
              <w:t>(n=578)</w:t>
            </w:r>
          </w:p>
        </w:tc>
        <w:tc>
          <w:tcPr>
            <w:tcW w:w="1559" w:type="dxa"/>
            <w:tcBorders>
              <w:bottom w:val="single" w:sz="4" w:space="0" w:color="auto"/>
            </w:tcBorders>
          </w:tcPr>
          <w:p w14:paraId="7EFAE356" w14:textId="77777777" w:rsidR="00A25A56" w:rsidRDefault="00A25A56">
            <w:pPr>
              <w:spacing w:line="360" w:lineRule="auto"/>
              <w:rPr>
                <w:rFonts w:cs="Times New Roman"/>
                <w:sz w:val="18"/>
                <w:szCs w:val="18"/>
              </w:rPr>
            </w:pPr>
            <w:r>
              <w:rPr>
                <w:rFonts w:cs="Times New Roman"/>
                <w:sz w:val="18"/>
                <w:szCs w:val="18"/>
              </w:rPr>
              <w:t>1.20 (0.46)</w:t>
            </w:r>
          </w:p>
          <w:p w14:paraId="79F05E30" w14:textId="77777777" w:rsidR="00E96603" w:rsidRDefault="00E96603">
            <w:pPr>
              <w:spacing w:line="360" w:lineRule="auto"/>
              <w:rPr>
                <w:rFonts w:cs="Times New Roman"/>
                <w:sz w:val="18"/>
                <w:szCs w:val="18"/>
              </w:rPr>
            </w:pPr>
            <w:r>
              <w:rPr>
                <w:rFonts w:cs="Times New Roman"/>
                <w:sz w:val="18"/>
                <w:szCs w:val="18"/>
              </w:rPr>
              <w:t>(n=190)</w:t>
            </w:r>
          </w:p>
        </w:tc>
        <w:tc>
          <w:tcPr>
            <w:tcW w:w="1276" w:type="dxa"/>
            <w:tcBorders>
              <w:bottom w:val="single" w:sz="4" w:space="0" w:color="auto"/>
            </w:tcBorders>
          </w:tcPr>
          <w:p w14:paraId="155A52B3" w14:textId="77777777" w:rsidR="00A25A56" w:rsidRDefault="00A25A56" w:rsidP="00E96603">
            <w:pPr>
              <w:spacing w:line="360" w:lineRule="auto"/>
              <w:rPr>
                <w:rFonts w:cs="Times New Roman"/>
                <w:sz w:val="18"/>
                <w:szCs w:val="18"/>
              </w:rPr>
            </w:pPr>
            <w:r>
              <w:rPr>
                <w:rFonts w:cs="Times New Roman"/>
                <w:sz w:val="18"/>
                <w:szCs w:val="18"/>
              </w:rPr>
              <w:t>1.</w:t>
            </w:r>
            <w:r w:rsidR="00E96603">
              <w:rPr>
                <w:rFonts w:cs="Times New Roman"/>
                <w:sz w:val="18"/>
                <w:szCs w:val="18"/>
              </w:rPr>
              <w:t>1</w:t>
            </w:r>
            <w:r>
              <w:rPr>
                <w:rFonts w:cs="Times New Roman"/>
                <w:sz w:val="18"/>
                <w:szCs w:val="18"/>
              </w:rPr>
              <w:t>9 (0.45)</w:t>
            </w:r>
          </w:p>
          <w:p w14:paraId="452348DC" w14:textId="77777777" w:rsidR="00E96603" w:rsidRDefault="00E96603" w:rsidP="00E96603">
            <w:pPr>
              <w:spacing w:line="360" w:lineRule="auto"/>
              <w:rPr>
                <w:rFonts w:cs="Times New Roman"/>
                <w:sz w:val="18"/>
                <w:szCs w:val="18"/>
              </w:rPr>
            </w:pPr>
            <w:r>
              <w:rPr>
                <w:rFonts w:cs="Times New Roman"/>
                <w:sz w:val="18"/>
                <w:szCs w:val="18"/>
              </w:rPr>
              <w:t>(n=195)</w:t>
            </w:r>
          </w:p>
        </w:tc>
        <w:tc>
          <w:tcPr>
            <w:tcW w:w="2268" w:type="dxa"/>
            <w:tcBorders>
              <w:bottom w:val="single" w:sz="4" w:space="0" w:color="auto"/>
            </w:tcBorders>
          </w:tcPr>
          <w:p w14:paraId="75AF03B9" w14:textId="77777777" w:rsidR="00A25A56" w:rsidRDefault="00E96603" w:rsidP="00E96603">
            <w:pPr>
              <w:spacing w:line="360" w:lineRule="auto"/>
              <w:rPr>
                <w:rFonts w:cs="Times New Roman"/>
                <w:sz w:val="18"/>
                <w:szCs w:val="18"/>
              </w:rPr>
            </w:pPr>
            <w:r>
              <w:rPr>
                <w:rFonts w:cs="Times New Roman"/>
                <w:sz w:val="18"/>
                <w:szCs w:val="18"/>
              </w:rPr>
              <w:t>r=</w:t>
            </w:r>
            <w:r w:rsidR="00A25A56">
              <w:rPr>
                <w:rFonts w:cs="Times New Roman"/>
                <w:sz w:val="18"/>
                <w:szCs w:val="18"/>
              </w:rPr>
              <w:t>1</w:t>
            </w:r>
          </w:p>
        </w:tc>
      </w:tr>
    </w:tbl>
    <w:p w14:paraId="5CADA183" w14:textId="77777777" w:rsidR="00A25A56" w:rsidRDefault="00A25A56" w:rsidP="00A25A56">
      <w:pPr>
        <w:spacing w:line="360" w:lineRule="auto"/>
        <w:rPr>
          <w:rFonts w:ascii="Times New Roman" w:hAnsi="Times New Roman" w:cs="Times New Roman"/>
          <w:sz w:val="18"/>
          <w:szCs w:val="18"/>
        </w:rPr>
      </w:pPr>
    </w:p>
    <w:p w14:paraId="0C19FF40" w14:textId="77777777" w:rsidR="0028315A" w:rsidRPr="008A14B1" w:rsidRDefault="0028315A" w:rsidP="0028315A">
      <w:pPr>
        <w:spacing w:line="360" w:lineRule="auto"/>
        <w:rPr>
          <w:rFonts w:ascii="Times New Roman" w:hAnsi="Times New Roman" w:cs="Times New Roman"/>
          <w:sz w:val="18"/>
          <w:szCs w:val="18"/>
        </w:rPr>
      </w:pPr>
    </w:p>
    <w:p w14:paraId="5C61F9DD" w14:textId="77777777" w:rsidR="0028315A" w:rsidRPr="008A14B1" w:rsidRDefault="0028315A" w:rsidP="0028315A">
      <w:pPr>
        <w:spacing w:line="240" w:lineRule="auto"/>
        <w:rPr>
          <w:rFonts w:ascii="Times New Roman" w:eastAsia="Times New Roman" w:hAnsi="Times New Roman" w:cs="Times New Roman"/>
          <w:b/>
          <w:sz w:val="18"/>
          <w:szCs w:val="18"/>
        </w:rPr>
      </w:pPr>
    </w:p>
    <w:p w14:paraId="35BB754B" w14:textId="77777777" w:rsidR="0028315A" w:rsidRPr="008A14B1" w:rsidRDefault="0028315A" w:rsidP="0028315A">
      <w:pPr>
        <w:spacing w:line="240" w:lineRule="auto"/>
        <w:rPr>
          <w:rFonts w:ascii="Times New Roman" w:eastAsia="Times New Roman" w:hAnsi="Times New Roman" w:cs="Times New Roman"/>
          <w:b/>
          <w:sz w:val="18"/>
          <w:szCs w:val="18"/>
        </w:rPr>
      </w:pPr>
    </w:p>
    <w:p w14:paraId="738F8833" w14:textId="77777777" w:rsidR="0028315A" w:rsidRPr="008A14B1" w:rsidRDefault="0028315A" w:rsidP="0028315A">
      <w:pPr>
        <w:spacing w:line="240" w:lineRule="auto"/>
        <w:rPr>
          <w:rFonts w:ascii="Times New Roman" w:eastAsia="Times New Roman" w:hAnsi="Times New Roman" w:cs="Times New Roman"/>
          <w:b/>
          <w:sz w:val="18"/>
          <w:szCs w:val="18"/>
        </w:rPr>
      </w:pPr>
    </w:p>
    <w:p w14:paraId="6468F114" w14:textId="77777777" w:rsidR="0028315A" w:rsidRPr="008A14B1" w:rsidRDefault="0028315A" w:rsidP="0028315A">
      <w:pPr>
        <w:spacing w:line="240" w:lineRule="auto"/>
        <w:rPr>
          <w:rFonts w:ascii="Times New Roman" w:eastAsia="Times New Roman" w:hAnsi="Times New Roman" w:cs="Times New Roman"/>
          <w:b/>
          <w:sz w:val="18"/>
          <w:szCs w:val="18"/>
        </w:rPr>
      </w:pPr>
    </w:p>
    <w:p w14:paraId="28F5837A" w14:textId="77777777" w:rsidR="001A0C27" w:rsidRPr="008A14B1" w:rsidRDefault="001A0C27" w:rsidP="0028315A">
      <w:pPr>
        <w:spacing w:line="240" w:lineRule="auto"/>
        <w:rPr>
          <w:rFonts w:ascii="Times New Roman" w:eastAsia="Times New Roman" w:hAnsi="Times New Roman" w:cs="Times New Roman"/>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268"/>
        <w:gridCol w:w="2835"/>
      </w:tblGrid>
      <w:tr w:rsidR="008A14B1" w14:paraId="4BEE3042" w14:textId="77777777">
        <w:tc>
          <w:tcPr>
            <w:tcW w:w="3794" w:type="dxa"/>
          </w:tcPr>
          <w:p w14:paraId="6DC1B8C8" w14:textId="77777777" w:rsidR="008A14B1" w:rsidRPr="00101AC9" w:rsidRDefault="008A14B1" w:rsidP="000861AE">
            <w:pPr>
              <w:rPr>
                <w:b/>
                <w:sz w:val="18"/>
                <w:szCs w:val="18"/>
              </w:rPr>
            </w:pPr>
          </w:p>
        </w:tc>
        <w:tc>
          <w:tcPr>
            <w:tcW w:w="2268" w:type="dxa"/>
          </w:tcPr>
          <w:p w14:paraId="3BDACC37" w14:textId="77777777" w:rsidR="008A14B1" w:rsidRDefault="008A14B1" w:rsidP="001F2797">
            <w:pPr>
              <w:rPr>
                <w:rFonts w:eastAsia="Times New Roman" w:cs="Times New Roman"/>
              </w:rPr>
            </w:pPr>
          </w:p>
        </w:tc>
        <w:tc>
          <w:tcPr>
            <w:tcW w:w="2835" w:type="dxa"/>
          </w:tcPr>
          <w:p w14:paraId="53D921B0" w14:textId="77777777" w:rsidR="008A14B1" w:rsidRDefault="008A14B1" w:rsidP="001F2797">
            <w:pPr>
              <w:rPr>
                <w:rFonts w:eastAsia="Times New Roman" w:cs="Times New Roman"/>
              </w:rPr>
            </w:pPr>
          </w:p>
        </w:tc>
      </w:tr>
    </w:tbl>
    <w:p w14:paraId="0BBE2D38" w14:textId="77777777" w:rsidR="00156B36" w:rsidRDefault="00156B36" w:rsidP="001F2797">
      <w:pPr>
        <w:spacing w:line="240" w:lineRule="auto"/>
        <w:rPr>
          <w:rFonts w:ascii="Times New Roman" w:eastAsia="Times New Roman" w:hAnsi="Times New Roman" w:cs="Times New Roman"/>
        </w:rPr>
      </w:pPr>
    </w:p>
    <w:p w14:paraId="19D97DA3" w14:textId="77777777" w:rsidR="003C07E1" w:rsidRDefault="003C07E1" w:rsidP="001F2797">
      <w:pPr>
        <w:spacing w:line="240" w:lineRule="auto"/>
        <w:rPr>
          <w:rFonts w:ascii="Times New Roman" w:eastAsia="Times New Roman" w:hAnsi="Times New Roman" w:cs="Times New Roman"/>
        </w:rPr>
      </w:pPr>
    </w:p>
    <w:p w14:paraId="47B583D9" w14:textId="77777777" w:rsidR="00D66569" w:rsidRPr="007C384E" w:rsidRDefault="007C384E" w:rsidP="007C384E">
      <w:pPr>
        <w:spacing w:line="240" w:lineRule="auto"/>
        <w:rPr>
          <w:rFonts w:ascii="Times New Roman" w:eastAsia="Times New Roman" w:hAnsi="Times New Roman" w:cs="Times New Roman"/>
          <w:b/>
        </w:rPr>
      </w:pPr>
      <w:r w:rsidRPr="007C384E">
        <w:rPr>
          <w:rFonts w:ascii="Times New Roman" w:eastAsia="Times New Roman" w:hAnsi="Times New Roman" w:cs="Times New Roman"/>
          <w:b/>
        </w:rPr>
        <w:tab/>
      </w:r>
    </w:p>
    <w:p w14:paraId="198FE710" w14:textId="77777777" w:rsidR="008A14B1" w:rsidRDefault="008A14B1" w:rsidP="00EB567B">
      <w:pPr>
        <w:spacing w:line="360" w:lineRule="auto"/>
        <w:rPr>
          <w:rFonts w:ascii="Times New Roman" w:eastAsia="Times New Roman" w:hAnsi="Times New Roman" w:cs="Times New Roman"/>
          <w:b/>
        </w:rPr>
      </w:pPr>
    </w:p>
    <w:p w14:paraId="40A01260" w14:textId="77777777" w:rsidR="000861AE" w:rsidRDefault="000861AE" w:rsidP="00EB567B">
      <w:pPr>
        <w:spacing w:line="360" w:lineRule="auto"/>
        <w:rPr>
          <w:rFonts w:ascii="Times New Roman" w:eastAsia="Times New Roman" w:hAnsi="Times New Roman" w:cs="Times New Roman"/>
          <w:b/>
        </w:rPr>
      </w:pPr>
    </w:p>
    <w:p w14:paraId="57EDC43E" w14:textId="77777777" w:rsidR="000861AE" w:rsidRDefault="000861AE" w:rsidP="00EB567B">
      <w:pPr>
        <w:spacing w:line="360" w:lineRule="auto"/>
        <w:rPr>
          <w:rFonts w:ascii="Times New Roman" w:eastAsia="Times New Roman" w:hAnsi="Times New Roman" w:cs="Times New Roman"/>
          <w:b/>
        </w:rPr>
      </w:pPr>
    </w:p>
    <w:p w14:paraId="578E506B" w14:textId="77777777" w:rsidR="000861AE" w:rsidRDefault="000861AE" w:rsidP="00EB567B">
      <w:pPr>
        <w:spacing w:line="360" w:lineRule="auto"/>
        <w:rPr>
          <w:rFonts w:ascii="Times New Roman" w:eastAsia="Times New Roman" w:hAnsi="Times New Roman" w:cs="Times New Roman"/>
          <w:b/>
        </w:rPr>
      </w:pPr>
    </w:p>
    <w:p w14:paraId="09B0072B" w14:textId="77777777" w:rsidR="000861AE" w:rsidRDefault="000861AE" w:rsidP="00EB567B">
      <w:pPr>
        <w:spacing w:line="360" w:lineRule="auto"/>
        <w:rPr>
          <w:rFonts w:ascii="Times New Roman" w:eastAsia="Times New Roman" w:hAnsi="Times New Roman" w:cs="Times New Roman"/>
          <w:b/>
        </w:rPr>
      </w:pPr>
    </w:p>
    <w:p w14:paraId="410FBE7C" w14:textId="77777777" w:rsidR="000861AE" w:rsidRDefault="000861AE" w:rsidP="00EB567B">
      <w:pPr>
        <w:spacing w:line="360" w:lineRule="auto"/>
        <w:rPr>
          <w:rFonts w:ascii="Times New Roman" w:eastAsia="Times New Roman" w:hAnsi="Times New Roman" w:cs="Times New Roman"/>
          <w:b/>
        </w:rPr>
      </w:pPr>
    </w:p>
    <w:p w14:paraId="140B67ED" w14:textId="77777777" w:rsidR="000861AE" w:rsidRDefault="000861AE" w:rsidP="00EB567B">
      <w:pPr>
        <w:spacing w:line="360" w:lineRule="auto"/>
        <w:rPr>
          <w:rFonts w:ascii="Times New Roman" w:eastAsia="Times New Roman" w:hAnsi="Times New Roman" w:cs="Times New Roman"/>
          <w:b/>
        </w:rPr>
      </w:pPr>
    </w:p>
    <w:p w14:paraId="32AE4875" w14:textId="77777777" w:rsidR="00225373" w:rsidRDefault="00225373" w:rsidP="00EB567B">
      <w:pPr>
        <w:spacing w:line="360" w:lineRule="auto"/>
        <w:rPr>
          <w:rFonts w:ascii="Times New Roman" w:eastAsia="Times New Roman" w:hAnsi="Times New Roman" w:cs="Times New Roman"/>
          <w:b/>
        </w:rPr>
      </w:pPr>
    </w:p>
    <w:p w14:paraId="631E8865" w14:textId="77777777" w:rsidR="00225373" w:rsidRDefault="00225373" w:rsidP="00EB567B">
      <w:pPr>
        <w:spacing w:line="360" w:lineRule="auto"/>
        <w:rPr>
          <w:rFonts w:ascii="Times New Roman" w:eastAsia="Times New Roman" w:hAnsi="Times New Roman" w:cs="Times New Roman"/>
          <w:b/>
        </w:rPr>
      </w:pPr>
    </w:p>
    <w:p w14:paraId="25636701" w14:textId="77777777" w:rsidR="00225373" w:rsidRDefault="00225373" w:rsidP="00EB567B">
      <w:pPr>
        <w:spacing w:line="360" w:lineRule="auto"/>
        <w:rPr>
          <w:rFonts w:ascii="Times New Roman" w:eastAsia="Times New Roman" w:hAnsi="Times New Roman" w:cs="Times New Roman"/>
          <w:b/>
        </w:rPr>
      </w:pPr>
    </w:p>
    <w:p w14:paraId="717362CF" w14:textId="77777777" w:rsidR="00225373" w:rsidRDefault="00225373" w:rsidP="00EB567B">
      <w:pPr>
        <w:spacing w:line="360" w:lineRule="auto"/>
        <w:rPr>
          <w:rFonts w:ascii="Times New Roman" w:eastAsia="Times New Roman" w:hAnsi="Times New Roman" w:cs="Times New Roman"/>
          <w:b/>
        </w:rPr>
      </w:pPr>
    </w:p>
    <w:p w14:paraId="74E4862F" w14:textId="77777777" w:rsidR="000861AE" w:rsidRDefault="000861AE" w:rsidP="000861AE">
      <w:pPr>
        <w:spacing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Table 2: </w:t>
      </w:r>
    </w:p>
    <w:p w14:paraId="7DFCA87D" w14:textId="77777777" w:rsidR="000861AE" w:rsidRDefault="000861AE" w:rsidP="000861AE">
      <w:pPr>
        <w:spacing w:line="240" w:lineRule="auto"/>
        <w:rPr>
          <w:rFonts w:ascii="Times New Roman" w:eastAsia="Times New Roman" w:hAnsi="Times New Roman" w:cs="Times New Roman"/>
          <w:b/>
        </w:rPr>
      </w:pPr>
    </w:p>
    <w:p w14:paraId="60D8C782" w14:textId="77777777" w:rsidR="000861AE" w:rsidRDefault="000861AE" w:rsidP="000861AE">
      <w:pPr>
        <w:spacing w:line="240" w:lineRule="auto"/>
        <w:rPr>
          <w:rFonts w:ascii="Times New Roman" w:eastAsia="Times New Roman" w:hAnsi="Times New Roman" w:cs="Times New Roman"/>
        </w:rPr>
      </w:pPr>
      <w:r w:rsidRPr="00A27660">
        <w:rPr>
          <w:rFonts w:ascii="Times New Roman" w:eastAsia="Times New Roman" w:hAnsi="Times New Roman" w:cs="Times New Roman"/>
        </w:rPr>
        <w:t xml:space="preserve">Correlation coefficients for </w:t>
      </w:r>
      <w:r w:rsidR="00386D55">
        <w:rPr>
          <w:rFonts w:ascii="Times New Roman" w:eastAsia="Times New Roman" w:hAnsi="Times New Roman" w:cs="Times New Roman"/>
        </w:rPr>
        <w:t xml:space="preserve">predicted </w:t>
      </w:r>
      <w:r w:rsidRPr="008D7E95">
        <w:rPr>
          <w:rFonts w:ascii="Times New Roman" w:eastAsia="Times New Roman" w:hAnsi="Times New Roman" w:cs="Times New Roman"/>
          <w:i/>
        </w:rPr>
        <w:t>C4A</w:t>
      </w:r>
      <w:r w:rsidRPr="00A27660">
        <w:rPr>
          <w:rFonts w:ascii="Times New Roman" w:eastAsia="Times New Roman" w:hAnsi="Times New Roman" w:cs="Times New Roman"/>
        </w:rPr>
        <w:t xml:space="preserve"> expression and </w:t>
      </w:r>
      <w:r>
        <w:rPr>
          <w:rFonts w:ascii="Times New Roman" w:eastAsia="Times New Roman" w:hAnsi="Times New Roman" w:cs="Times New Roman"/>
        </w:rPr>
        <w:t>cognitive function</w:t>
      </w:r>
      <w:r w:rsidRPr="00A27660">
        <w:rPr>
          <w:rFonts w:ascii="Times New Roman" w:eastAsia="Times New Roman" w:hAnsi="Times New Roman" w:cs="Times New Roman"/>
        </w:rPr>
        <w:t xml:space="preserve"> in </w:t>
      </w:r>
      <w:r>
        <w:rPr>
          <w:rFonts w:ascii="Times New Roman" w:eastAsia="Times New Roman" w:hAnsi="Times New Roman" w:cs="Times New Roman"/>
        </w:rPr>
        <w:t>p</w:t>
      </w:r>
      <w:r w:rsidRPr="00A27660">
        <w:rPr>
          <w:rFonts w:ascii="Times New Roman" w:eastAsia="Times New Roman" w:hAnsi="Times New Roman" w:cs="Times New Roman"/>
        </w:rPr>
        <w:t xml:space="preserve">sychosis </w:t>
      </w:r>
      <w:r>
        <w:rPr>
          <w:rFonts w:ascii="Times New Roman" w:eastAsia="Times New Roman" w:hAnsi="Times New Roman" w:cs="Times New Roman"/>
        </w:rPr>
        <w:t>cases and healthy controls.</w:t>
      </w:r>
    </w:p>
    <w:p w14:paraId="776AA90E" w14:textId="77777777" w:rsidR="000861AE" w:rsidRDefault="000861AE" w:rsidP="000861AE">
      <w:pPr>
        <w:spacing w:line="240" w:lineRule="auto"/>
        <w:rPr>
          <w:rFonts w:ascii="Times New Roman" w:eastAsia="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268"/>
        <w:gridCol w:w="2835"/>
      </w:tblGrid>
      <w:tr w:rsidR="000861AE" w14:paraId="6B1B3B2D" w14:textId="77777777">
        <w:tc>
          <w:tcPr>
            <w:tcW w:w="3794" w:type="dxa"/>
            <w:tcBorders>
              <w:bottom w:val="single" w:sz="4" w:space="0" w:color="auto"/>
            </w:tcBorders>
          </w:tcPr>
          <w:p w14:paraId="51E46E54" w14:textId="77777777" w:rsidR="000861AE" w:rsidRDefault="000861AE" w:rsidP="002754EB">
            <w:pPr>
              <w:rPr>
                <w:rFonts w:eastAsia="Times New Roman" w:cs="Times New Roman"/>
              </w:rPr>
            </w:pPr>
            <w:r>
              <w:rPr>
                <w:b/>
                <w:sz w:val="18"/>
                <w:szCs w:val="18"/>
              </w:rPr>
              <w:t>Cognitive Function</w:t>
            </w:r>
          </w:p>
        </w:tc>
        <w:tc>
          <w:tcPr>
            <w:tcW w:w="2268" w:type="dxa"/>
            <w:tcBorders>
              <w:bottom w:val="single" w:sz="4" w:space="0" w:color="auto"/>
            </w:tcBorders>
          </w:tcPr>
          <w:p w14:paraId="43696A40" w14:textId="77777777" w:rsidR="000861AE" w:rsidRPr="00156B36" w:rsidRDefault="000861AE" w:rsidP="002754EB">
            <w:pPr>
              <w:rPr>
                <w:rFonts w:eastAsia="Arial"/>
                <w:b/>
                <w:color w:val="000000"/>
                <w:sz w:val="18"/>
                <w:szCs w:val="18"/>
              </w:rPr>
            </w:pPr>
            <w:r>
              <w:rPr>
                <w:rFonts w:eastAsia="Arial"/>
                <w:b/>
                <w:color w:val="000000"/>
                <w:sz w:val="18"/>
                <w:szCs w:val="18"/>
              </w:rPr>
              <w:t>Broad psychosis cases and controls</w:t>
            </w:r>
          </w:p>
          <w:p w14:paraId="3E1DFC02" w14:textId="77777777" w:rsidR="000861AE" w:rsidRDefault="000861AE" w:rsidP="002754EB">
            <w:pPr>
              <w:rPr>
                <w:rFonts w:eastAsia="Times New Roman" w:cs="Times New Roman"/>
              </w:rPr>
            </w:pPr>
            <w:r>
              <w:rPr>
                <w:rFonts w:eastAsia="Arial"/>
                <w:b/>
                <w:color w:val="000000"/>
                <w:sz w:val="18"/>
                <w:szCs w:val="18"/>
              </w:rPr>
              <w:t>r</w:t>
            </w:r>
            <w:r w:rsidRPr="00156B36">
              <w:rPr>
                <w:rFonts w:eastAsia="Arial"/>
                <w:b/>
                <w:color w:val="000000"/>
                <w:sz w:val="18"/>
                <w:szCs w:val="18"/>
              </w:rPr>
              <w:t xml:space="preserve"> (p-value)</w:t>
            </w:r>
          </w:p>
        </w:tc>
        <w:tc>
          <w:tcPr>
            <w:tcW w:w="2835" w:type="dxa"/>
            <w:tcBorders>
              <w:bottom w:val="single" w:sz="4" w:space="0" w:color="auto"/>
            </w:tcBorders>
          </w:tcPr>
          <w:p w14:paraId="1F599BA4" w14:textId="77777777" w:rsidR="000861AE" w:rsidRDefault="000861AE" w:rsidP="002754EB">
            <w:pPr>
              <w:rPr>
                <w:rFonts w:eastAsia="Arial"/>
                <w:b/>
                <w:color w:val="000000"/>
                <w:sz w:val="18"/>
                <w:szCs w:val="18"/>
              </w:rPr>
            </w:pPr>
            <w:r>
              <w:rPr>
                <w:rFonts w:eastAsia="Arial"/>
                <w:b/>
                <w:color w:val="000000"/>
                <w:sz w:val="18"/>
                <w:szCs w:val="18"/>
              </w:rPr>
              <w:t xml:space="preserve">SZ/SA cases only and controls </w:t>
            </w:r>
          </w:p>
          <w:p w14:paraId="4BB49DEC" w14:textId="77777777" w:rsidR="000861AE" w:rsidRDefault="000861AE" w:rsidP="002754EB">
            <w:pPr>
              <w:rPr>
                <w:rFonts w:eastAsia="Times New Roman" w:cs="Times New Roman"/>
              </w:rPr>
            </w:pPr>
            <w:r>
              <w:rPr>
                <w:rFonts w:eastAsia="Arial"/>
                <w:b/>
                <w:color w:val="000000"/>
                <w:sz w:val="18"/>
                <w:szCs w:val="18"/>
              </w:rPr>
              <w:t>r</w:t>
            </w:r>
            <w:r w:rsidRPr="00156B36">
              <w:rPr>
                <w:rFonts w:eastAsia="Arial"/>
                <w:b/>
                <w:color w:val="000000"/>
                <w:sz w:val="18"/>
                <w:szCs w:val="18"/>
              </w:rPr>
              <w:t xml:space="preserve"> (p-value)</w:t>
            </w:r>
          </w:p>
        </w:tc>
      </w:tr>
      <w:tr w:rsidR="000861AE" w14:paraId="2BBF6CED" w14:textId="77777777">
        <w:tc>
          <w:tcPr>
            <w:tcW w:w="3794" w:type="dxa"/>
            <w:tcBorders>
              <w:top w:val="single" w:sz="4" w:space="0" w:color="auto"/>
            </w:tcBorders>
          </w:tcPr>
          <w:p w14:paraId="0EBA2264" w14:textId="77777777" w:rsidR="000861AE" w:rsidRPr="00101AC9" w:rsidRDefault="000861AE" w:rsidP="002754EB">
            <w:pPr>
              <w:rPr>
                <w:b/>
                <w:sz w:val="18"/>
                <w:szCs w:val="18"/>
              </w:rPr>
            </w:pPr>
            <w:r>
              <w:rPr>
                <w:b/>
                <w:sz w:val="18"/>
                <w:szCs w:val="18"/>
              </w:rPr>
              <w:t>Episodic memory</w:t>
            </w:r>
          </w:p>
        </w:tc>
        <w:tc>
          <w:tcPr>
            <w:tcW w:w="2268" w:type="dxa"/>
            <w:tcBorders>
              <w:top w:val="single" w:sz="4" w:space="0" w:color="auto"/>
            </w:tcBorders>
          </w:tcPr>
          <w:p w14:paraId="15C5FF51" w14:textId="77777777" w:rsidR="000861AE" w:rsidRDefault="000861AE" w:rsidP="002754EB">
            <w:pPr>
              <w:rPr>
                <w:sz w:val="18"/>
                <w:szCs w:val="18"/>
              </w:rPr>
            </w:pPr>
          </w:p>
        </w:tc>
        <w:tc>
          <w:tcPr>
            <w:tcW w:w="2835" w:type="dxa"/>
            <w:tcBorders>
              <w:top w:val="single" w:sz="4" w:space="0" w:color="auto"/>
            </w:tcBorders>
          </w:tcPr>
          <w:p w14:paraId="67E0879C" w14:textId="77777777" w:rsidR="000861AE" w:rsidRDefault="000861AE" w:rsidP="002754EB">
            <w:pPr>
              <w:rPr>
                <w:rFonts w:eastAsia="Times New Roman" w:cs="Times New Roman"/>
              </w:rPr>
            </w:pPr>
          </w:p>
        </w:tc>
      </w:tr>
      <w:tr w:rsidR="000861AE" w14:paraId="24CE47BE" w14:textId="77777777">
        <w:tc>
          <w:tcPr>
            <w:tcW w:w="3794" w:type="dxa"/>
          </w:tcPr>
          <w:p w14:paraId="69C2803C" w14:textId="77777777" w:rsidR="000861AE" w:rsidRPr="00156B36" w:rsidRDefault="0070379F" w:rsidP="002754EB">
            <w:pPr>
              <w:rPr>
                <w:rFonts w:eastAsia="Times New Roman" w:cs="Times New Roman"/>
              </w:rPr>
            </w:pPr>
            <w:r>
              <w:rPr>
                <w:rFonts w:eastAsia="Arial"/>
                <w:color w:val="000000"/>
                <w:sz w:val="18"/>
                <w:szCs w:val="18"/>
              </w:rPr>
              <w:t>Logical Memory Immediate</w:t>
            </w:r>
          </w:p>
        </w:tc>
        <w:tc>
          <w:tcPr>
            <w:tcW w:w="2268" w:type="dxa"/>
          </w:tcPr>
          <w:p w14:paraId="65BE6A37" w14:textId="77777777" w:rsidR="000861AE" w:rsidRPr="007C384E" w:rsidRDefault="000861AE" w:rsidP="002754EB">
            <w:pPr>
              <w:rPr>
                <w:rFonts w:eastAsia="Arial"/>
                <w:color w:val="000000"/>
                <w:sz w:val="18"/>
                <w:szCs w:val="18"/>
              </w:rPr>
            </w:pPr>
            <w:r>
              <w:rPr>
                <w:rFonts w:eastAsia="Arial"/>
                <w:color w:val="000000"/>
                <w:sz w:val="18"/>
                <w:szCs w:val="18"/>
              </w:rPr>
              <w:t>-0.064 (</w:t>
            </w:r>
            <w:r w:rsidRPr="00331CD3">
              <w:rPr>
                <w:rFonts w:eastAsia="Arial"/>
                <w:b/>
                <w:color w:val="000000"/>
                <w:sz w:val="18"/>
                <w:szCs w:val="18"/>
              </w:rPr>
              <w:t>0.049</w:t>
            </w:r>
            <w:r>
              <w:rPr>
                <w:rFonts w:eastAsia="Arial"/>
                <w:color w:val="000000"/>
                <w:sz w:val="18"/>
                <w:szCs w:val="18"/>
              </w:rPr>
              <w:t>)</w:t>
            </w:r>
          </w:p>
        </w:tc>
        <w:tc>
          <w:tcPr>
            <w:tcW w:w="2835" w:type="dxa"/>
          </w:tcPr>
          <w:p w14:paraId="54FDB9D0" w14:textId="77777777" w:rsidR="000861AE" w:rsidRPr="007C384E" w:rsidRDefault="000861AE" w:rsidP="002754EB">
            <w:pPr>
              <w:rPr>
                <w:rFonts w:eastAsia="Times New Roman" w:cs="Times New Roman"/>
                <w:sz w:val="18"/>
                <w:szCs w:val="18"/>
              </w:rPr>
            </w:pPr>
            <w:r w:rsidRPr="007C384E">
              <w:rPr>
                <w:rFonts w:eastAsia="Times New Roman" w:cs="Times New Roman"/>
                <w:sz w:val="18"/>
                <w:szCs w:val="18"/>
              </w:rPr>
              <w:t>-0.064 (0.079)</w:t>
            </w:r>
          </w:p>
        </w:tc>
      </w:tr>
      <w:tr w:rsidR="000861AE" w14:paraId="6A672D77" w14:textId="77777777">
        <w:tc>
          <w:tcPr>
            <w:tcW w:w="3794" w:type="dxa"/>
          </w:tcPr>
          <w:p w14:paraId="18A2FC13" w14:textId="77777777" w:rsidR="000861AE" w:rsidRPr="00156B36" w:rsidRDefault="0070379F" w:rsidP="002754EB">
            <w:pPr>
              <w:rPr>
                <w:rFonts w:eastAsia="Times New Roman" w:cs="Times New Roman"/>
              </w:rPr>
            </w:pPr>
            <w:r>
              <w:rPr>
                <w:rFonts w:eastAsia="Arial"/>
                <w:color w:val="000000"/>
                <w:sz w:val="18"/>
                <w:szCs w:val="18"/>
              </w:rPr>
              <w:t>Logical Memory</w:t>
            </w:r>
            <w:r w:rsidR="00824F5C">
              <w:rPr>
                <w:rFonts w:eastAsia="Arial"/>
                <w:color w:val="000000"/>
                <w:sz w:val="18"/>
                <w:szCs w:val="18"/>
              </w:rPr>
              <w:t xml:space="preserve"> D</w:t>
            </w:r>
            <w:r w:rsidR="000861AE">
              <w:rPr>
                <w:rFonts w:eastAsia="Arial"/>
                <w:color w:val="000000"/>
                <w:sz w:val="18"/>
                <w:szCs w:val="18"/>
              </w:rPr>
              <w:t>elayed</w:t>
            </w:r>
            <w:r w:rsidR="000861AE" w:rsidRPr="00156B36">
              <w:rPr>
                <w:rFonts w:eastAsia="Arial"/>
                <w:color w:val="000000"/>
                <w:sz w:val="18"/>
                <w:szCs w:val="18"/>
              </w:rPr>
              <w:t xml:space="preserve"> </w:t>
            </w:r>
          </w:p>
        </w:tc>
        <w:tc>
          <w:tcPr>
            <w:tcW w:w="2268" w:type="dxa"/>
          </w:tcPr>
          <w:p w14:paraId="3FAD1349" w14:textId="77777777" w:rsidR="000861AE" w:rsidRPr="007C384E" w:rsidRDefault="000861AE" w:rsidP="002754EB">
            <w:pPr>
              <w:rPr>
                <w:rFonts w:eastAsia="Times New Roman" w:cs="Times New Roman"/>
                <w:sz w:val="18"/>
                <w:szCs w:val="18"/>
              </w:rPr>
            </w:pPr>
            <w:r>
              <w:rPr>
                <w:rFonts w:eastAsia="Arial"/>
                <w:color w:val="000000"/>
                <w:sz w:val="18"/>
                <w:szCs w:val="18"/>
              </w:rPr>
              <w:t>-0.069 (</w:t>
            </w:r>
            <w:r w:rsidRPr="00331CD3">
              <w:rPr>
                <w:rFonts w:eastAsia="Arial"/>
                <w:b/>
                <w:color w:val="000000"/>
                <w:sz w:val="18"/>
                <w:szCs w:val="18"/>
              </w:rPr>
              <w:t>0.036</w:t>
            </w:r>
            <w:r>
              <w:rPr>
                <w:rFonts w:eastAsia="Arial"/>
                <w:color w:val="000000"/>
                <w:sz w:val="18"/>
                <w:szCs w:val="18"/>
              </w:rPr>
              <w:t>)</w:t>
            </w:r>
          </w:p>
        </w:tc>
        <w:tc>
          <w:tcPr>
            <w:tcW w:w="2835" w:type="dxa"/>
          </w:tcPr>
          <w:p w14:paraId="6DC99BB4" w14:textId="77777777" w:rsidR="000861AE" w:rsidRPr="007C384E" w:rsidRDefault="000861AE" w:rsidP="002754EB">
            <w:pPr>
              <w:rPr>
                <w:rFonts w:eastAsia="Times New Roman" w:cs="Times New Roman"/>
                <w:sz w:val="18"/>
                <w:szCs w:val="18"/>
              </w:rPr>
            </w:pPr>
            <w:r w:rsidRPr="007C384E">
              <w:rPr>
                <w:rFonts w:eastAsia="Times New Roman" w:cs="Times New Roman"/>
                <w:sz w:val="18"/>
                <w:szCs w:val="18"/>
              </w:rPr>
              <w:t>-0.068 (0.065)</w:t>
            </w:r>
          </w:p>
        </w:tc>
      </w:tr>
      <w:tr w:rsidR="000861AE" w14:paraId="4FB77F6B" w14:textId="77777777">
        <w:tc>
          <w:tcPr>
            <w:tcW w:w="3794" w:type="dxa"/>
          </w:tcPr>
          <w:p w14:paraId="13482FC9" w14:textId="77777777" w:rsidR="000861AE" w:rsidRPr="00156B36" w:rsidRDefault="0070379F" w:rsidP="002754EB">
            <w:pPr>
              <w:rPr>
                <w:rFonts w:eastAsia="Times New Roman" w:cs="Times New Roman"/>
              </w:rPr>
            </w:pPr>
            <w:r>
              <w:rPr>
                <w:rFonts w:eastAsia="Arial"/>
                <w:color w:val="000000"/>
                <w:sz w:val="18"/>
                <w:szCs w:val="18"/>
              </w:rPr>
              <w:t>Paired Associate Learning</w:t>
            </w:r>
            <w:r w:rsidR="000861AE">
              <w:rPr>
                <w:rFonts w:eastAsia="Arial"/>
                <w:color w:val="000000"/>
                <w:sz w:val="18"/>
                <w:szCs w:val="18"/>
              </w:rPr>
              <w:t xml:space="preserve"> – stages completed</w:t>
            </w:r>
          </w:p>
        </w:tc>
        <w:tc>
          <w:tcPr>
            <w:tcW w:w="2268" w:type="dxa"/>
          </w:tcPr>
          <w:p w14:paraId="535DE7AB" w14:textId="77777777" w:rsidR="000861AE" w:rsidRPr="007C384E" w:rsidRDefault="000861AE" w:rsidP="002754EB">
            <w:pPr>
              <w:rPr>
                <w:rFonts w:eastAsia="Times New Roman" w:cs="Times New Roman"/>
                <w:sz w:val="18"/>
                <w:szCs w:val="18"/>
              </w:rPr>
            </w:pPr>
            <w:r>
              <w:rPr>
                <w:rFonts w:eastAsia="Arial"/>
                <w:color w:val="000000"/>
                <w:sz w:val="18"/>
                <w:szCs w:val="18"/>
              </w:rPr>
              <w:t>-0.105 (</w:t>
            </w:r>
            <w:r w:rsidRPr="00331CD3">
              <w:rPr>
                <w:rFonts w:eastAsia="Arial"/>
                <w:b/>
                <w:color w:val="000000"/>
                <w:sz w:val="18"/>
                <w:szCs w:val="18"/>
              </w:rPr>
              <w:t>0.007</w:t>
            </w:r>
            <w:r>
              <w:rPr>
                <w:rFonts w:eastAsia="Arial"/>
                <w:color w:val="000000"/>
                <w:sz w:val="18"/>
                <w:szCs w:val="18"/>
              </w:rPr>
              <w:t>)</w:t>
            </w:r>
          </w:p>
        </w:tc>
        <w:tc>
          <w:tcPr>
            <w:tcW w:w="2835" w:type="dxa"/>
          </w:tcPr>
          <w:p w14:paraId="548D670F" w14:textId="77777777" w:rsidR="000861AE" w:rsidRPr="007C384E" w:rsidRDefault="000861AE" w:rsidP="002754EB">
            <w:pPr>
              <w:rPr>
                <w:rFonts w:eastAsia="Times New Roman" w:cs="Times New Roman"/>
                <w:sz w:val="18"/>
                <w:szCs w:val="18"/>
              </w:rPr>
            </w:pPr>
            <w:r w:rsidRPr="007C384E">
              <w:rPr>
                <w:rFonts w:eastAsia="Times New Roman" w:cs="Times New Roman"/>
                <w:sz w:val="18"/>
                <w:szCs w:val="18"/>
              </w:rPr>
              <w:t>-0.12</w:t>
            </w:r>
            <w:r>
              <w:rPr>
                <w:rFonts w:eastAsia="Times New Roman" w:cs="Times New Roman"/>
                <w:sz w:val="18"/>
                <w:szCs w:val="18"/>
              </w:rPr>
              <w:t>0</w:t>
            </w:r>
            <w:r w:rsidRPr="007C384E">
              <w:rPr>
                <w:rFonts w:eastAsia="Times New Roman" w:cs="Times New Roman"/>
                <w:sz w:val="18"/>
                <w:szCs w:val="18"/>
              </w:rPr>
              <w:t xml:space="preserve"> (</w:t>
            </w:r>
            <w:r w:rsidRPr="00331CD3">
              <w:rPr>
                <w:rFonts w:eastAsia="Times New Roman" w:cs="Times New Roman"/>
                <w:b/>
                <w:sz w:val="18"/>
                <w:szCs w:val="18"/>
              </w:rPr>
              <w:t>0.014</w:t>
            </w:r>
            <w:r w:rsidRPr="007C384E">
              <w:rPr>
                <w:rFonts w:eastAsia="Times New Roman" w:cs="Times New Roman"/>
                <w:sz w:val="18"/>
                <w:szCs w:val="18"/>
              </w:rPr>
              <w:t>)</w:t>
            </w:r>
          </w:p>
        </w:tc>
      </w:tr>
      <w:tr w:rsidR="000861AE" w14:paraId="07AC80F3" w14:textId="77777777">
        <w:tc>
          <w:tcPr>
            <w:tcW w:w="3794" w:type="dxa"/>
          </w:tcPr>
          <w:p w14:paraId="4DA004F6" w14:textId="77777777" w:rsidR="000861AE" w:rsidRDefault="0070379F" w:rsidP="002754EB">
            <w:pPr>
              <w:rPr>
                <w:rFonts w:eastAsia="Arial"/>
                <w:color w:val="000000"/>
                <w:sz w:val="18"/>
                <w:szCs w:val="18"/>
              </w:rPr>
            </w:pPr>
            <w:r>
              <w:rPr>
                <w:rFonts w:eastAsia="Arial"/>
                <w:color w:val="000000"/>
                <w:sz w:val="18"/>
                <w:szCs w:val="18"/>
              </w:rPr>
              <w:t>Paired Associate Learning</w:t>
            </w:r>
            <w:r w:rsidR="000861AE">
              <w:rPr>
                <w:rFonts w:eastAsia="Arial"/>
                <w:color w:val="000000"/>
                <w:sz w:val="18"/>
                <w:szCs w:val="18"/>
              </w:rPr>
              <w:t xml:space="preserve"> – total errors</w:t>
            </w:r>
            <w:r w:rsidR="000861AE" w:rsidRPr="00156B36">
              <w:rPr>
                <w:rFonts w:eastAsia="Arial"/>
                <w:color w:val="000000"/>
                <w:sz w:val="18"/>
                <w:szCs w:val="18"/>
              </w:rPr>
              <w:t xml:space="preserve"> </w:t>
            </w:r>
          </w:p>
          <w:p w14:paraId="0EEB2A16" w14:textId="77777777" w:rsidR="000861AE" w:rsidRDefault="000861AE" w:rsidP="002754EB">
            <w:pPr>
              <w:rPr>
                <w:rFonts w:eastAsia="Arial"/>
                <w:color w:val="000000"/>
                <w:sz w:val="18"/>
                <w:szCs w:val="18"/>
              </w:rPr>
            </w:pPr>
          </w:p>
          <w:p w14:paraId="6EBA43DD" w14:textId="77777777" w:rsidR="000861AE" w:rsidRPr="002B3C1E" w:rsidRDefault="000861AE" w:rsidP="002754EB">
            <w:pPr>
              <w:rPr>
                <w:b/>
                <w:sz w:val="18"/>
                <w:szCs w:val="18"/>
              </w:rPr>
            </w:pPr>
            <w:r w:rsidRPr="002B3C1E">
              <w:rPr>
                <w:b/>
                <w:sz w:val="18"/>
                <w:szCs w:val="18"/>
              </w:rPr>
              <w:t>Working Memory</w:t>
            </w:r>
          </w:p>
          <w:p w14:paraId="7ACA6620" w14:textId="77777777" w:rsidR="000861AE" w:rsidRPr="002B3C1E" w:rsidRDefault="000861AE" w:rsidP="002754EB">
            <w:pPr>
              <w:rPr>
                <w:sz w:val="18"/>
                <w:szCs w:val="18"/>
              </w:rPr>
            </w:pPr>
            <w:r w:rsidRPr="002B3C1E">
              <w:rPr>
                <w:sz w:val="18"/>
                <w:szCs w:val="18"/>
              </w:rPr>
              <w:t xml:space="preserve">Spatial working memory – </w:t>
            </w:r>
            <w:r w:rsidR="0070379F">
              <w:rPr>
                <w:sz w:val="18"/>
                <w:szCs w:val="18"/>
              </w:rPr>
              <w:t xml:space="preserve">total </w:t>
            </w:r>
            <w:r w:rsidRPr="002B3C1E">
              <w:rPr>
                <w:sz w:val="18"/>
                <w:szCs w:val="18"/>
              </w:rPr>
              <w:t>errors</w:t>
            </w:r>
          </w:p>
          <w:p w14:paraId="41BCC8BE" w14:textId="77777777" w:rsidR="000861AE" w:rsidRPr="00156B36" w:rsidRDefault="000861AE" w:rsidP="002754EB">
            <w:pPr>
              <w:rPr>
                <w:sz w:val="18"/>
                <w:szCs w:val="18"/>
              </w:rPr>
            </w:pPr>
            <w:r w:rsidRPr="002B3C1E">
              <w:rPr>
                <w:sz w:val="18"/>
                <w:szCs w:val="18"/>
              </w:rPr>
              <w:t>Letter number sequencing</w:t>
            </w:r>
          </w:p>
        </w:tc>
        <w:tc>
          <w:tcPr>
            <w:tcW w:w="2268" w:type="dxa"/>
          </w:tcPr>
          <w:p w14:paraId="026E0941" w14:textId="77777777" w:rsidR="000861AE" w:rsidRDefault="000861AE" w:rsidP="002754EB">
            <w:pPr>
              <w:rPr>
                <w:rFonts w:eastAsia="Arial"/>
                <w:color w:val="000000"/>
                <w:sz w:val="18"/>
                <w:szCs w:val="18"/>
              </w:rPr>
            </w:pPr>
            <w:r>
              <w:rPr>
                <w:rFonts w:eastAsia="Arial"/>
                <w:color w:val="000000"/>
                <w:sz w:val="18"/>
                <w:szCs w:val="18"/>
              </w:rPr>
              <w:t>0</w:t>
            </w:r>
            <w:r w:rsidRPr="007C384E">
              <w:rPr>
                <w:rFonts w:eastAsia="Arial"/>
                <w:color w:val="000000"/>
                <w:sz w:val="18"/>
                <w:szCs w:val="18"/>
              </w:rPr>
              <w:t>.017 (0.616)</w:t>
            </w:r>
          </w:p>
          <w:p w14:paraId="5265A920" w14:textId="77777777" w:rsidR="000861AE" w:rsidRDefault="000861AE" w:rsidP="002754EB">
            <w:pPr>
              <w:rPr>
                <w:rFonts w:eastAsia="Arial"/>
                <w:color w:val="000000"/>
                <w:sz w:val="18"/>
                <w:szCs w:val="18"/>
              </w:rPr>
            </w:pPr>
          </w:p>
          <w:p w14:paraId="21161868" w14:textId="77777777" w:rsidR="000861AE" w:rsidRDefault="000861AE" w:rsidP="002754EB">
            <w:pPr>
              <w:rPr>
                <w:rFonts w:eastAsia="Arial"/>
                <w:color w:val="000000"/>
                <w:sz w:val="18"/>
                <w:szCs w:val="18"/>
              </w:rPr>
            </w:pPr>
          </w:p>
          <w:p w14:paraId="67B307D9" w14:textId="77777777" w:rsidR="000861AE" w:rsidRDefault="000861AE" w:rsidP="002754EB">
            <w:pPr>
              <w:rPr>
                <w:rFonts w:eastAsia="Times New Roman" w:cs="Times New Roman"/>
                <w:sz w:val="18"/>
                <w:szCs w:val="18"/>
              </w:rPr>
            </w:pPr>
            <w:r>
              <w:rPr>
                <w:rFonts w:eastAsia="Times New Roman" w:cs="Times New Roman"/>
                <w:sz w:val="18"/>
                <w:szCs w:val="18"/>
              </w:rPr>
              <w:t>0.052 (0.169)</w:t>
            </w:r>
          </w:p>
          <w:p w14:paraId="5A410744" w14:textId="77777777" w:rsidR="000861AE" w:rsidRPr="007C384E" w:rsidRDefault="000861AE" w:rsidP="002754EB">
            <w:pPr>
              <w:rPr>
                <w:rFonts w:eastAsia="Times New Roman" w:cs="Times New Roman"/>
                <w:sz w:val="18"/>
                <w:szCs w:val="18"/>
              </w:rPr>
            </w:pPr>
            <w:r>
              <w:rPr>
                <w:rFonts w:eastAsia="Times New Roman" w:cs="Times New Roman"/>
                <w:sz w:val="18"/>
                <w:szCs w:val="18"/>
              </w:rPr>
              <w:t>0.021 (0.526)</w:t>
            </w:r>
          </w:p>
        </w:tc>
        <w:tc>
          <w:tcPr>
            <w:tcW w:w="2835" w:type="dxa"/>
          </w:tcPr>
          <w:p w14:paraId="0BC0AA13" w14:textId="77777777" w:rsidR="000861AE" w:rsidRDefault="000861AE" w:rsidP="002754EB">
            <w:pPr>
              <w:rPr>
                <w:rFonts w:eastAsia="Times New Roman" w:cs="Times New Roman"/>
                <w:sz w:val="18"/>
                <w:szCs w:val="18"/>
              </w:rPr>
            </w:pPr>
            <w:r w:rsidRPr="007C384E">
              <w:rPr>
                <w:rFonts w:eastAsia="Times New Roman" w:cs="Times New Roman"/>
                <w:sz w:val="18"/>
                <w:szCs w:val="18"/>
              </w:rPr>
              <w:t>0.107 (</w:t>
            </w:r>
            <w:r w:rsidRPr="00331CD3">
              <w:rPr>
                <w:rFonts w:eastAsia="Times New Roman" w:cs="Times New Roman"/>
                <w:b/>
                <w:sz w:val="18"/>
                <w:szCs w:val="18"/>
              </w:rPr>
              <w:t>0.012</w:t>
            </w:r>
            <w:r w:rsidRPr="007C384E">
              <w:rPr>
                <w:rFonts w:eastAsia="Times New Roman" w:cs="Times New Roman"/>
                <w:sz w:val="18"/>
                <w:szCs w:val="18"/>
              </w:rPr>
              <w:t>)</w:t>
            </w:r>
          </w:p>
          <w:p w14:paraId="794963BB" w14:textId="77777777" w:rsidR="000861AE" w:rsidRDefault="000861AE" w:rsidP="002754EB">
            <w:pPr>
              <w:rPr>
                <w:rFonts w:eastAsia="Times New Roman" w:cs="Times New Roman"/>
                <w:sz w:val="18"/>
                <w:szCs w:val="18"/>
              </w:rPr>
            </w:pPr>
          </w:p>
          <w:p w14:paraId="0F83EC0E" w14:textId="77777777" w:rsidR="000861AE" w:rsidRDefault="000861AE" w:rsidP="002754EB">
            <w:pPr>
              <w:rPr>
                <w:rFonts w:eastAsia="Times New Roman" w:cs="Times New Roman"/>
                <w:sz w:val="18"/>
                <w:szCs w:val="18"/>
              </w:rPr>
            </w:pPr>
          </w:p>
          <w:p w14:paraId="530396F2" w14:textId="77777777" w:rsidR="000861AE" w:rsidRDefault="000861AE" w:rsidP="002754EB">
            <w:pPr>
              <w:rPr>
                <w:rFonts w:eastAsia="Times New Roman" w:cs="Times New Roman"/>
                <w:sz w:val="18"/>
                <w:szCs w:val="18"/>
              </w:rPr>
            </w:pPr>
            <w:r>
              <w:rPr>
                <w:rFonts w:eastAsia="Times New Roman" w:cs="Times New Roman"/>
                <w:sz w:val="18"/>
                <w:szCs w:val="18"/>
              </w:rPr>
              <w:t>0.050 (0.232)</w:t>
            </w:r>
          </w:p>
          <w:p w14:paraId="4BC2B527" w14:textId="77777777" w:rsidR="000861AE" w:rsidRPr="007C384E" w:rsidRDefault="000861AE" w:rsidP="002754EB">
            <w:pPr>
              <w:rPr>
                <w:rFonts w:eastAsia="Times New Roman" w:cs="Times New Roman"/>
                <w:sz w:val="18"/>
                <w:szCs w:val="18"/>
              </w:rPr>
            </w:pPr>
            <w:r>
              <w:rPr>
                <w:rFonts w:eastAsia="Times New Roman" w:cs="Times New Roman"/>
                <w:sz w:val="18"/>
                <w:szCs w:val="18"/>
              </w:rPr>
              <w:t>0.028 (0.455)</w:t>
            </w:r>
          </w:p>
        </w:tc>
      </w:tr>
      <w:tr w:rsidR="000861AE" w14:paraId="28835BD6" w14:textId="77777777">
        <w:tc>
          <w:tcPr>
            <w:tcW w:w="3794" w:type="dxa"/>
          </w:tcPr>
          <w:p w14:paraId="7FDB8D57" w14:textId="77777777" w:rsidR="000861AE" w:rsidRPr="00101AC9" w:rsidRDefault="000861AE" w:rsidP="002754EB">
            <w:pPr>
              <w:rPr>
                <w:b/>
                <w:sz w:val="18"/>
                <w:szCs w:val="18"/>
              </w:rPr>
            </w:pPr>
          </w:p>
        </w:tc>
        <w:tc>
          <w:tcPr>
            <w:tcW w:w="2268" w:type="dxa"/>
          </w:tcPr>
          <w:p w14:paraId="24CA431C" w14:textId="77777777" w:rsidR="000861AE" w:rsidRPr="007C384E" w:rsidRDefault="000861AE" w:rsidP="002754EB">
            <w:pPr>
              <w:rPr>
                <w:rFonts w:eastAsia="Times New Roman" w:cs="Times New Roman"/>
                <w:sz w:val="18"/>
                <w:szCs w:val="18"/>
              </w:rPr>
            </w:pPr>
          </w:p>
        </w:tc>
        <w:tc>
          <w:tcPr>
            <w:tcW w:w="2835" w:type="dxa"/>
          </w:tcPr>
          <w:p w14:paraId="7E7D506D" w14:textId="77777777" w:rsidR="000861AE" w:rsidRPr="007C384E" w:rsidRDefault="000861AE" w:rsidP="002754EB">
            <w:pPr>
              <w:rPr>
                <w:rFonts w:eastAsia="Times New Roman" w:cs="Times New Roman"/>
                <w:sz w:val="18"/>
                <w:szCs w:val="18"/>
              </w:rPr>
            </w:pPr>
          </w:p>
        </w:tc>
      </w:tr>
      <w:tr w:rsidR="000861AE" w14:paraId="7EB8A263" w14:textId="77777777">
        <w:tc>
          <w:tcPr>
            <w:tcW w:w="3794" w:type="dxa"/>
          </w:tcPr>
          <w:p w14:paraId="5266EC7E" w14:textId="77777777" w:rsidR="000861AE" w:rsidRPr="00101AC9" w:rsidRDefault="000861AE" w:rsidP="002754EB">
            <w:pPr>
              <w:rPr>
                <w:b/>
                <w:sz w:val="18"/>
                <w:szCs w:val="18"/>
              </w:rPr>
            </w:pPr>
            <w:r>
              <w:rPr>
                <w:b/>
                <w:sz w:val="18"/>
                <w:szCs w:val="18"/>
              </w:rPr>
              <w:t>General cognitive Ability</w:t>
            </w:r>
          </w:p>
        </w:tc>
        <w:tc>
          <w:tcPr>
            <w:tcW w:w="2268" w:type="dxa"/>
          </w:tcPr>
          <w:p w14:paraId="518B901D" w14:textId="77777777" w:rsidR="000861AE" w:rsidRPr="007C384E" w:rsidRDefault="000861AE" w:rsidP="002754EB">
            <w:pPr>
              <w:rPr>
                <w:rFonts w:eastAsia="Times New Roman" w:cs="Times New Roman"/>
                <w:sz w:val="18"/>
                <w:szCs w:val="18"/>
              </w:rPr>
            </w:pPr>
          </w:p>
        </w:tc>
        <w:tc>
          <w:tcPr>
            <w:tcW w:w="2835" w:type="dxa"/>
          </w:tcPr>
          <w:p w14:paraId="7224896A" w14:textId="77777777" w:rsidR="000861AE" w:rsidRPr="007C384E" w:rsidRDefault="000861AE" w:rsidP="002754EB">
            <w:pPr>
              <w:rPr>
                <w:rFonts w:eastAsia="Times New Roman" w:cs="Times New Roman"/>
                <w:sz w:val="18"/>
                <w:szCs w:val="18"/>
              </w:rPr>
            </w:pPr>
          </w:p>
        </w:tc>
      </w:tr>
      <w:tr w:rsidR="000861AE" w14:paraId="2E57EF75" w14:textId="77777777">
        <w:tc>
          <w:tcPr>
            <w:tcW w:w="3794" w:type="dxa"/>
          </w:tcPr>
          <w:p w14:paraId="0C3AABFA" w14:textId="77777777" w:rsidR="000861AE" w:rsidRDefault="000861AE" w:rsidP="002754EB">
            <w:pPr>
              <w:rPr>
                <w:sz w:val="18"/>
                <w:szCs w:val="18"/>
              </w:rPr>
            </w:pPr>
            <w:r>
              <w:rPr>
                <w:sz w:val="18"/>
                <w:szCs w:val="18"/>
              </w:rPr>
              <w:t>Premorbid IQ</w:t>
            </w:r>
          </w:p>
          <w:p w14:paraId="41E43A9C" w14:textId="77777777" w:rsidR="000861AE" w:rsidRDefault="000861AE" w:rsidP="002754EB">
            <w:pPr>
              <w:rPr>
                <w:sz w:val="18"/>
                <w:szCs w:val="18"/>
              </w:rPr>
            </w:pPr>
            <w:r>
              <w:rPr>
                <w:sz w:val="18"/>
                <w:szCs w:val="18"/>
              </w:rPr>
              <w:t>Verbal IQ</w:t>
            </w:r>
          </w:p>
          <w:p w14:paraId="6BA953A0" w14:textId="77777777" w:rsidR="000861AE" w:rsidRDefault="000861AE" w:rsidP="002754EB">
            <w:pPr>
              <w:rPr>
                <w:sz w:val="18"/>
                <w:szCs w:val="18"/>
              </w:rPr>
            </w:pPr>
            <w:r>
              <w:rPr>
                <w:sz w:val="18"/>
                <w:szCs w:val="18"/>
              </w:rPr>
              <w:t>Performance IQ</w:t>
            </w:r>
          </w:p>
          <w:p w14:paraId="59FA22F9" w14:textId="77777777" w:rsidR="000861AE" w:rsidRPr="007C384E" w:rsidRDefault="000861AE" w:rsidP="002754EB">
            <w:pPr>
              <w:rPr>
                <w:sz w:val="18"/>
                <w:szCs w:val="18"/>
              </w:rPr>
            </w:pPr>
            <w:r>
              <w:rPr>
                <w:sz w:val="18"/>
                <w:szCs w:val="18"/>
              </w:rPr>
              <w:t>Full Scale IQ</w:t>
            </w:r>
          </w:p>
        </w:tc>
        <w:tc>
          <w:tcPr>
            <w:tcW w:w="2268" w:type="dxa"/>
          </w:tcPr>
          <w:p w14:paraId="6C1CA26A" w14:textId="77777777" w:rsidR="000861AE" w:rsidRPr="007C384E" w:rsidRDefault="000861AE" w:rsidP="002754EB">
            <w:pPr>
              <w:rPr>
                <w:rFonts w:eastAsia="Times New Roman" w:cs="Times New Roman"/>
                <w:sz w:val="18"/>
                <w:szCs w:val="18"/>
              </w:rPr>
            </w:pPr>
            <w:r>
              <w:rPr>
                <w:rFonts w:eastAsia="Times New Roman" w:cs="Times New Roman"/>
                <w:sz w:val="18"/>
                <w:szCs w:val="18"/>
              </w:rPr>
              <w:t>0</w:t>
            </w:r>
            <w:r w:rsidRPr="007C384E">
              <w:rPr>
                <w:rFonts w:eastAsia="Times New Roman" w:cs="Times New Roman"/>
                <w:sz w:val="18"/>
                <w:szCs w:val="18"/>
              </w:rPr>
              <w:t>.032 (0.363)</w:t>
            </w:r>
            <w:r w:rsidRPr="007C384E">
              <w:rPr>
                <w:rFonts w:eastAsia="Times New Roman" w:cs="Times New Roman"/>
                <w:sz w:val="18"/>
                <w:szCs w:val="18"/>
              </w:rPr>
              <w:tab/>
            </w:r>
          </w:p>
          <w:p w14:paraId="218FB54B" w14:textId="77777777" w:rsidR="000861AE" w:rsidRPr="007C384E" w:rsidRDefault="000861AE" w:rsidP="002754EB">
            <w:pPr>
              <w:rPr>
                <w:rFonts w:eastAsia="Times New Roman" w:cs="Times New Roman"/>
                <w:sz w:val="18"/>
                <w:szCs w:val="18"/>
              </w:rPr>
            </w:pPr>
            <w:r w:rsidRPr="007C384E">
              <w:rPr>
                <w:rFonts w:eastAsia="Times New Roman" w:cs="Times New Roman"/>
                <w:sz w:val="18"/>
                <w:szCs w:val="18"/>
              </w:rPr>
              <w:t>-</w:t>
            </w:r>
            <w:r>
              <w:rPr>
                <w:rFonts w:eastAsia="Times New Roman" w:cs="Times New Roman"/>
                <w:sz w:val="18"/>
                <w:szCs w:val="18"/>
              </w:rPr>
              <w:t>0</w:t>
            </w:r>
            <w:r w:rsidRPr="007C384E">
              <w:rPr>
                <w:rFonts w:eastAsia="Times New Roman" w:cs="Times New Roman"/>
                <w:sz w:val="18"/>
                <w:szCs w:val="18"/>
              </w:rPr>
              <w:t>.013 (0.69</w:t>
            </w:r>
            <w:r>
              <w:rPr>
                <w:rFonts w:eastAsia="Times New Roman" w:cs="Times New Roman"/>
                <w:sz w:val="18"/>
                <w:szCs w:val="18"/>
              </w:rPr>
              <w:t>0</w:t>
            </w:r>
            <w:r w:rsidRPr="007C384E">
              <w:rPr>
                <w:rFonts w:eastAsia="Times New Roman" w:cs="Times New Roman"/>
                <w:sz w:val="18"/>
                <w:szCs w:val="18"/>
              </w:rPr>
              <w:t>)</w:t>
            </w:r>
            <w:r w:rsidRPr="007C384E">
              <w:rPr>
                <w:rFonts w:eastAsia="Times New Roman" w:cs="Times New Roman"/>
                <w:sz w:val="18"/>
                <w:szCs w:val="18"/>
              </w:rPr>
              <w:tab/>
            </w:r>
          </w:p>
          <w:p w14:paraId="212AD098" w14:textId="77777777" w:rsidR="000861AE" w:rsidRPr="007C384E" w:rsidRDefault="000861AE" w:rsidP="002754EB">
            <w:pPr>
              <w:rPr>
                <w:rFonts w:eastAsia="Times New Roman" w:cs="Times New Roman"/>
                <w:sz w:val="18"/>
                <w:szCs w:val="18"/>
              </w:rPr>
            </w:pPr>
            <w:r w:rsidRPr="007C384E">
              <w:rPr>
                <w:rFonts w:eastAsia="Times New Roman" w:cs="Times New Roman"/>
                <w:sz w:val="18"/>
                <w:szCs w:val="18"/>
              </w:rPr>
              <w:t>-</w:t>
            </w:r>
            <w:r>
              <w:rPr>
                <w:rFonts w:eastAsia="Times New Roman" w:cs="Times New Roman"/>
                <w:sz w:val="18"/>
                <w:szCs w:val="18"/>
              </w:rPr>
              <w:t>0</w:t>
            </w:r>
            <w:r w:rsidRPr="007C384E">
              <w:rPr>
                <w:rFonts w:eastAsia="Times New Roman" w:cs="Times New Roman"/>
                <w:sz w:val="18"/>
                <w:szCs w:val="18"/>
              </w:rPr>
              <w:t>.042 (0.24</w:t>
            </w:r>
            <w:r>
              <w:rPr>
                <w:rFonts w:eastAsia="Times New Roman" w:cs="Times New Roman"/>
                <w:sz w:val="18"/>
                <w:szCs w:val="18"/>
              </w:rPr>
              <w:t>0</w:t>
            </w:r>
            <w:r w:rsidRPr="007C384E">
              <w:rPr>
                <w:rFonts w:eastAsia="Times New Roman" w:cs="Times New Roman"/>
                <w:sz w:val="18"/>
                <w:szCs w:val="18"/>
              </w:rPr>
              <w:t>)</w:t>
            </w:r>
            <w:r w:rsidRPr="007C384E">
              <w:rPr>
                <w:rFonts w:eastAsia="Times New Roman" w:cs="Times New Roman"/>
                <w:sz w:val="18"/>
                <w:szCs w:val="18"/>
              </w:rPr>
              <w:tab/>
            </w:r>
          </w:p>
          <w:p w14:paraId="0291229A" w14:textId="77777777" w:rsidR="000861AE" w:rsidRPr="007C384E" w:rsidRDefault="000861AE" w:rsidP="002754EB">
            <w:pPr>
              <w:rPr>
                <w:sz w:val="18"/>
                <w:szCs w:val="18"/>
              </w:rPr>
            </w:pPr>
            <w:r w:rsidRPr="007C384E">
              <w:rPr>
                <w:rFonts w:eastAsia="Times New Roman" w:cs="Times New Roman"/>
                <w:sz w:val="18"/>
                <w:szCs w:val="18"/>
              </w:rPr>
              <w:t>-</w:t>
            </w:r>
            <w:r>
              <w:rPr>
                <w:rFonts w:eastAsia="Times New Roman" w:cs="Times New Roman"/>
                <w:sz w:val="18"/>
                <w:szCs w:val="18"/>
              </w:rPr>
              <w:t>0</w:t>
            </w:r>
            <w:r w:rsidRPr="007C384E">
              <w:rPr>
                <w:rFonts w:eastAsia="Times New Roman" w:cs="Times New Roman"/>
                <w:sz w:val="18"/>
                <w:szCs w:val="18"/>
              </w:rPr>
              <w:t>.029 (0.417)</w:t>
            </w:r>
          </w:p>
        </w:tc>
        <w:tc>
          <w:tcPr>
            <w:tcW w:w="2835" w:type="dxa"/>
          </w:tcPr>
          <w:p w14:paraId="14E91715" w14:textId="77777777" w:rsidR="000861AE" w:rsidRDefault="000861AE" w:rsidP="002754EB">
            <w:pPr>
              <w:rPr>
                <w:rFonts w:eastAsia="Times New Roman" w:cs="Times New Roman"/>
                <w:sz w:val="18"/>
                <w:szCs w:val="18"/>
              </w:rPr>
            </w:pPr>
            <w:r w:rsidRPr="00F126F5">
              <w:rPr>
                <w:rFonts w:eastAsia="Times New Roman" w:cs="Times New Roman"/>
                <w:sz w:val="18"/>
                <w:szCs w:val="18"/>
              </w:rPr>
              <w:t>0.</w:t>
            </w:r>
            <w:r w:rsidR="003704A7" w:rsidRPr="00F126F5">
              <w:rPr>
                <w:rFonts w:eastAsia="Times New Roman" w:cs="Times New Roman"/>
                <w:sz w:val="18"/>
                <w:szCs w:val="18"/>
              </w:rPr>
              <w:t>036</w:t>
            </w:r>
            <w:r w:rsidRPr="00F126F5">
              <w:rPr>
                <w:rFonts w:eastAsia="Times New Roman" w:cs="Times New Roman"/>
                <w:sz w:val="18"/>
                <w:szCs w:val="18"/>
              </w:rPr>
              <w:t xml:space="preserve"> (0.364)</w:t>
            </w:r>
          </w:p>
          <w:p w14:paraId="4D274FC1" w14:textId="77777777" w:rsidR="000861AE" w:rsidRDefault="000861AE" w:rsidP="002754EB">
            <w:pPr>
              <w:rPr>
                <w:rFonts w:eastAsia="Times New Roman" w:cs="Times New Roman"/>
                <w:sz w:val="18"/>
                <w:szCs w:val="18"/>
              </w:rPr>
            </w:pPr>
            <w:r>
              <w:rPr>
                <w:rFonts w:eastAsia="Times New Roman" w:cs="Times New Roman"/>
                <w:sz w:val="18"/>
                <w:szCs w:val="18"/>
              </w:rPr>
              <w:t>-0.007 (0.839)</w:t>
            </w:r>
          </w:p>
          <w:p w14:paraId="782B88C2" w14:textId="77777777" w:rsidR="000861AE" w:rsidRDefault="000861AE" w:rsidP="002754EB">
            <w:pPr>
              <w:rPr>
                <w:rFonts w:eastAsia="Times New Roman" w:cs="Times New Roman"/>
                <w:sz w:val="18"/>
                <w:szCs w:val="18"/>
              </w:rPr>
            </w:pPr>
            <w:r>
              <w:rPr>
                <w:rFonts w:eastAsia="Times New Roman" w:cs="Times New Roman"/>
                <w:sz w:val="18"/>
                <w:szCs w:val="18"/>
              </w:rPr>
              <w:t>-0.047 (0.238)</w:t>
            </w:r>
          </w:p>
          <w:p w14:paraId="392A7F07" w14:textId="77777777" w:rsidR="000861AE" w:rsidRPr="007C384E" w:rsidRDefault="000861AE" w:rsidP="002754EB">
            <w:pPr>
              <w:rPr>
                <w:rFonts w:eastAsia="Times New Roman" w:cs="Times New Roman"/>
                <w:sz w:val="18"/>
                <w:szCs w:val="18"/>
              </w:rPr>
            </w:pPr>
            <w:r>
              <w:rPr>
                <w:rFonts w:eastAsia="Times New Roman" w:cs="Times New Roman"/>
                <w:sz w:val="18"/>
                <w:szCs w:val="18"/>
              </w:rPr>
              <w:t>-0.038 (0.343)</w:t>
            </w:r>
          </w:p>
        </w:tc>
      </w:tr>
      <w:tr w:rsidR="000861AE" w14:paraId="79DA2FE7" w14:textId="77777777">
        <w:tc>
          <w:tcPr>
            <w:tcW w:w="3794" w:type="dxa"/>
          </w:tcPr>
          <w:p w14:paraId="7E8A3304" w14:textId="77777777" w:rsidR="000861AE" w:rsidRPr="00101AC9" w:rsidRDefault="000861AE" w:rsidP="002754EB">
            <w:pPr>
              <w:rPr>
                <w:b/>
                <w:sz w:val="18"/>
                <w:szCs w:val="18"/>
              </w:rPr>
            </w:pPr>
          </w:p>
        </w:tc>
        <w:tc>
          <w:tcPr>
            <w:tcW w:w="2268" w:type="dxa"/>
          </w:tcPr>
          <w:p w14:paraId="16D426A7" w14:textId="77777777" w:rsidR="000861AE" w:rsidRPr="007C384E" w:rsidRDefault="000861AE" w:rsidP="002754EB">
            <w:pPr>
              <w:rPr>
                <w:rFonts w:eastAsia="Times New Roman" w:cs="Times New Roman"/>
                <w:sz w:val="18"/>
                <w:szCs w:val="18"/>
              </w:rPr>
            </w:pPr>
          </w:p>
        </w:tc>
        <w:tc>
          <w:tcPr>
            <w:tcW w:w="2835" w:type="dxa"/>
          </w:tcPr>
          <w:p w14:paraId="63DB946E" w14:textId="77777777" w:rsidR="000861AE" w:rsidRPr="007C384E" w:rsidRDefault="000861AE" w:rsidP="002754EB">
            <w:pPr>
              <w:rPr>
                <w:rFonts w:eastAsia="Times New Roman" w:cs="Times New Roman"/>
                <w:sz w:val="18"/>
                <w:szCs w:val="18"/>
              </w:rPr>
            </w:pPr>
          </w:p>
        </w:tc>
      </w:tr>
      <w:tr w:rsidR="000861AE" w14:paraId="7AC5E39F" w14:textId="77777777">
        <w:tc>
          <w:tcPr>
            <w:tcW w:w="3794" w:type="dxa"/>
          </w:tcPr>
          <w:p w14:paraId="426C98FE" w14:textId="77777777" w:rsidR="000861AE" w:rsidRDefault="000861AE" w:rsidP="002754EB">
            <w:pPr>
              <w:rPr>
                <w:b/>
                <w:sz w:val="18"/>
                <w:szCs w:val="18"/>
              </w:rPr>
            </w:pPr>
            <w:r>
              <w:rPr>
                <w:b/>
                <w:sz w:val="18"/>
                <w:szCs w:val="18"/>
              </w:rPr>
              <w:t>Attentional Control</w:t>
            </w:r>
          </w:p>
          <w:p w14:paraId="5B362DA6" w14:textId="77777777" w:rsidR="000861AE" w:rsidRPr="008A14B1" w:rsidRDefault="000861AE" w:rsidP="002754EB">
            <w:pPr>
              <w:rPr>
                <w:sz w:val="18"/>
                <w:szCs w:val="18"/>
              </w:rPr>
            </w:pPr>
            <w:r>
              <w:rPr>
                <w:sz w:val="18"/>
                <w:szCs w:val="18"/>
              </w:rPr>
              <w:t>CPT D-prime - two munbers</w:t>
            </w:r>
          </w:p>
          <w:p w14:paraId="4882304A" w14:textId="77777777" w:rsidR="000861AE" w:rsidRPr="008A14B1" w:rsidRDefault="000861AE" w:rsidP="002754EB">
            <w:pPr>
              <w:rPr>
                <w:sz w:val="18"/>
                <w:szCs w:val="18"/>
              </w:rPr>
            </w:pPr>
            <w:r>
              <w:rPr>
                <w:sz w:val="18"/>
                <w:szCs w:val="18"/>
              </w:rPr>
              <w:t>CPT D-Prime - 3 numbers</w:t>
            </w:r>
          </w:p>
          <w:p w14:paraId="458371CE" w14:textId="77777777" w:rsidR="000861AE" w:rsidRPr="00101AC9" w:rsidRDefault="000861AE" w:rsidP="002754EB">
            <w:pPr>
              <w:rPr>
                <w:b/>
                <w:sz w:val="18"/>
                <w:szCs w:val="18"/>
              </w:rPr>
            </w:pPr>
            <w:r>
              <w:rPr>
                <w:sz w:val="18"/>
                <w:szCs w:val="18"/>
              </w:rPr>
              <w:t>CPT D-prime- 4 numbers</w:t>
            </w:r>
          </w:p>
        </w:tc>
        <w:tc>
          <w:tcPr>
            <w:tcW w:w="2268" w:type="dxa"/>
          </w:tcPr>
          <w:p w14:paraId="5EB1CD64" w14:textId="77777777" w:rsidR="000861AE" w:rsidRDefault="000861AE" w:rsidP="002754EB">
            <w:pPr>
              <w:rPr>
                <w:rFonts w:eastAsia="Times New Roman" w:cs="Times New Roman"/>
                <w:sz w:val="18"/>
                <w:szCs w:val="18"/>
              </w:rPr>
            </w:pPr>
          </w:p>
          <w:p w14:paraId="66216232" w14:textId="77777777" w:rsidR="000861AE" w:rsidRDefault="000861AE" w:rsidP="002754EB">
            <w:pPr>
              <w:rPr>
                <w:rFonts w:eastAsia="Times New Roman" w:cs="Times New Roman"/>
                <w:sz w:val="18"/>
                <w:szCs w:val="18"/>
              </w:rPr>
            </w:pPr>
            <w:r w:rsidRPr="007C384E">
              <w:rPr>
                <w:rFonts w:eastAsia="Times New Roman" w:cs="Times New Roman"/>
                <w:sz w:val="18"/>
                <w:szCs w:val="18"/>
              </w:rPr>
              <w:t>0.008 (0.87</w:t>
            </w:r>
            <w:r>
              <w:rPr>
                <w:rFonts w:eastAsia="Times New Roman" w:cs="Times New Roman"/>
                <w:sz w:val="18"/>
                <w:szCs w:val="18"/>
              </w:rPr>
              <w:t>0</w:t>
            </w:r>
            <w:r w:rsidRPr="007C384E">
              <w:rPr>
                <w:rFonts w:eastAsia="Times New Roman" w:cs="Times New Roman"/>
                <w:sz w:val="18"/>
                <w:szCs w:val="18"/>
              </w:rPr>
              <w:t>)</w:t>
            </w:r>
          </w:p>
          <w:p w14:paraId="29C11572" w14:textId="77777777" w:rsidR="000861AE" w:rsidRPr="007C384E" w:rsidRDefault="000861AE" w:rsidP="002754EB">
            <w:pPr>
              <w:rPr>
                <w:rFonts w:eastAsia="Times New Roman" w:cs="Times New Roman"/>
                <w:sz w:val="18"/>
                <w:szCs w:val="18"/>
              </w:rPr>
            </w:pPr>
            <w:r w:rsidRPr="007C384E">
              <w:rPr>
                <w:rFonts w:eastAsia="Times New Roman" w:cs="Times New Roman"/>
                <w:sz w:val="18"/>
                <w:szCs w:val="18"/>
              </w:rPr>
              <w:t>0.009 (0.86</w:t>
            </w:r>
            <w:r>
              <w:rPr>
                <w:rFonts w:eastAsia="Times New Roman" w:cs="Times New Roman"/>
                <w:sz w:val="18"/>
                <w:szCs w:val="18"/>
              </w:rPr>
              <w:t>0</w:t>
            </w:r>
            <w:r w:rsidRPr="007C384E">
              <w:rPr>
                <w:rFonts w:eastAsia="Times New Roman" w:cs="Times New Roman"/>
                <w:sz w:val="18"/>
                <w:szCs w:val="18"/>
              </w:rPr>
              <w:t>)</w:t>
            </w:r>
          </w:p>
          <w:p w14:paraId="6F6084DD" w14:textId="77777777" w:rsidR="000861AE" w:rsidRPr="007C384E" w:rsidRDefault="000861AE" w:rsidP="002754EB">
            <w:pPr>
              <w:rPr>
                <w:rFonts w:eastAsia="Times New Roman" w:cs="Times New Roman"/>
                <w:sz w:val="18"/>
                <w:szCs w:val="18"/>
              </w:rPr>
            </w:pPr>
            <w:r w:rsidRPr="007C384E">
              <w:rPr>
                <w:rFonts w:eastAsia="Times New Roman" w:cs="Times New Roman"/>
                <w:sz w:val="18"/>
                <w:szCs w:val="18"/>
              </w:rPr>
              <w:t>0.018 (0.718)</w:t>
            </w:r>
          </w:p>
        </w:tc>
        <w:tc>
          <w:tcPr>
            <w:tcW w:w="2835" w:type="dxa"/>
          </w:tcPr>
          <w:p w14:paraId="64D5F2F1" w14:textId="77777777" w:rsidR="000861AE" w:rsidRDefault="000861AE" w:rsidP="002754EB">
            <w:pPr>
              <w:rPr>
                <w:rFonts w:eastAsia="Times New Roman" w:cs="Times New Roman"/>
                <w:sz w:val="18"/>
                <w:szCs w:val="18"/>
              </w:rPr>
            </w:pPr>
          </w:p>
          <w:p w14:paraId="7ED5EDAD" w14:textId="77777777" w:rsidR="000861AE" w:rsidRPr="008A14B1" w:rsidRDefault="000861AE" w:rsidP="002754EB">
            <w:pPr>
              <w:rPr>
                <w:rFonts w:eastAsia="Times New Roman" w:cs="Times New Roman"/>
                <w:sz w:val="18"/>
                <w:szCs w:val="18"/>
              </w:rPr>
            </w:pPr>
            <w:r>
              <w:rPr>
                <w:rFonts w:eastAsia="Times New Roman" w:cs="Times New Roman"/>
                <w:sz w:val="18"/>
                <w:szCs w:val="18"/>
              </w:rPr>
              <w:t>0</w:t>
            </w:r>
            <w:r w:rsidRPr="008A14B1">
              <w:rPr>
                <w:rFonts w:eastAsia="Times New Roman" w:cs="Times New Roman"/>
                <w:sz w:val="18"/>
                <w:szCs w:val="18"/>
              </w:rPr>
              <w:t>.021 (0.702)</w:t>
            </w:r>
          </w:p>
          <w:p w14:paraId="700BF5CA" w14:textId="77777777" w:rsidR="000861AE" w:rsidRPr="008A14B1" w:rsidRDefault="000861AE" w:rsidP="002754EB">
            <w:pPr>
              <w:rPr>
                <w:rFonts w:eastAsia="Times New Roman" w:cs="Times New Roman"/>
                <w:sz w:val="18"/>
                <w:szCs w:val="18"/>
              </w:rPr>
            </w:pPr>
            <w:r>
              <w:rPr>
                <w:rFonts w:eastAsia="Times New Roman" w:cs="Times New Roman"/>
                <w:sz w:val="18"/>
                <w:szCs w:val="18"/>
              </w:rPr>
              <w:t>0</w:t>
            </w:r>
            <w:r w:rsidRPr="008A14B1">
              <w:rPr>
                <w:rFonts w:eastAsia="Times New Roman" w:cs="Times New Roman"/>
                <w:sz w:val="18"/>
                <w:szCs w:val="18"/>
              </w:rPr>
              <w:t>.039 (0.478)</w:t>
            </w:r>
          </w:p>
          <w:p w14:paraId="15E12E9C" w14:textId="77777777" w:rsidR="000861AE" w:rsidRPr="007C384E" w:rsidRDefault="000861AE" w:rsidP="002754EB">
            <w:pPr>
              <w:rPr>
                <w:rFonts w:eastAsia="Times New Roman" w:cs="Times New Roman"/>
                <w:sz w:val="18"/>
                <w:szCs w:val="18"/>
              </w:rPr>
            </w:pPr>
            <w:r>
              <w:rPr>
                <w:rFonts w:eastAsia="Times New Roman" w:cs="Times New Roman"/>
                <w:sz w:val="18"/>
                <w:szCs w:val="18"/>
              </w:rPr>
              <w:t>0</w:t>
            </w:r>
            <w:r w:rsidRPr="008A14B1">
              <w:rPr>
                <w:rFonts w:eastAsia="Times New Roman" w:cs="Times New Roman"/>
                <w:sz w:val="18"/>
                <w:szCs w:val="18"/>
              </w:rPr>
              <w:t>.060 (0.297)</w:t>
            </w:r>
          </w:p>
        </w:tc>
      </w:tr>
      <w:tr w:rsidR="000861AE" w14:paraId="020E7EF7" w14:textId="77777777">
        <w:tc>
          <w:tcPr>
            <w:tcW w:w="3794" w:type="dxa"/>
            <w:tcBorders>
              <w:top w:val="single" w:sz="4" w:space="0" w:color="auto"/>
            </w:tcBorders>
          </w:tcPr>
          <w:p w14:paraId="14BA3982" w14:textId="77777777" w:rsidR="000861AE" w:rsidRPr="00101AC9" w:rsidRDefault="000861AE" w:rsidP="002754EB">
            <w:pPr>
              <w:rPr>
                <w:b/>
                <w:sz w:val="18"/>
                <w:szCs w:val="18"/>
              </w:rPr>
            </w:pPr>
          </w:p>
        </w:tc>
        <w:tc>
          <w:tcPr>
            <w:tcW w:w="2268" w:type="dxa"/>
            <w:tcBorders>
              <w:top w:val="single" w:sz="4" w:space="0" w:color="auto"/>
            </w:tcBorders>
          </w:tcPr>
          <w:p w14:paraId="473CF5AF" w14:textId="77777777" w:rsidR="000861AE" w:rsidRPr="007C384E" w:rsidRDefault="000861AE" w:rsidP="002754EB">
            <w:pPr>
              <w:rPr>
                <w:rFonts w:eastAsia="Times New Roman" w:cs="Times New Roman"/>
                <w:sz w:val="18"/>
                <w:szCs w:val="18"/>
              </w:rPr>
            </w:pPr>
          </w:p>
        </w:tc>
        <w:tc>
          <w:tcPr>
            <w:tcW w:w="2835" w:type="dxa"/>
            <w:tcBorders>
              <w:top w:val="single" w:sz="4" w:space="0" w:color="auto"/>
            </w:tcBorders>
          </w:tcPr>
          <w:p w14:paraId="08AA2307" w14:textId="77777777" w:rsidR="000861AE" w:rsidRPr="007C384E" w:rsidRDefault="000861AE" w:rsidP="002754EB">
            <w:pPr>
              <w:rPr>
                <w:rFonts w:eastAsia="Times New Roman" w:cs="Times New Roman"/>
                <w:sz w:val="18"/>
                <w:szCs w:val="18"/>
              </w:rPr>
            </w:pPr>
          </w:p>
        </w:tc>
      </w:tr>
      <w:tr w:rsidR="000861AE" w14:paraId="3D31E8AF" w14:textId="77777777">
        <w:tc>
          <w:tcPr>
            <w:tcW w:w="3794" w:type="dxa"/>
          </w:tcPr>
          <w:p w14:paraId="01297EC9" w14:textId="77777777" w:rsidR="000861AE" w:rsidRPr="00101AC9" w:rsidRDefault="000861AE" w:rsidP="002754EB">
            <w:pPr>
              <w:rPr>
                <w:b/>
                <w:sz w:val="18"/>
                <w:szCs w:val="18"/>
              </w:rPr>
            </w:pPr>
          </w:p>
        </w:tc>
        <w:tc>
          <w:tcPr>
            <w:tcW w:w="2268" w:type="dxa"/>
          </w:tcPr>
          <w:p w14:paraId="2FF18937" w14:textId="77777777" w:rsidR="000861AE" w:rsidRPr="007C384E" w:rsidRDefault="000861AE" w:rsidP="002754EB">
            <w:pPr>
              <w:rPr>
                <w:rFonts w:eastAsia="Times New Roman" w:cs="Times New Roman"/>
                <w:sz w:val="18"/>
                <w:szCs w:val="18"/>
              </w:rPr>
            </w:pPr>
          </w:p>
        </w:tc>
        <w:tc>
          <w:tcPr>
            <w:tcW w:w="2835" w:type="dxa"/>
          </w:tcPr>
          <w:p w14:paraId="6029C330" w14:textId="77777777" w:rsidR="000861AE" w:rsidRPr="007C384E" w:rsidRDefault="000861AE" w:rsidP="002754EB">
            <w:pPr>
              <w:rPr>
                <w:rFonts w:eastAsia="Times New Roman" w:cs="Times New Roman"/>
                <w:sz w:val="18"/>
                <w:szCs w:val="18"/>
              </w:rPr>
            </w:pPr>
          </w:p>
        </w:tc>
      </w:tr>
      <w:tr w:rsidR="000861AE" w14:paraId="34D6B1D0" w14:textId="77777777">
        <w:tc>
          <w:tcPr>
            <w:tcW w:w="3794" w:type="dxa"/>
          </w:tcPr>
          <w:p w14:paraId="3EB85472" w14:textId="77777777" w:rsidR="000861AE" w:rsidRPr="00101AC9" w:rsidRDefault="000861AE" w:rsidP="002754EB">
            <w:pPr>
              <w:rPr>
                <w:b/>
                <w:sz w:val="18"/>
                <w:szCs w:val="18"/>
              </w:rPr>
            </w:pPr>
          </w:p>
        </w:tc>
        <w:tc>
          <w:tcPr>
            <w:tcW w:w="2268" w:type="dxa"/>
          </w:tcPr>
          <w:p w14:paraId="408C6F35" w14:textId="77777777" w:rsidR="000861AE" w:rsidRPr="007C384E" w:rsidRDefault="000861AE" w:rsidP="002754EB">
            <w:pPr>
              <w:rPr>
                <w:rFonts w:eastAsia="Times New Roman" w:cs="Times New Roman"/>
                <w:sz w:val="18"/>
                <w:szCs w:val="18"/>
              </w:rPr>
            </w:pPr>
          </w:p>
        </w:tc>
        <w:tc>
          <w:tcPr>
            <w:tcW w:w="2835" w:type="dxa"/>
          </w:tcPr>
          <w:p w14:paraId="66931D44" w14:textId="77777777" w:rsidR="000861AE" w:rsidRPr="007C384E" w:rsidRDefault="000861AE" w:rsidP="002754EB">
            <w:pPr>
              <w:rPr>
                <w:rFonts w:eastAsia="Times New Roman" w:cs="Times New Roman"/>
                <w:sz w:val="18"/>
                <w:szCs w:val="18"/>
              </w:rPr>
            </w:pPr>
          </w:p>
        </w:tc>
      </w:tr>
    </w:tbl>
    <w:p w14:paraId="2B7058EC" w14:textId="77777777" w:rsidR="008A14B1" w:rsidRDefault="008A14B1" w:rsidP="00EB567B">
      <w:pPr>
        <w:spacing w:line="360" w:lineRule="auto"/>
        <w:rPr>
          <w:rFonts w:ascii="Times New Roman" w:eastAsia="Times New Roman" w:hAnsi="Times New Roman" w:cs="Times New Roman"/>
          <w:b/>
        </w:rPr>
      </w:pPr>
    </w:p>
    <w:p w14:paraId="10101FD7" w14:textId="77777777" w:rsidR="008A14B1" w:rsidRDefault="008A14B1" w:rsidP="00EB567B">
      <w:pPr>
        <w:spacing w:line="360" w:lineRule="auto"/>
        <w:rPr>
          <w:rFonts w:ascii="Times New Roman" w:eastAsia="Times New Roman" w:hAnsi="Times New Roman" w:cs="Times New Roman"/>
          <w:b/>
        </w:rPr>
      </w:pPr>
    </w:p>
    <w:p w14:paraId="6096C919" w14:textId="77777777" w:rsidR="00225373" w:rsidRDefault="00225373">
      <w:pPr>
        <w:rPr>
          <w:rFonts w:ascii="Times New Roman" w:hAnsi="Times New Roman" w:cs="Times New Roman"/>
          <w:b/>
          <w:sz w:val="24"/>
        </w:rPr>
      </w:pPr>
    </w:p>
    <w:p w14:paraId="13AD9CBA" w14:textId="77777777" w:rsidR="00225373" w:rsidRDefault="00225373">
      <w:pPr>
        <w:rPr>
          <w:rFonts w:ascii="Times New Roman" w:hAnsi="Times New Roman" w:cs="Times New Roman"/>
          <w:b/>
          <w:sz w:val="24"/>
        </w:rPr>
      </w:pPr>
    </w:p>
    <w:p w14:paraId="06623A7B" w14:textId="77777777" w:rsidR="00225373" w:rsidRDefault="00225373">
      <w:pPr>
        <w:rPr>
          <w:rFonts w:ascii="Times New Roman" w:hAnsi="Times New Roman" w:cs="Times New Roman"/>
          <w:b/>
          <w:sz w:val="24"/>
        </w:rPr>
      </w:pPr>
    </w:p>
    <w:p w14:paraId="016A28ED" w14:textId="77777777" w:rsidR="00225373" w:rsidRDefault="00225373">
      <w:pPr>
        <w:rPr>
          <w:rFonts w:ascii="Times New Roman" w:hAnsi="Times New Roman" w:cs="Times New Roman"/>
          <w:b/>
          <w:sz w:val="24"/>
        </w:rPr>
      </w:pPr>
    </w:p>
    <w:p w14:paraId="60B0ADF7" w14:textId="77777777" w:rsidR="00225373" w:rsidRDefault="00225373">
      <w:pPr>
        <w:rPr>
          <w:rFonts w:ascii="Times New Roman" w:hAnsi="Times New Roman" w:cs="Times New Roman"/>
          <w:b/>
          <w:sz w:val="24"/>
        </w:rPr>
      </w:pPr>
    </w:p>
    <w:p w14:paraId="750EBA77" w14:textId="77777777" w:rsidR="00225373" w:rsidRDefault="00225373">
      <w:pPr>
        <w:rPr>
          <w:rFonts w:ascii="Times New Roman" w:hAnsi="Times New Roman" w:cs="Times New Roman"/>
          <w:b/>
          <w:sz w:val="24"/>
        </w:rPr>
      </w:pPr>
    </w:p>
    <w:p w14:paraId="51145573" w14:textId="77777777" w:rsidR="00225373" w:rsidRDefault="00225373">
      <w:pPr>
        <w:rPr>
          <w:rFonts w:ascii="Times New Roman" w:hAnsi="Times New Roman" w:cs="Times New Roman"/>
          <w:b/>
          <w:sz w:val="24"/>
        </w:rPr>
      </w:pPr>
    </w:p>
    <w:p w14:paraId="141EFE1D" w14:textId="77777777" w:rsidR="00225373" w:rsidRDefault="00225373">
      <w:pPr>
        <w:rPr>
          <w:rFonts w:ascii="Times New Roman" w:hAnsi="Times New Roman" w:cs="Times New Roman"/>
          <w:b/>
          <w:sz w:val="24"/>
        </w:rPr>
      </w:pPr>
    </w:p>
    <w:p w14:paraId="04075024" w14:textId="77777777" w:rsidR="00225373" w:rsidRDefault="00225373">
      <w:pPr>
        <w:rPr>
          <w:rFonts w:ascii="Times New Roman" w:hAnsi="Times New Roman" w:cs="Times New Roman"/>
          <w:b/>
          <w:sz w:val="24"/>
        </w:rPr>
      </w:pPr>
    </w:p>
    <w:p w14:paraId="279A31FF" w14:textId="77777777" w:rsidR="00225373" w:rsidRDefault="00225373">
      <w:pPr>
        <w:rPr>
          <w:rFonts w:ascii="Times New Roman" w:hAnsi="Times New Roman" w:cs="Times New Roman"/>
          <w:b/>
          <w:sz w:val="24"/>
        </w:rPr>
      </w:pPr>
    </w:p>
    <w:p w14:paraId="617CD0F6" w14:textId="77777777" w:rsidR="00225373" w:rsidRDefault="00225373">
      <w:pPr>
        <w:rPr>
          <w:rFonts w:ascii="Times New Roman" w:hAnsi="Times New Roman" w:cs="Times New Roman"/>
          <w:b/>
          <w:sz w:val="24"/>
        </w:rPr>
      </w:pPr>
    </w:p>
    <w:p w14:paraId="0C695898" w14:textId="77777777" w:rsidR="00225373" w:rsidRDefault="00225373">
      <w:pPr>
        <w:rPr>
          <w:rFonts w:ascii="Times New Roman" w:hAnsi="Times New Roman" w:cs="Times New Roman"/>
          <w:b/>
          <w:sz w:val="24"/>
        </w:rPr>
      </w:pPr>
    </w:p>
    <w:p w14:paraId="40786FEC" w14:textId="77777777" w:rsidR="00225373" w:rsidRDefault="00225373">
      <w:pPr>
        <w:rPr>
          <w:rFonts w:ascii="Times New Roman" w:hAnsi="Times New Roman" w:cs="Times New Roman"/>
          <w:b/>
          <w:sz w:val="24"/>
        </w:rPr>
      </w:pPr>
    </w:p>
    <w:p w14:paraId="31501021" w14:textId="77777777" w:rsidR="00225373" w:rsidRDefault="00225373">
      <w:pPr>
        <w:rPr>
          <w:rFonts w:ascii="Times New Roman" w:hAnsi="Times New Roman" w:cs="Times New Roman"/>
          <w:b/>
          <w:sz w:val="24"/>
        </w:rPr>
      </w:pPr>
    </w:p>
    <w:p w14:paraId="67877FCD" w14:textId="77777777" w:rsidR="00225373" w:rsidRDefault="00225373">
      <w:pPr>
        <w:rPr>
          <w:rFonts w:ascii="Times New Roman" w:hAnsi="Times New Roman" w:cs="Times New Roman"/>
          <w:b/>
          <w:sz w:val="24"/>
        </w:rPr>
      </w:pPr>
    </w:p>
    <w:p w14:paraId="2CA74958" w14:textId="6CC03DF7" w:rsidR="00225373" w:rsidRPr="00F67D60" w:rsidRDefault="00F67D60" w:rsidP="00225373">
      <w:pPr>
        <w:rPr>
          <w:rFonts w:ascii="Times New Roman" w:hAnsi="Times New Roman" w:cs="Times New Roman"/>
          <w:b/>
        </w:rPr>
      </w:pPr>
      <w:r w:rsidRPr="00F67D60">
        <w:rPr>
          <w:rFonts w:ascii="Times New Roman" w:hAnsi="Times New Roman" w:cs="Times New Roman"/>
          <w:b/>
        </w:rPr>
        <w:lastRenderedPageBreak/>
        <w:t xml:space="preserve">Table 3: </w:t>
      </w:r>
      <w:r w:rsidR="00225373" w:rsidRPr="00F67D60">
        <w:rPr>
          <w:rFonts w:ascii="Times New Roman" w:hAnsi="Times New Roman" w:cs="Times New Roman"/>
          <w:b/>
        </w:rPr>
        <w:t xml:space="preserve"> Regression analysis of C4 expression levels and Episodic memory scores in </w:t>
      </w:r>
      <w:r w:rsidRPr="00F67D60">
        <w:rPr>
          <w:rFonts w:ascii="Times New Roman" w:hAnsi="Times New Roman" w:cs="Times New Roman"/>
          <w:b/>
        </w:rPr>
        <w:t>patients and controls</w:t>
      </w:r>
    </w:p>
    <w:p w14:paraId="28B5903C" w14:textId="77777777" w:rsidR="00225373" w:rsidRPr="00F67D60" w:rsidRDefault="00225373" w:rsidP="00225373">
      <w:pPr>
        <w:rPr>
          <w:rFonts w:ascii="Times New Roman" w:hAnsi="Times New Roman" w:cs="Times New Roman"/>
        </w:rPr>
      </w:pPr>
    </w:p>
    <w:p w14:paraId="586B0A6A" w14:textId="77777777" w:rsidR="00225373" w:rsidRPr="00F67D60" w:rsidRDefault="00225373" w:rsidP="00225373">
      <w:pPr>
        <w:rPr>
          <w:rFonts w:ascii="Times New Roman" w:hAnsi="Times New Roman" w:cs="Times New Roman"/>
          <w:b/>
        </w:rPr>
      </w:pPr>
    </w:p>
    <w:p w14:paraId="1D7B5C54" w14:textId="27DEC1A3" w:rsidR="00225373" w:rsidRPr="00F67D60" w:rsidRDefault="00225373" w:rsidP="00225373">
      <w:pPr>
        <w:rPr>
          <w:rFonts w:ascii="Times New Roman" w:hAnsi="Times New Roman" w:cs="Times New Roman"/>
          <w:b/>
        </w:rPr>
      </w:pPr>
      <w:r w:rsidRPr="00F67D60">
        <w:rPr>
          <w:rFonts w:ascii="Times New Roman" w:hAnsi="Times New Roman" w:cs="Times New Roman"/>
          <w:b/>
        </w:rPr>
        <w:t>Groups</w:t>
      </w:r>
      <w:r w:rsidRPr="00F67D60">
        <w:rPr>
          <w:rFonts w:ascii="Times New Roman" w:hAnsi="Times New Roman" w:cs="Times New Roman"/>
          <w:b/>
        </w:rPr>
        <w:tab/>
      </w:r>
      <w:r w:rsidR="00F67D60">
        <w:rPr>
          <w:rFonts w:ascii="Times New Roman" w:hAnsi="Times New Roman" w:cs="Times New Roman"/>
          <w:b/>
        </w:rPr>
        <w:tab/>
      </w:r>
      <w:r w:rsidRPr="00F67D60">
        <w:rPr>
          <w:rFonts w:ascii="Times New Roman" w:hAnsi="Times New Roman" w:cs="Times New Roman"/>
          <w:b/>
        </w:rPr>
        <w:t>N</w:t>
      </w:r>
      <w:r w:rsidRPr="00F67D60">
        <w:rPr>
          <w:rFonts w:ascii="Times New Roman" w:hAnsi="Times New Roman" w:cs="Times New Roman"/>
          <w:b/>
        </w:rPr>
        <w:tab/>
        <w:t xml:space="preserve"> F</w:t>
      </w:r>
      <w:r w:rsidRPr="00F67D60">
        <w:rPr>
          <w:rFonts w:ascii="Times New Roman" w:hAnsi="Times New Roman" w:cs="Times New Roman"/>
          <w:b/>
        </w:rPr>
        <w:tab/>
      </w:r>
      <w:r w:rsidRPr="00F67D60">
        <w:rPr>
          <w:rFonts w:ascii="Times New Roman" w:hAnsi="Times New Roman" w:cs="Times New Roman"/>
          <w:b/>
        </w:rPr>
        <w:tab/>
        <w:t xml:space="preserve"> F </w:t>
      </w:r>
      <w:r w:rsidRPr="00F67D60">
        <w:rPr>
          <w:rFonts w:ascii="Times New Roman" w:hAnsi="Times New Roman" w:cs="Times New Roman"/>
          <w:b/>
        </w:rPr>
        <w:tab/>
      </w:r>
      <w:r w:rsidRPr="00F67D60">
        <w:rPr>
          <w:rFonts w:ascii="Times New Roman" w:hAnsi="Times New Roman" w:cs="Times New Roman"/>
          <w:b/>
        </w:rPr>
        <w:tab/>
        <w:t>R</w:t>
      </w:r>
      <w:r w:rsidRPr="00F67D60">
        <w:rPr>
          <w:rFonts w:ascii="Times New Roman" w:hAnsi="Times New Roman" w:cs="Times New Roman"/>
          <w:b/>
          <w:vertAlign w:val="superscript"/>
        </w:rPr>
        <w:t>2</w:t>
      </w:r>
      <w:r w:rsidRPr="00F67D60">
        <w:rPr>
          <w:rFonts w:ascii="Times New Roman" w:hAnsi="Times New Roman" w:cs="Times New Roman"/>
          <w:b/>
        </w:rPr>
        <w:tab/>
        <w:t xml:space="preserve">  </w:t>
      </w:r>
      <w:r w:rsidR="00F67D60">
        <w:rPr>
          <w:rFonts w:ascii="Times New Roman" w:hAnsi="Times New Roman" w:cs="Times New Roman"/>
          <w:b/>
        </w:rPr>
        <w:tab/>
      </w:r>
      <w:r w:rsidRPr="00F67D60">
        <w:rPr>
          <w:rFonts w:ascii="Times New Roman" w:hAnsi="Times New Roman" w:cs="Times New Roman"/>
          <w:b/>
        </w:rPr>
        <w:t>R</w:t>
      </w:r>
      <w:r w:rsidRPr="00F67D60">
        <w:rPr>
          <w:rFonts w:ascii="Times New Roman" w:hAnsi="Times New Roman" w:cs="Times New Roman"/>
          <w:b/>
          <w:vertAlign w:val="superscript"/>
        </w:rPr>
        <w:t>2</w:t>
      </w:r>
      <w:r w:rsidRPr="00F67D60">
        <w:rPr>
          <w:rFonts w:ascii="Times New Roman" w:hAnsi="Times New Roman" w:cs="Times New Roman"/>
          <w:b/>
        </w:rPr>
        <w:tab/>
      </w:r>
      <w:r w:rsidRPr="00F67D60">
        <w:rPr>
          <w:rFonts w:ascii="Times New Roman" w:hAnsi="Times New Roman" w:cs="Times New Roman"/>
          <w:b/>
        </w:rPr>
        <w:tab/>
        <w:t>df</w:t>
      </w:r>
      <w:r w:rsidRPr="00F67D60">
        <w:rPr>
          <w:rFonts w:ascii="Times New Roman" w:hAnsi="Times New Roman" w:cs="Times New Roman"/>
          <w:b/>
        </w:rPr>
        <w:tab/>
        <w:t>p</w:t>
      </w:r>
    </w:p>
    <w:p w14:paraId="2091B17F" w14:textId="7A5EF4B5" w:rsidR="00225373" w:rsidRPr="00F67D60" w:rsidRDefault="00225373" w:rsidP="00F67D60">
      <w:pPr>
        <w:pBdr>
          <w:bottom w:val="single" w:sz="4" w:space="1" w:color="auto"/>
        </w:pBdr>
        <w:ind w:left="1440" w:firstLine="720"/>
        <w:rPr>
          <w:rFonts w:ascii="Times New Roman" w:hAnsi="Times New Roman" w:cs="Times New Roman"/>
          <w:b/>
        </w:rPr>
      </w:pPr>
      <w:r w:rsidRPr="00F67D60">
        <w:rPr>
          <w:rFonts w:ascii="Times New Roman" w:hAnsi="Times New Roman" w:cs="Times New Roman"/>
          <w:b/>
        </w:rPr>
        <w:t xml:space="preserve">(model) </w:t>
      </w:r>
      <w:r w:rsidRPr="00F67D60">
        <w:rPr>
          <w:rFonts w:ascii="Times New Roman" w:hAnsi="Times New Roman" w:cs="Times New Roman"/>
          <w:b/>
        </w:rPr>
        <w:tab/>
        <w:t xml:space="preserve">change </w:t>
      </w:r>
      <w:r w:rsidR="00F67D60">
        <w:rPr>
          <w:rFonts w:ascii="Times New Roman" w:hAnsi="Times New Roman" w:cs="Times New Roman"/>
          <w:b/>
        </w:rPr>
        <w:tab/>
      </w:r>
      <w:r w:rsidRPr="00F67D60">
        <w:rPr>
          <w:rFonts w:ascii="Times New Roman" w:hAnsi="Times New Roman" w:cs="Times New Roman"/>
          <w:b/>
        </w:rPr>
        <w:tab/>
        <w:t xml:space="preserve">(model) </w:t>
      </w:r>
      <w:r w:rsidR="00F67D60">
        <w:rPr>
          <w:rFonts w:ascii="Times New Roman" w:hAnsi="Times New Roman" w:cs="Times New Roman"/>
          <w:b/>
        </w:rPr>
        <w:tab/>
      </w:r>
      <w:r w:rsidRPr="00F67D60">
        <w:rPr>
          <w:rFonts w:ascii="Times New Roman" w:hAnsi="Times New Roman" w:cs="Times New Roman"/>
          <w:b/>
        </w:rPr>
        <w:t>change</w:t>
      </w:r>
      <w:r w:rsidRPr="00F67D60">
        <w:rPr>
          <w:rFonts w:ascii="Times New Roman" w:hAnsi="Times New Roman" w:cs="Times New Roman"/>
          <w:b/>
        </w:rPr>
        <w:tab/>
      </w:r>
      <w:r w:rsidRPr="00F67D60">
        <w:rPr>
          <w:rFonts w:ascii="Times New Roman" w:hAnsi="Times New Roman" w:cs="Times New Roman"/>
          <w:b/>
        </w:rPr>
        <w:tab/>
      </w:r>
    </w:p>
    <w:p w14:paraId="10532AB5" w14:textId="77777777" w:rsidR="00225373" w:rsidRPr="00F67D60" w:rsidRDefault="00225373" w:rsidP="00225373">
      <w:pPr>
        <w:rPr>
          <w:rFonts w:ascii="Times New Roman" w:hAnsi="Times New Roman" w:cs="Times New Roman"/>
          <w:b/>
        </w:rPr>
      </w:pPr>
    </w:p>
    <w:p w14:paraId="619A25DD" w14:textId="77777777" w:rsidR="00225373" w:rsidRPr="00F67D60" w:rsidRDefault="00225373" w:rsidP="00225373">
      <w:pPr>
        <w:rPr>
          <w:rFonts w:ascii="Times New Roman" w:hAnsi="Times New Roman" w:cs="Times New Roman"/>
          <w:b/>
        </w:rPr>
      </w:pPr>
      <w:r w:rsidRPr="00F67D60">
        <w:rPr>
          <w:rFonts w:ascii="Times New Roman" w:hAnsi="Times New Roman" w:cs="Times New Roman"/>
          <w:b/>
        </w:rPr>
        <w:t>Whole Group</w:t>
      </w:r>
    </w:p>
    <w:p w14:paraId="71AB6D64" w14:textId="27B743B0"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Pr="00F67D60">
        <w:rPr>
          <w:rFonts w:ascii="Times New Roman" w:hAnsi="Times New Roman" w:cs="Times New Roman"/>
        </w:rPr>
        <w:tab/>
        <w:t>655</w:t>
      </w:r>
      <w:r w:rsidR="00F67D60">
        <w:rPr>
          <w:rFonts w:ascii="Times New Roman" w:hAnsi="Times New Roman" w:cs="Times New Roman"/>
        </w:rPr>
        <w:tab/>
        <w:t>8.07</w:t>
      </w:r>
      <w:r w:rsidRPr="00F67D60">
        <w:rPr>
          <w:rFonts w:ascii="Times New Roman" w:hAnsi="Times New Roman" w:cs="Times New Roman"/>
        </w:rPr>
        <w:tab/>
      </w:r>
      <w:r w:rsidRPr="00F67D60">
        <w:rPr>
          <w:rFonts w:ascii="Times New Roman" w:hAnsi="Times New Roman" w:cs="Times New Roman"/>
        </w:rPr>
        <w:tab/>
        <w:t>8.066</w:t>
      </w:r>
      <w:r w:rsidRPr="00F67D60">
        <w:rPr>
          <w:rFonts w:ascii="Times New Roman" w:hAnsi="Times New Roman" w:cs="Times New Roman"/>
        </w:rPr>
        <w:tab/>
      </w:r>
      <w:r w:rsidRPr="00F67D60">
        <w:rPr>
          <w:rFonts w:ascii="Times New Roman" w:hAnsi="Times New Roman" w:cs="Times New Roman"/>
        </w:rPr>
        <w:tab/>
        <w:t>0.012</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0.012</w:t>
      </w:r>
      <w:r w:rsidRPr="00F67D60">
        <w:rPr>
          <w:rFonts w:ascii="Times New Roman" w:hAnsi="Times New Roman" w:cs="Times New Roman"/>
        </w:rPr>
        <w:tab/>
      </w:r>
      <w:r w:rsidRPr="00F67D60">
        <w:rPr>
          <w:rFonts w:ascii="Times New Roman" w:hAnsi="Times New Roman" w:cs="Times New Roman"/>
        </w:rPr>
        <w:tab/>
        <w:t>1,653</w:t>
      </w:r>
      <w:r w:rsidRPr="00F67D60">
        <w:rPr>
          <w:rFonts w:ascii="Times New Roman" w:hAnsi="Times New Roman" w:cs="Times New Roman"/>
        </w:rPr>
        <w:tab/>
        <w:t>0.005</w:t>
      </w:r>
    </w:p>
    <w:p w14:paraId="58909AED" w14:textId="3CAC76A1"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Pr="00F67D60">
        <w:rPr>
          <w:rFonts w:ascii="Times New Roman" w:hAnsi="Times New Roman" w:cs="Times New Roman"/>
        </w:rPr>
        <w:tab/>
        <w:t>655</w:t>
      </w:r>
      <w:r w:rsidRPr="00F67D60">
        <w:rPr>
          <w:rFonts w:ascii="Times New Roman" w:hAnsi="Times New Roman" w:cs="Times New Roman"/>
        </w:rPr>
        <w:tab/>
        <w:t>38.96</w:t>
      </w:r>
      <w:r w:rsidRPr="00F67D60">
        <w:rPr>
          <w:rFonts w:ascii="Times New Roman" w:hAnsi="Times New Roman" w:cs="Times New Roman"/>
        </w:rPr>
        <w:tab/>
      </w:r>
      <w:r w:rsidRPr="00F67D60">
        <w:rPr>
          <w:rFonts w:ascii="Times New Roman" w:hAnsi="Times New Roman" w:cs="Times New Roman"/>
        </w:rPr>
        <w:tab/>
        <w:t>7.214</w:t>
      </w:r>
      <w:r w:rsidRPr="00F67D60">
        <w:rPr>
          <w:rFonts w:ascii="Times New Roman" w:hAnsi="Times New Roman" w:cs="Times New Roman"/>
        </w:rPr>
        <w:tab/>
      </w:r>
      <w:r w:rsidRPr="00F67D60">
        <w:rPr>
          <w:rFonts w:ascii="Times New Roman" w:hAnsi="Times New Roman" w:cs="Times New Roman"/>
        </w:rPr>
        <w:tab/>
        <w:t>0.152</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0.009</w:t>
      </w:r>
      <w:r w:rsidRPr="00F67D60">
        <w:rPr>
          <w:rFonts w:ascii="Times New Roman" w:hAnsi="Times New Roman" w:cs="Times New Roman"/>
        </w:rPr>
        <w:tab/>
      </w:r>
      <w:r w:rsidRPr="00F67D60">
        <w:rPr>
          <w:rFonts w:ascii="Times New Roman" w:hAnsi="Times New Roman" w:cs="Times New Roman"/>
        </w:rPr>
        <w:tab/>
        <w:t>1,651</w:t>
      </w:r>
      <w:r w:rsidRPr="00F67D60">
        <w:rPr>
          <w:rFonts w:ascii="Times New Roman" w:hAnsi="Times New Roman" w:cs="Times New Roman"/>
        </w:rPr>
        <w:tab/>
        <w:t>0.007</w:t>
      </w:r>
    </w:p>
    <w:p w14:paraId="3E944AD8" w14:textId="3F4FC11A"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Pr="00F67D60">
        <w:rPr>
          <w:rFonts w:ascii="Times New Roman" w:hAnsi="Times New Roman" w:cs="Times New Roman"/>
        </w:rPr>
        <w:tab/>
        <w:t>644</w:t>
      </w:r>
      <w:r w:rsidRPr="00F67D60">
        <w:rPr>
          <w:rFonts w:ascii="Times New Roman" w:hAnsi="Times New Roman" w:cs="Times New Roman"/>
        </w:rPr>
        <w:tab/>
        <w:t>60.42</w:t>
      </w:r>
      <w:r w:rsidRPr="00F67D60">
        <w:rPr>
          <w:rFonts w:ascii="Times New Roman" w:hAnsi="Times New Roman" w:cs="Times New Roman"/>
        </w:rPr>
        <w:tab/>
      </w:r>
      <w:r w:rsidRPr="00F67D60">
        <w:rPr>
          <w:rFonts w:ascii="Times New Roman" w:hAnsi="Times New Roman" w:cs="Times New Roman"/>
        </w:rPr>
        <w:tab/>
        <w:t>9.355</w:t>
      </w:r>
      <w:r w:rsidRPr="00F67D60">
        <w:rPr>
          <w:rFonts w:ascii="Times New Roman" w:hAnsi="Times New Roman" w:cs="Times New Roman"/>
        </w:rPr>
        <w:tab/>
      </w:r>
      <w:r w:rsidRPr="00F67D60">
        <w:rPr>
          <w:rFonts w:ascii="Times New Roman" w:hAnsi="Times New Roman" w:cs="Times New Roman"/>
        </w:rPr>
        <w:tab/>
        <w:t>0.274</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0.011</w:t>
      </w:r>
      <w:r w:rsidRPr="00F67D60">
        <w:rPr>
          <w:rFonts w:ascii="Times New Roman" w:hAnsi="Times New Roman" w:cs="Times New Roman"/>
        </w:rPr>
        <w:tab/>
      </w:r>
      <w:r w:rsidRPr="00F67D60">
        <w:rPr>
          <w:rFonts w:ascii="Times New Roman" w:hAnsi="Times New Roman" w:cs="Times New Roman"/>
        </w:rPr>
        <w:tab/>
        <w:t>1,639</w:t>
      </w:r>
      <w:r w:rsidRPr="00F67D60">
        <w:rPr>
          <w:rFonts w:ascii="Times New Roman" w:hAnsi="Times New Roman" w:cs="Times New Roman"/>
        </w:rPr>
        <w:tab/>
        <w:t>0.002</w:t>
      </w:r>
    </w:p>
    <w:p w14:paraId="5A0804A7" w14:textId="77777777" w:rsidR="00225373" w:rsidRPr="00F67D60" w:rsidRDefault="00225373" w:rsidP="00225373">
      <w:pPr>
        <w:rPr>
          <w:rFonts w:ascii="Times New Roman" w:hAnsi="Times New Roman" w:cs="Times New Roman"/>
          <w:b/>
        </w:rPr>
      </w:pPr>
    </w:p>
    <w:p w14:paraId="00A75FC0" w14:textId="77777777" w:rsidR="00225373" w:rsidRPr="00F67D60" w:rsidRDefault="00225373" w:rsidP="00225373">
      <w:pPr>
        <w:rPr>
          <w:rFonts w:ascii="Times New Roman" w:hAnsi="Times New Roman" w:cs="Times New Roman"/>
          <w:b/>
        </w:rPr>
      </w:pPr>
      <w:r w:rsidRPr="00F67D60">
        <w:rPr>
          <w:rFonts w:ascii="Times New Roman" w:hAnsi="Times New Roman" w:cs="Times New Roman"/>
          <w:b/>
        </w:rPr>
        <w:t xml:space="preserve">Broad Psychosis </w:t>
      </w:r>
    </w:p>
    <w:p w14:paraId="3010FD80" w14:textId="71AFC847"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Pr="00F67D60">
        <w:rPr>
          <w:rFonts w:ascii="Times New Roman" w:hAnsi="Times New Roman" w:cs="Times New Roman"/>
        </w:rPr>
        <w:tab/>
        <w:t>503</w:t>
      </w:r>
      <w:r w:rsidRPr="00F67D60">
        <w:rPr>
          <w:rFonts w:ascii="Times New Roman" w:hAnsi="Times New Roman" w:cs="Times New Roman"/>
        </w:rPr>
        <w:tab/>
        <w:t>5.4</w:t>
      </w:r>
      <w:r w:rsidR="00F67D60">
        <w:rPr>
          <w:rFonts w:ascii="Times New Roman" w:hAnsi="Times New Roman" w:cs="Times New Roman"/>
        </w:rPr>
        <w:t>2</w:t>
      </w:r>
      <w:r w:rsidRPr="00F67D60">
        <w:rPr>
          <w:rFonts w:ascii="Times New Roman" w:hAnsi="Times New Roman" w:cs="Times New Roman"/>
        </w:rPr>
        <w:tab/>
      </w:r>
      <w:r w:rsidRPr="00F67D60">
        <w:rPr>
          <w:rFonts w:ascii="Times New Roman" w:hAnsi="Times New Roman" w:cs="Times New Roman"/>
        </w:rPr>
        <w:tab/>
        <w:t>5.416</w:t>
      </w:r>
      <w:r w:rsidRPr="00F67D60">
        <w:rPr>
          <w:rFonts w:ascii="Times New Roman" w:hAnsi="Times New Roman" w:cs="Times New Roman"/>
        </w:rPr>
        <w:tab/>
      </w:r>
      <w:r w:rsidRPr="00F67D60">
        <w:rPr>
          <w:rFonts w:ascii="Times New Roman" w:hAnsi="Times New Roman" w:cs="Times New Roman"/>
        </w:rPr>
        <w:tab/>
        <w:t>0.011</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0.011</w:t>
      </w:r>
      <w:r w:rsidRPr="00F67D60">
        <w:rPr>
          <w:rFonts w:ascii="Times New Roman" w:hAnsi="Times New Roman" w:cs="Times New Roman"/>
        </w:rPr>
        <w:tab/>
      </w:r>
      <w:r w:rsidRPr="00F67D60">
        <w:rPr>
          <w:rFonts w:ascii="Times New Roman" w:hAnsi="Times New Roman" w:cs="Times New Roman"/>
        </w:rPr>
        <w:tab/>
        <w:t>1,501</w:t>
      </w:r>
      <w:r w:rsidRPr="00F67D60">
        <w:rPr>
          <w:rFonts w:ascii="Times New Roman" w:hAnsi="Times New Roman" w:cs="Times New Roman"/>
        </w:rPr>
        <w:tab/>
        <w:t>0.020</w:t>
      </w:r>
    </w:p>
    <w:p w14:paraId="16D9EC8C" w14:textId="7FA330B8"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Pr="00F67D60">
        <w:rPr>
          <w:rFonts w:ascii="Times New Roman" w:hAnsi="Times New Roman" w:cs="Times New Roman"/>
        </w:rPr>
        <w:tab/>
        <w:t>503</w:t>
      </w:r>
      <w:r w:rsidRPr="00F67D60">
        <w:rPr>
          <w:rFonts w:ascii="Times New Roman" w:hAnsi="Times New Roman" w:cs="Times New Roman"/>
        </w:rPr>
        <w:tab/>
      </w:r>
      <w:r w:rsidR="00F67D60">
        <w:rPr>
          <w:rFonts w:ascii="Times New Roman" w:hAnsi="Times New Roman" w:cs="Times New Roman"/>
        </w:rPr>
        <w:t>20.03</w:t>
      </w:r>
      <w:r w:rsidRPr="00F67D60">
        <w:rPr>
          <w:rFonts w:ascii="Times New Roman" w:hAnsi="Times New Roman" w:cs="Times New Roman"/>
        </w:rPr>
        <w:tab/>
      </w:r>
      <w:r w:rsidRPr="00F67D60">
        <w:rPr>
          <w:rFonts w:ascii="Times New Roman" w:hAnsi="Times New Roman" w:cs="Times New Roman"/>
        </w:rPr>
        <w:tab/>
        <w:t>4.710</w:t>
      </w:r>
      <w:r w:rsidRPr="00F67D60">
        <w:rPr>
          <w:rFonts w:ascii="Times New Roman" w:hAnsi="Times New Roman" w:cs="Times New Roman"/>
        </w:rPr>
        <w:tab/>
      </w:r>
      <w:r w:rsidRPr="00F67D60">
        <w:rPr>
          <w:rFonts w:ascii="Times New Roman" w:hAnsi="Times New Roman" w:cs="Times New Roman"/>
        </w:rPr>
        <w:tab/>
        <w:t>0.107</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0.008</w:t>
      </w:r>
      <w:r w:rsidRPr="00F67D60">
        <w:rPr>
          <w:rFonts w:ascii="Times New Roman" w:hAnsi="Times New Roman" w:cs="Times New Roman"/>
        </w:rPr>
        <w:tab/>
      </w:r>
      <w:r w:rsidRPr="00F67D60">
        <w:rPr>
          <w:rFonts w:ascii="Times New Roman" w:hAnsi="Times New Roman" w:cs="Times New Roman"/>
        </w:rPr>
        <w:tab/>
        <w:t>1,499</w:t>
      </w:r>
      <w:r w:rsidRPr="00F67D60">
        <w:rPr>
          <w:rFonts w:ascii="Times New Roman" w:hAnsi="Times New Roman" w:cs="Times New Roman"/>
        </w:rPr>
        <w:tab/>
        <w:t>0.030</w:t>
      </w:r>
    </w:p>
    <w:p w14:paraId="41547C0E" w14:textId="77777777" w:rsidR="00225373" w:rsidRPr="00F67D60" w:rsidRDefault="00225373" w:rsidP="00225373">
      <w:pPr>
        <w:rPr>
          <w:rFonts w:ascii="Times New Roman" w:hAnsi="Times New Roman" w:cs="Times New Roman"/>
          <w:b/>
        </w:rPr>
      </w:pPr>
    </w:p>
    <w:p w14:paraId="61280854" w14:textId="77777777" w:rsidR="00225373" w:rsidRPr="00F67D60" w:rsidRDefault="00225373" w:rsidP="00225373">
      <w:pPr>
        <w:rPr>
          <w:rFonts w:ascii="Times New Roman" w:hAnsi="Times New Roman" w:cs="Times New Roman"/>
          <w:b/>
        </w:rPr>
      </w:pPr>
      <w:r w:rsidRPr="00F67D60">
        <w:rPr>
          <w:rFonts w:ascii="Times New Roman" w:hAnsi="Times New Roman" w:cs="Times New Roman"/>
          <w:b/>
        </w:rPr>
        <w:t>HCs and SZ/SA</w:t>
      </w:r>
    </w:p>
    <w:p w14:paraId="57D45B93" w14:textId="3290F676"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Pr="00F67D60">
        <w:rPr>
          <w:rFonts w:ascii="Times New Roman" w:hAnsi="Times New Roman" w:cs="Times New Roman"/>
        </w:rPr>
        <w:tab/>
        <w:t>517</w:t>
      </w:r>
      <w:r w:rsidRPr="00F67D60">
        <w:rPr>
          <w:rFonts w:ascii="Times New Roman" w:hAnsi="Times New Roman" w:cs="Times New Roman"/>
        </w:rPr>
        <w:tab/>
        <w:t>7.467</w:t>
      </w:r>
      <w:r w:rsidRPr="00F67D60">
        <w:rPr>
          <w:rFonts w:ascii="Times New Roman" w:hAnsi="Times New Roman" w:cs="Times New Roman"/>
        </w:rPr>
        <w:tab/>
      </w:r>
      <w:r w:rsidRPr="00F67D60">
        <w:rPr>
          <w:rFonts w:ascii="Times New Roman" w:hAnsi="Times New Roman" w:cs="Times New Roman"/>
        </w:rPr>
        <w:tab/>
        <w:t>7.467</w:t>
      </w:r>
      <w:r w:rsidRPr="00F67D60">
        <w:rPr>
          <w:rFonts w:ascii="Times New Roman" w:hAnsi="Times New Roman" w:cs="Times New Roman"/>
        </w:rPr>
        <w:tab/>
      </w:r>
      <w:r w:rsidRPr="00F67D60">
        <w:rPr>
          <w:rFonts w:ascii="Times New Roman" w:hAnsi="Times New Roman" w:cs="Times New Roman"/>
        </w:rPr>
        <w:tab/>
        <w:t>0.014</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0.014</w:t>
      </w:r>
      <w:r w:rsidRPr="00F67D60">
        <w:rPr>
          <w:rFonts w:ascii="Times New Roman" w:hAnsi="Times New Roman" w:cs="Times New Roman"/>
        </w:rPr>
        <w:tab/>
      </w:r>
      <w:r w:rsidRPr="00F67D60">
        <w:rPr>
          <w:rFonts w:ascii="Times New Roman" w:hAnsi="Times New Roman" w:cs="Times New Roman"/>
        </w:rPr>
        <w:tab/>
        <w:t>1,515</w:t>
      </w:r>
      <w:r w:rsidRPr="00F67D60">
        <w:rPr>
          <w:rFonts w:ascii="Times New Roman" w:hAnsi="Times New Roman" w:cs="Times New Roman"/>
        </w:rPr>
        <w:tab/>
        <w:t>0.007</w:t>
      </w:r>
    </w:p>
    <w:p w14:paraId="08CA072C" w14:textId="7E4BCAD4"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Pr="00F67D60">
        <w:rPr>
          <w:rFonts w:ascii="Times New Roman" w:hAnsi="Times New Roman" w:cs="Times New Roman"/>
        </w:rPr>
        <w:tab/>
      </w:r>
      <w:r w:rsidR="00F67D60">
        <w:rPr>
          <w:rFonts w:ascii="Times New Roman" w:hAnsi="Times New Roman" w:cs="Times New Roman"/>
        </w:rPr>
        <w:t>517</w:t>
      </w:r>
      <w:r w:rsidR="00F67D60">
        <w:rPr>
          <w:rFonts w:ascii="Times New Roman" w:hAnsi="Times New Roman" w:cs="Times New Roman"/>
        </w:rPr>
        <w:tab/>
        <w:t>34.31</w:t>
      </w:r>
      <w:r w:rsidRPr="00F67D60">
        <w:rPr>
          <w:rFonts w:ascii="Times New Roman" w:hAnsi="Times New Roman" w:cs="Times New Roman"/>
        </w:rPr>
        <w:tab/>
      </w:r>
      <w:r w:rsidRPr="00F67D60">
        <w:rPr>
          <w:rFonts w:ascii="Times New Roman" w:hAnsi="Times New Roman" w:cs="Times New Roman"/>
        </w:rPr>
        <w:tab/>
        <w:t>8.175</w:t>
      </w:r>
      <w:r w:rsidRPr="00F67D60">
        <w:rPr>
          <w:rFonts w:ascii="Times New Roman" w:hAnsi="Times New Roman" w:cs="Times New Roman"/>
        </w:rPr>
        <w:tab/>
      </w:r>
      <w:r w:rsidRPr="00F67D60">
        <w:rPr>
          <w:rFonts w:ascii="Times New Roman" w:hAnsi="Times New Roman" w:cs="Times New Roman"/>
        </w:rPr>
        <w:tab/>
        <w:t>0.167</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0.013</w:t>
      </w:r>
      <w:r w:rsidRPr="00F67D60">
        <w:rPr>
          <w:rFonts w:ascii="Times New Roman" w:hAnsi="Times New Roman" w:cs="Times New Roman"/>
        </w:rPr>
        <w:tab/>
      </w:r>
      <w:r w:rsidRPr="00F67D60">
        <w:rPr>
          <w:rFonts w:ascii="Times New Roman" w:hAnsi="Times New Roman" w:cs="Times New Roman"/>
        </w:rPr>
        <w:tab/>
        <w:t>1,513</w:t>
      </w:r>
      <w:r w:rsidRPr="00F67D60">
        <w:rPr>
          <w:rFonts w:ascii="Times New Roman" w:hAnsi="Times New Roman" w:cs="Times New Roman"/>
        </w:rPr>
        <w:tab/>
        <w:t>0.004</w:t>
      </w:r>
    </w:p>
    <w:p w14:paraId="4981E49F" w14:textId="3CB12F89"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00F67D60">
        <w:rPr>
          <w:rFonts w:ascii="Times New Roman" w:hAnsi="Times New Roman" w:cs="Times New Roman"/>
        </w:rPr>
        <w:tab/>
        <w:t>517</w:t>
      </w:r>
      <w:r w:rsidR="00F67D60">
        <w:rPr>
          <w:rFonts w:ascii="Times New Roman" w:hAnsi="Times New Roman" w:cs="Times New Roman"/>
        </w:rPr>
        <w:tab/>
        <w:t>123.43</w:t>
      </w:r>
      <w:r w:rsidR="00F67D60">
        <w:rPr>
          <w:rFonts w:ascii="Times New Roman" w:hAnsi="Times New Roman" w:cs="Times New Roman"/>
        </w:rPr>
        <w:tab/>
      </w:r>
      <w:r w:rsidRPr="00F67D60">
        <w:rPr>
          <w:rFonts w:ascii="Times New Roman" w:hAnsi="Times New Roman" w:cs="Times New Roman"/>
        </w:rPr>
        <w:tab/>
        <w:t>3.52</w:t>
      </w:r>
      <w:r w:rsidRPr="00F67D60">
        <w:rPr>
          <w:rFonts w:ascii="Times New Roman" w:hAnsi="Times New Roman" w:cs="Times New Roman"/>
        </w:rPr>
        <w:tab/>
      </w:r>
      <w:r w:rsidRPr="00F67D60">
        <w:rPr>
          <w:rFonts w:ascii="Times New Roman" w:hAnsi="Times New Roman" w:cs="Times New Roman"/>
        </w:rPr>
        <w:tab/>
        <w:t>0.491</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0.003</w:t>
      </w:r>
      <w:r w:rsidRPr="00F67D60">
        <w:rPr>
          <w:rFonts w:ascii="Times New Roman" w:hAnsi="Times New Roman" w:cs="Times New Roman"/>
        </w:rPr>
        <w:tab/>
      </w:r>
      <w:r w:rsidRPr="00F67D60">
        <w:rPr>
          <w:rFonts w:ascii="Times New Roman" w:hAnsi="Times New Roman" w:cs="Times New Roman"/>
        </w:rPr>
        <w:tab/>
        <w:t>1,512</w:t>
      </w:r>
      <w:r w:rsidRPr="00F67D60">
        <w:rPr>
          <w:rFonts w:ascii="Times New Roman" w:hAnsi="Times New Roman" w:cs="Times New Roman"/>
        </w:rPr>
        <w:tab/>
        <w:t>0.061</w:t>
      </w:r>
    </w:p>
    <w:p w14:paraId="172C8619" w14:textId="77777777" w:rsidR="00225373" w:rsidRPr="00F67D60" w:rsidRDefault="00225373" w:rsidP="00225373">
      <w:pPr>
        <w:rPr>
          <w:rFonts w:ascii="Times New Roman" w:hAnsi="Times New Roman" w:cs="Times New Roman"/>
        </w:rPr>
      </w:pPr>
    </w:p>
    <w:p w14:paraId="22213ADC" w14:textId="77777777" w:rsidR="00225373" w:rsidRPr="00F67D60" w:rsidRDefault="00225373" w:rsidP="00225373">
      <w:pPr>
        <w:rPr>
          <w:rFonts w:ascii="Times New Roman" w:hAnsi="Times New Roman" w:cs="Times New Roman"/>
          <w:b/>
        </w:rPr>
      </w:pPr>
      <w:r w:rsidRPr="00F67D60">
        <w:rPr>
          <w:rFonts w:ascii="Times New Roman" w:hAnsi="Times New Roman" w:cs="Times New Roman"/>
          <w:b/>
        </w:rPr>
        <w:t>HCs only</w:t>
      </w:r>
    </w:p>
    <w:p w14:paraId="6FDBD23A" w14:textId="747972CF"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Pr="00F67D60">
        <w:rPr>
          <w:rFonts w:ascii="Times New Roman" w:hAnsi="Times New Roman" w:cs="Times New Roman"/>
        </w:rPr>
        <w:tab/>
        <w:t>141</w:t>
      </w:r>
      <w:r w:rsidRPr="00F67D60">
        <w:rPr>
          <w:rFonts w:ascii="Times New Roman" w:hAnsi="Times New Roman" w:cs="Times New Roman"/>
        </w:rPr>
        <w:tab/>
        <w:t>0.154</w:t>
      </w:r>
      <w:r w:rsidRPr="00F67D60">
        <w:rPr>
          <w:rFonts w:ascii="Times New Roman" w:hAnsi="Times New Roman" w:cs="Times New Roman"/>
        </w:rPr>
        <w:tab/>
      </w:r>
      <w:r w:rsidRPr="00F67D60">
        <w:rPr>
          <w:rFonts w:ascii="Times New Roman" w:hAnsi="Times New Roman" w:cs="Times New Roman"/>
        </w:rPr>
        <w:tab/>
        <w:t>0.154</w:t>
      </w:r>
      <w:r w:rsidRPr="00F67D60">
        <w:rPr>
          <w:rFonts w:ascii="Times New Roman" w:hAnsi="Times New Roman" w:cs="Times New Roman"/>
        </w:rPr>
        <w:tab/>
      </w:r>
      <w:r w:rsidRPr="00F67D60">
        <w:rPr>
          <w:rFonts w:ascii="Times New Roman" w:hAnsi="Times New Roman" w:cs="Times New Roman"/>
        </w:rPr>
        <w:tab/>
        <w:t>0.001</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0.001</w:t>
      </w:r>
      <w:r w:rsidRPr="00F67D60">
        <w:rPr>
          <w:rFonts w:ascii="Times New Roman" w:hAnsi="Times New Roman" w:cs="Times New Roman"/>
        </w:rPr>
        <w:tab/>
      </w:r>
      <w:r w:rsidRPr="00F67D60">
        <w:rPr>
          <w:rFonts w:ascii="Times New Roman" w:hAnsi="Times New Roman" w:cs="Times New Roman"/>
        </w:rPr>
        <w:tab/>
        <w:t>1,139</w:t>
      </w:r>
      <w:r w:rsidRPr="00F67D60">
        <w:rPr>
          <w:rFonts w:ascii="Times New Roman" w:hAnsi="Times New Roman" w:cs="Times New Roman"/>
        </w:rPr>
        <w:tab/>
        <w:t>0.696</w:t>
      </w:r>
    </w:p>
    <w:p w14:paraId="5F1CDFC6" w14:textId="72365972" w:rsidR="00225373" w:rsidRPr="00F67D60" w:rsidRDefault="00225373" w:rsidP="00225373">
      <w:pPr>
        <w:rPr>
          <w:rFonts w:ascii="Times New Roman" w:hAnsi="Times New Roman" w:cs="Times New Roman"/>
        </w:rPr>
      </w:pPr>
      <w:r w:rsidRPr="00F67D60">
        <w:rPr>
          <w:rFonts w:ascii="Times New Roman" w:hAnsi="Times New Roman" w:cs="Times New Roman"/>
        </w:rPr>
        <w:t>-</w:t>
      </w:r>
      <w:r w:rsidRPr="00F67D60">
        <w:rPr>
          <w:rFonts w:ascii="Times New Roman" w:hAnsi="Times New Roman" w:cs="Times New Roman"/>
        </w:rPr>
        <w:tab/>
      </w:r>
      <w:r w:rsidRPr="00F67D60">
        <w:rPr>
          <w:rFonts w:ascii="Times New Roman" w:hAnsi="Times New Roman" w:cs="Times New Roman"/>
        </w:rPr>
        <w:tab/>
        <w:t>141</w:t>
      </w:r>
      <w:r w:rsidRPr="00F67D60">
        <w:rPr>
          <w:rFonts w:ascii="Times New Roman" w:hAnsi="Times New Roman" w:cs="Times New Roman"/>
        </w:rPr>
        <w:tab/>
        <w:t>5.268</w:t>
      </w:r>
      <w:r w:rsidRPr="00F67D60">
        <w:rPr>
          <w:rFonts w:ascii="Times New Roman" w:hAnsi="Times New Roman" w:cs="Times New Roman"/>
        </w:rPr>
        <w:tab/>
      </w:r>
      <w:r w:rsidRPr="00F67D60">
        <w:rPr>
          <w:rFonts w:ascii="Times New Roman" w:hAnsi="Times New Roman" w:cs="Times New Roman"/>
        </w:rPr>
        <w:tab/>
        <w:t>0.582</w:t>
      </w:r>
      <w:r w:rsidRPr="00F67D60">
        <w:rPr>
          <w:rFonts w:ascii="Times New Roman" w:hAnsi="Times New Roman" w:cs="Times New Roman"/>
        </w:rPr>
        <w:tab/>
      </w:r>
      <w:r w:rsidRPr="00F67D60">
        <w:rPr>
          <w:rFonts w:ascii="Times New Roman" w:hAnsi="Times New Roman" w:cs="Times New Roman"/>
        </w:rPr>
        <w:tab/>
        <w:t>0.103</w:t>
      </w:r>
      <w:r w:rsidRPr="00F67D60">
        <w:rPr>
          <w:rFonts w:ascii="Times New Roman" w:hAnsi="Times New Roman" w:cs="Times New Roman"/>
        </w:rPr>
        <w:tab/>
      </w:r>
      <w:r w:rsidR="00F67D60">
        <w:rPr>
          <w:rFonts w:ascii="Times New Roman" w:hAnsi="Times New Roman" w:cs="Times New Roman"/>
        </w:rPr>
        <w:tab/>
      </w:r>
      <w:r w:rsidRPr="00F67D60">
        <w:rPr>
          <w:rFonts w:ascii="Times New Roman" w:hAnsi="Times New Roman" w:cs="Times New Roman"/>
        </w:rPr>
        <w:t>0.004</w:t>
      </w:r>
      <w:r w:rsidRPr="00F67D60">
        <w:rPr>
          <w:rFonts w:ascii="Times New Roman" w:hAnsi="Times New Roman" w:cs="Times New Roman"/>
        </w:rPr>
        <w:tab/>
      </w:r>
      <w:r w:rsidRPr="00F67D60">
        <w:rPr>
          <w:rFonts w:ascii="Times New Roman" w:hAnsi="Times New Roman" w:cs="Times New Roman"/>
        </w:rPr>
        <w:tab/>
        <w:t>1,137</w:t>
      </w:r>
      <w:r w:rsidRPr="00F67D60">
        <w:rPr>
          <w:rFonts w:ascii="Times New Roman" w:hAnsi="Times New Roman" w:cs="Times New Roman"/>
        </w:rPr>
        <w:tab/>
        <w:t>0.447</w:t>
      </w:r>
    </w:p>
    <w:p w14:paraId="71C18D90" w14:textId="77777777" w:rsidR="00225373" w:rsidRPr="00F67D60" w:rsidRDefault="00225373" w:rsidP="00225373">
      <w:pPr>
        <w:pBdr>
          <w:bottom w:val="single" w:sz="4" w:space="1" w:color="auto"/>
        </w:pBdr>
        <w:rPr>
          <w:rFonts w:ascii="Times New Roman" w:hAnsi="Times New Roman" w:cs="Times New Roman"/>
        </w:rPr>
      </w:pPr>
    </w:p>
    <w:p w14:paraId="2960B6F7" w14:textId="115B8F7D" w:rsidR="00225373" w:rsidRPr="00F67D60" w:rsidRDefault="00F67D60" w:rsidP="00225373">
      <w:pPr>
        <w:rPr>
          <w:rFonts w:ascii="Times New Roman" w:hAnsi="Times New Roman" w:cs="Times New Roman"/>
        </w:rPr>
      </w:pPr>
      <w:r>
        <w:rPr>
          <w:rFonts w:ascii="Times New Roman" w:hAnsi="Times New Roman" w:cs="Times New Roman"/>
        </w:rPr>
        <w:t xml:space="preserve">-    </w:t>
      </w:r>
      <w:r w:rsidR="00225373" w:rsidRPr="00F67D60">
        <w:rPr>
          <w:rFonts w:ascii="Times New Roman" w:hAnsi="Times New Roman" w:cs="Times New Roman"/>
        </w:rPr>
        <w:t xml:space="preserve">analysis without adding covariates </w:t>
      </w:r>
    </w:p>
    <w:p w14:paraId="7E57D9B3" w14:textId="009C6B55" w:rsidR="00225373" w:rsidRPr="00F67D60" w:rsidRDefault="00F67D60" w:rsidP="00225373">
      <w:pPr>
        <w:rPr>
          <w:rFonts w:ascii="Times New Roman" w:hAnsi="Times New Roman" w:cs="Times New Roman"/>
        </w:rPr>
      </w:pPr>
      <w:r>
        <w:rPr>
          <w:rFonts w:ascii="Times New Roman" w:hAnsi="Times New Roman" w:cs="Times New Roman"/>
        </w:rPr>
        <w:t xml:space="preserve">+   </w:t>
      </w:r>
      <w:r w:rsidR="00225373" w:rsidRPr="00F67D60">
        <w:rPr>
          <w:rFonts w:ascii="Times New Roman" w:hAnsi="Times New Roman" w:cs="Times New Roman"/>
        </w:rPr>
        <w:t>analysis including covariates of age and gender in regression block 1</w:t>
      </w:r>
    </w:p>
    <w:p w14:paraId="0B479C2B" w14:textId="58DA68C9" w:rsidR="00225373" w:rsidRPr="00F67D60" w:rsidRDefault="00F67D60" w:rsidP="00225373">
      <w:pPr>
        <w:rPr>
          <w:rFonts w:ascii="Times New Roman" w:hAnsi="Times New Roman" w:cs="Times New Roman"/>
        </w:rPr>
      </w:pPr>
      <w:r>
        <w:rPr>
          <w:rFonts w:ascii="Times New Roman" w:hAnsi="Times New Roman" w:cs="Times New Roman"/>
        </w:rPr>
        <w:t xml:space="preserve">++ </w:t>
      </w:r>
      <w:r w:rsidR="00225373" w:rsidRPr="00F67D60">
        <w:rPr>
          <w:rFonts w:ascii="Times New Roman" w:hAnsi="Times New Roman" w:cs="Times New Roman"/>
        </w:rPr>
        <w:t>analysis including covariates of age, gender and diagnosis as other covariate</w:t>
      </w:r>
    </w:p>
    <w:p w14:paraId="55A2473B" w14:textId="77777777" w:rsidR="00E96603" w:rsidRPr="00F67D60" w:rsidRDefault="00E96603">
      <w:pPr>
        <w:rPr>
          <w:rFonts w:ascii="Times New Roman" w:hAnsi="Times New Roman" w:cs="Times New Roman"/>
          <w:b/>
          <w:sz w:val="24"/>
        </w:rPr>
      </w:pPr>
      <w:r w:rsidRPr="00F67D60">
        <w:rPr>
          <w:rFonts w:ascii="Times New Roman" w:hAnsi="Times New Roman" w:cs="Times New Roman"/>
          <w:b/>
          <w:sz w:val="24"/>
        </w:rPr>
        <w:br w:type="page"/>
      </w:r>
    </w:p>
    <w:p w14:paraId="4D939141" w14:textId="09A6B739" w:rsidR="0066034A" w:rsidRDefault="00225373" w:rsidP="0066034A">
      <w:pPr>
        <w:spacing w:line="360" w:lineRule="auto"/>
        <w:rPr>
          <w:rFonts w:ascii="Times New Roman" w:hAnsi="Times New Roman" w:cs="Times New Roman"/>
          <w:sz w:val="24"/>
        </w:rPr>
      </w:pPr>
      <w:r w:rsidRPr="008D4259">
        <w:rPr>
          <w:rFonts w:ascii="Times New Roman" w:hAnsi="Times New Roman" w:cs="Times New Roman"/>
          <w:b/>
          <w:sz w:val="24"/>
        </w:rPr>
        <w:lastRenderedPageBreak/>
        <w:t>Table 4</w:t>
      </w:r>
      <w:r w:rsidR="0066034A" w:rsidRPr="008D4259">
        <w:rPr>
          <w:rFonts w:ascii="Times New Roman" w:hAnsi="Times New Roman" w:cs="Times New Roman"/>
          <w:b/>
          <w:sz w:val="24"/>
        </w:rPr>
        <w:t>:</w:t>
      </w:r>
      <w:r w:rsidR="0066034A">
        <w:rPr>
          <w:rFonts w:ascii="Times New Roman" w:hAnsi="Times New Roman" w:cs="Times New Roman"/>
          <w:sz w:val="24"/>
        </w:rPr>
        <w:t xml:space="preserve"> MRI participant demographics</w:t>
      </w:r>
    </w:p>
    <w:tbl>
      <w:tblPr>
        <w:tblStyle w:val="TableGrid"/>
        <w:tblW w:w="0" w:type="auto"/>
        <w:tblLook w:val="04A0" w:firstRow="1" w:lastRow="0" w:firstColumn="1" w:lastColumn="0" w:noHBand="0" w:noVBand="1"/>
      </w:tblPr>
      <w:tblGrid>
        <w:gridCol w:w="4621"/>
        <w:gridCol w:w="4621"/>
      </w:tblGrid>
      <w:tr w:rsidR="0066034A" w14:paraId="644F11BD" w14:textId="77777777">
        <w:tc>
          <w:tcPr>
            <w:tcW w:w="4621" w:type="dxa"/>
          </w:tcPr>
          <w:p w14:paraId="313836E4" w14:textId="77777777" w:rsidR="0066034A" w:rsidRDefault="0066034A" w:rsidP="002F7AA9">
            <w:pPr>
              <w:spacing w:line="360" w:lineRule="auto"/>
              <w:rPr>
                <w:rFonts w:cs="Times New Roman"/>
              </w:rPr>
            </w:pPr>
            <w:r>
              <w:rPr>
                <w:rFonts w:cs="Times New Roman"/>
              </w:rPr>
              <w:t>Age</w:t>
            </w:r>
          </w:p>
        </w:tc>
        <w:tc>
          <w:tcPr>
            <w:tcW w:w="4621" w:type="dxa"/>
          </w:tcPr>
          <w:p w14:paraId="549E9F38" w14:textId="77777777" w:rsidR="0066034A" w:rsidRDefault="0066034A" w:rsidP="002F7AA9">
            <w:pPr>
              <w:spacing w:line="360" w:lineRule="auto"/>
              <w:rPr>
                <w:rFonts w:cs="Times New Roman"/>
              </w:rPr>
            </w:pPr>
            <w:r w:rsidRPr="00961F08">
              <w:rPr>
                <w:rFonts w:cs="Times New Roman"/>
              </w:rPr>
              <w:t>27.8</w:t>
            </w:r>
            <w:r>
              <w:rPr>
                <w:rFonts w:cs="Times New Roman"/>
              </w:rPr>
              <w:t>7 ± 7.59*</w:t>
            </w:r>
          </w:p>
        </w:tc>
      </w:tr>
      <w:tr w:rsidR="0066034A" w14:paraId="0B433655" w14:textId="77777777">
        <w:tc>
          <w:tcPr>
            <w:tcW w:w="4621" w:type="dxa"/>
          </w:tcPr>
          <w:p w14:paraId="48687D2A" w14:textId="77777777" w:rsidR="0066034A" w:rsidRDefault="0066034A" w:rsidP="002F7AA9">
            <w:pPr>
              <w:spacing w:line="360" w:lineRule="auto"/>
              <w:rPr>
                <w:rFonts w:cs="Times New Roman"/>
              </w:rPr>
            </w:pPr>
            <w:r>
              <w:rPr>
                <w:rFonts w:cs="Times New Roman"/>
              </w:rPr>
              <w:t>Gender</w:t>
            </w:r>
          </w:p>
        </w:tc>
        <w:tc>
          <w:tcPr>
            <w:tcW w:w="4621" w:type="dxa"/>
          </w:tcPr>
          <w:p w14:paraId="6B96979C" w14:textId="77777777" w:rsidR="0066034A" w:rsidRDefault="0066034A" w:rsidP="002F7AA9">
            <w:pPr>
              <w:spacing w:line="360" w:lineRule="auto"/>
              <w:rPr>
                <w:rFonts w:cs="Times New Roman"/>
              </w:rPr>
            </w:pPr>
            <w:r>
              <w:rPr>
                <w:rFonts w:cs="Times New Roman"/>
              </w:rPr>
              <w:t>40 M / 34 F</w:t>
            </w:r>
          </w:p>
        </w:tc>
      </w:tr>
      <w:tr w:rsidR="0066034A" w14:paraId="691BA1DC" w14:textId="77777777">
        <w:tc>
          <w:tcPr>
            <w:tcW w:w="4621" w:type="dxa"/>
          </w:tcPr>
          <w:p w14:paraId="2C881BB2" w14:textId="77777777" w:rsidR="0066034A" w:rsidRDefault="0066034A" w:rsidP="002F7AA9">
            <w:pPr>
              <w:spacing w:line="360" w:lineRule="auto"/>
              <w:rPr>
                <w:rFonts w:cs="Times New Roman"/>
              </w:rPr>
            </w:pPr>
            <w:r>
              <w:rPr>
                <w:rFonts w:cs="Times New Roman"/>
              </w:rPr>
              <w:t>Years of education</w:t>
            </w:r>
          </w:p>
        </w:tc>
        <w:tc>
          <w:tcPr>
            <w:tcW w:w="4621" w:type="dxa"/>
          </w:tcPr>
          <w:p w14:paraId="7C9B33B5" w14:textId="77777777" w:rsidR="0066034A" w:rsidRDefault="0066034A" w:rsidP="002F7AA9">
            <w:pPr>
              <w:spacing w:line="360" w:lineRule="auto"/>
              <w:rPr>
                <w:rFonts w:cs="Times New Roman"/>
              </w:rPr>
            </w:pPr>
            <w:r>
              <w:rPr>
                <w:rFonts w:cs="Times New Roman"/>
              </w:rPr>
              <w:t>17.58 ± 3.32</w:t>
            </w:r>
          </w:p>
        </w:tc>
      </w:tr>
      <w:tr w:rsidR="0066034A" w14:paraId="2417027D" w14:textId="77777777">
        <w:tc>
          <w:tcPr>
            <w:tcW w:w="4621" w:type="dxa"/>
          </w:tcPr>
          <w:p w14:paraId="641D5F8B" w14:textId="77777777" w:rsidR="0066034A" w:rsidRDefault="0066034A" w:rsidP="002F7AA9">
            <w:pPr>
              <w:spacing w:line="360" w:lineRule="auto"/>
              <w:rPr>
                <w:rFonts w:cs="Times New Roman"/>
              </w:rPr>
            </w:pPr>
            <w:r>
              <w:rPr>
                <w:rFonts w:cs="Times New Roman"/>
              </w:rPr>
              <w:t>C4A expression</w:t>
            </w:r>
          </w:p>
        </w:tc>
        <w:tc>
          <w:tcPr>
            <w:tcW w:w="4621" w:type="dxa"/>
          </w:tcPr>
          <w:p w14:paraId="55E7438B" w14:textId="77777777" w:rsidR="0066034A" w:rsidRDefault="0066034A" w:rsidP="00386D55">
            <w:pPr>
              <w:spacing w:line="360" w:lineRule="auto"/>
              <w:rPr>
                <w:rFonts w:cs="Times New Roman"/>
              </w:rPr>
            </w:pPr>
            <w:r w:rsidRPr="002F16F8">
              <w:rPr>
                <w:rFonts w:cs="Times New Roman"/>
              </w:rPr>
              <w:t xml:space="preserve">1.194 </w:t>
            </w:r>
            <w:r>
              <w:rPr>
                <w:rFonts w:cs="Times New Roman"/>
              </w:rPr>
              <w:t xml:space="preserve">± </w:t>
            </w:r>
            <w:r w:rsidRPr="002F16F8">
              <w:rPr>
                <w:rFonts w:cs="Times New Roman"/>
              </w:rPr>
              <w:t>0.520</w:t>
            </w:r>
          </w:p>
        </w:tc>
      </w:tr>
    </w:tbl>
    <w:p w14:paraId="21C74AD5" w14:textId="77777777" w:rsidR="0066034A" w:rsidRDefault="0066034A" w:rsidP="0066034A">
      <w:pPr>
        <w:spacing w:line="360" w:lineRule="auto"/>
        <w:rPr>
          <w:rFonts w:ascii="Times New Roman" w:hAnsi="Times New Roman" w:cs="Times New Roman"/>
          <w:sz w:val="24"/>
        </w:rPr>
      </w:pPr>
      <w:r>
        <w:rPr>
          <w:rFonts w:ascii="Times New Roman" w:hAnsi="Times New Roman" w:cs="Times New Roman"/>
          <w:sz w:val="24"/>
        </w:rPr>
        <w:t>*mean ± standard deviation reported</w:t>
      </w:r>
    </w:p>
    <w:p w14:paraId="758E838D" w14:textId="77777777" w:rsidR="0066034A" w:rsidRDefault="0066034A" w:rsidP="0066034A">
      <w:pPr>
        <w:spacing w:line="360" w:lineRule="auto"/>
        <w:jc w:val="both"/>
        <w:rPr>
          <w:rFonts w:ascii="Times New Roman" w:hAnsi="Times New Roman" w:cs="Times New Roman"/>
          <w:color w:val="auto"/>
          <w:sz w:val="24"/>
          <w:szCs w:val="24"/>
        </w:rPr>
      </w:pPr>
    </w:p>
    <w:p w14:paraId="77599E92" w14:textId="77777777" w:rsidR="0066034A" w:rsidRPr="00E818B0" w:rsidRDefault="0066034A" w:rsidP="0066034A">
      <w:pPr>
        <w:spacing w:line="360" w:lineRule="auto"/>
        <w:jc w:val="both"/>
        <w:rPr>
          <w:rFonts w:ascii="Times New Roman" w:hAnsi="Times New Roman" w:cs="Times New Roman"/>
          <w:color w:val="auto"/>
          <w:sz w:val="24"/>
          <w:szCs w:val="24"/>
        </w:rPr>
      </w:pPr>
    </w:p>
    <w:p w14:paraId="44254C09" w14:textId="77777777" w:rsidR="0066034A" w:rsidRPr="00E818B0" w:rsidRDefault="0066034A" w:rsidP="0066034A">
      <w:pPr>
        <w:spacing w:line="360" w:lineRule="auto"/>
        <w:jc w:val="both"/>
        <w:rPr>
          <w:rFonts w:ascii="Times New Roman" w:hAnsi="Times New Roman" w:cs="Times New Roman"/>
          <w:color w:val="auto"/>
          <w:sz w:val="24"/>
          <w:szCs w:val="24"/>
        </w:rPr>
      </w:pPr>
    </w:p>
    <w:p w14:paraId="65E2DEFE" w14:textId="77777777" w:rsidR="0066034A" w:rsidRDefault="0066034A" w:rsidP="0066034A">
      <w:pPr>
        <w:spacing w:line="360" w:lineRule="auto"/>
        <w:jc w:val="both"/>
        <w:rPr>
          <w:rFonts w:ascii="Times New Roman" w:hAnsi="Times New Roman" w:cs="Times New Roman"/>
          <w:color w:val="auto"/>
          <w:sz w:val="24"/>
          <w:szCs w:val="24"/>
        </w:rPr>
      </w:pPr>
    </w:p>
    <w:p w14:paraId="4B919B6D" w14:textId="77777777" w:rsidR="0066034A" w:rsidRDefault="0066034A" w:rsidP="0066034A">
      <w:pPr>
        <w:spacing w:line="360" w:lineRule="auto"/>
        <w:jc w:val="both"/>
        <w:rPr>
          <w:rFonts w:ascii="Times New Roman" w:hAnsi="Times New Roman" w:cs="Times New Roman"/>
          <w:color w:val="auto"/>
          <w:sz w:val="24"/>
          <w:szCs w:val="24"/>
        </w:rPr>
      </w:pPr>
    </w:p>
    <w:p w14:paraId="2C0486AE" w14:textId="77777777" w:rsidR="0066034A" w:rsidRDefault="0066034A" w:rsidP="0066034A">
      <w:pPr>
        <w:spacing w:line="360" w:lineRule="auto"/>
        <w:jc w:val="both"/>
        <w:rPr>
          <w:rFonts w:ascii="Times New Roman" w:hAnsi="Times New Roman" w:cs="Times New Roman"/>
          <w:color w:val="auto"/>
          <w:sz w:val="24"/>
          <w:szCs w:val="24"/>
        </w:rPr>
      </w:pPr>
    </w:p>
    <w:p w14:paraId="44AF9222" w14:textId="77777777" w:rsidR="0066034A" w:rsidRDefault="0066034A" w:rsidP="0066034A">
      <w:pPr>
        <w:spacing w:line="360" w:lineRule="auto"/>
        <w:jc w:val="both"/>
        <w:rPr>
          <w:rFonts w:ascii="Times New Roman" w:hAnsi="Times New Roman" w:cs="Times New Roman"/>
          <w:color w:val="auto"/>
          <w:sz w:val="24"/>
          <w:szCs w:val="24"/>
        </w:rPr>
      </w:pPr>
    </w:p>
    <w:p w14:paraId="1E8602C9" w14:textId="77777777" w:rsidR="0066034A" w:rsidRDefault="0066034A" w:rsidP="0066034A">
      <w:pPr>
        <w:spacing w:line="360" w:lineRule="auto"/>
        <w:jc w:val="both"/>
        <w:rPr>
          <w:rFonts w:ascii="Times New Roman" w:hAnsi="Times New Roman" w:cs="Times New Roman"/>
          <w:color w:val="auto"/>
          <w:sz w:val="24"/>
          <w:szCs w:val="24"/>
        </w:rPr>
      </w:pPr>
    </w:p>
    <w:p w14:paraId="1625AA18" w14:textId="77777777" w:rsidR="0066034A" w:rsidRDefault="0066034A" w:rsidP="0066034A">
      <w:pPr>
        <w:spacing w:line="360" w:lineRule="auto"/>
        <w:jc w:val="both"/>
        <w:rPr>
          <w:rFonts w:ascii="Times New Roman" w:hAnsi="Times New Roman" w:cs="Times New Roman"/>
          <w:color w:val="auto"/>
          <w:sz w:val="24"/>
          <w:szCs w:val="24"/>
        </w:rPr>
      </w:pPr>
    </w:p>
    <w:p w14:paraId="3DFB22BA" w14:textId="77777777" w:rsidR="0066034A" w:rsidRDefault="0066034A" w:rsidP="0066034A">
      <w:pPr>
        <w:spacing w:line="360" w:lineRule="auto"/>
        <w:jc w:val="both"/>
        <w:rPr>
          <w:rFonts w:ascii="Times New Roman" w:hAnsi="Times New Roman" w:cs="Times New Roman"/>
          <w:color w:val="auto"/>
          <w:sz w:val="24"/>
          <w:szCs w:val="24"/>
        </w:rPr>
      </w:pPr>
    </w:p>
    <w:p w14:paraId="66700266" w14:textId="77777777" w:rsidR="0066034A" w:rsidRDefault="0066034A" w:rsidP="0066034A">
      <w:pPr>
        <w:spacing w:line="360" w:lineRule="auto"/>
        <w:jc w:val="both"/>
        <w:rPr>
          <w:rFonts w:ascii="Times New Roman" w:hAnsi="Times New Roman" w:cs="Times New Roman"/>
          <w:color w:val="auto"/>
          <w:sz w:val="24"/>
          <w:szCs w:val="24"/>
        </w:rPr>
      </w:pPr>
    </w:p>
    <w:p w14:paraId="7218F22C" w14:textId="77777777" w:rsidR="0066034A" w:rsidRDefault="0066034A" w:rsidP="0066034A">
      <w:pPr>
        <w:spacing w:line="360" w:lineRule="auto"/>
        <w:jc w:val="both"/>
        <w:rPr>
          <w:rFonts w:ascii="Times New Roman" w:hAnsi="Times New Roman" w:cs="Times New Roman"/>
          <w:color w:val="auto"/>
          <w:sz w:val="24"/>
          <w:szCs w:val="24"/>
        </w:rPr>
      </w:pPr>
    </w:p>
    <w:p w14:paraId="420F6A23" w14:textId="77777777" w:rsidR="0066034A" w:rsidRDefault="0066034A" w:rsidP="0066034A">
      <w:pPr>
        <w:spacing w:line="360" w:lineRule="auto"/>
        <w:jc w:val="both"/>
        <w:rPr>
          <w:rFonts w:ascii="Times New Roman" w:hAnsi="Times New Roman" w:cs="Times New Roman"/>
          <w:color w:val="auto"/>
          <w:sz w:val="24"/>
          <w:szCs w:val="24"/>
        </w:rPr>
      </w:pPr>
    </w:p>
    <w:p w14:paraId="646786C5" w14:textId="77777777" w:rsidR="0066034A" w:rsidRDefault="0066034A" w:rsidP="0066034A">
      <w:pPr>
        <w:spacing w:line="360" w:lineRule="auto"/>
        <w:jc w:val="both"/>
        <w:rPr>
          <w:rFonts w:ascii="Times New Roman" w:hAnsi="Times New Roman" w:cs="Times New Roman"/>
          <w:color w:val="auto"/>
          <w:sz w:val="24"/>
          <w:szCs w:val="24"/>
        </w:rPr>
      </w:pPr>
    </w:p>
    <w:p w14:paraId="72AA2D66" w14:textId="77777777" w:rsidR="0066034A" w:rsidRDefault="0066034A" w:rsidP="0066034A">
      <w:pPr>
        <w:spacing w:line="360" w:lineRule="auto"/>
        <w:jc w:val="both"/>
        <w:rPr>
          <w:rFonts w:ascii="Times New Roman" w:hAnsi="Times New Roman" w:cs="Times New Roman"/>
          <w:color w:val="auto"/>
          <w:sz w:val="24"/>
          <w:szCs w:val="24"/>
        </w:rPr>
      </w:pPr>
    </w:p>
    <w:p w14:paraId="059C893C" w14:textId="77777777" w:rsidR="0066034A" w:rsidRDefault="0066034A" w:rsidP="0066034A">
      <w:pPr>
        <w:spacing w:line="360" w:lineRule="auto"/>
        <w:jc w:val="both"/>
        <w:rPr>
          <w:rFonts w:ascii="Times New Roman" w:hAnsi="Times New Roman" w:cs="Times New Roman"/>
          <w:color w:val="auto"/>
          <w:sz w:val="24"/>
          <w:szCs w:val="24"/>
        </w:rPr>
      </w:pPr>
    </w:p>
    <w:p w14:paraId="61497AEB" w14:textId="77777777" w:rsidR="0066034A" w:rsidRDefault="0066034A" w:rsidP="0066034A">
      <w:pPr>
        <w:spacing w:line="360" w:lineRule="auto"/>
        <w:jc w:val="both"/>
        <w:rPr>
          <w:rFonts w:ascii="Times New Roman" w:hAnsi="Times New Roman" w:cs="Times New Roman"/>
          <w:color w:val="auto"/>
          <w:sz w:val="24"/>
          <w:szCs w:val="24"/>
        </w:rPr>
      </w:pPr>
    </w:p>
    <w:p w14:paraId="5AFD6515" w14:textId="77777777" w:rsidR="0066034A" w:rsidRDefault="0066034A" w:rsidP="0066034A">
      <w:pPr>
        <w:spacing w:line="360" w:lineRule="auto"/>
        <w:jc w:val="both"/>
        <w:rPr>
          <w:rFonts w:ascii="Times New Roman" w:hAnsi="Times New Roman" w:cs="Times New Roman"/>
          <w:color w:val="auto"/>
          <w:sz w:val="24"/>
          <w:szCs w:val="24"/>
        </w:rPr>
      </w:pPr>
    </w:p>
    <w:p w14:paraId="461BBD0E" w14:textId="77777777" w:rsidR="0066034A" w:rsidRDefault="0066034A" w:rsidP="0066034A">
      <w:pPr>
        <w:spacing w:line="360" w:lineRule="auto"/>
        <w:jc w:val="both"/>
        <w:rPr>
          <w:rFonts w:ascii="Times New Roman" w:hAnsi="Times New Roman" w:cs="Times New Roman"/>
          <w:color w:val="auto"/>
          <w:sz w:val="24"/>
          <w:szCs w:val="24"/>
        </w:rPr>
      </w:pPr>
    </w:p>
    <w:p w14:paraId="3130A78A" w14:textId="77777777" w:rsidR="0066034A" w:rsidRDefault="0066034A" w:rsidP="0066034A">
      <w:pPr>
        <w:spacing w:line="360" w:lineRule="auto"/>
        <w:jc w:val="both"/>
        <w:rPr>
          <w:rFonts w:ascii="Times New Roman" w:hAnsi="Times New Roman" w:cs="Times New Roman"/>
          <w:color w:val="auto"/>
          <w:sz w:val="24"/>
          <w:szCs w:val="24"/>
        </w:rPr>
      </w:pPr>
    </w:p>
    <w:p w14:paraId="329830BA" w14:textId="77777777" w:rsidR="0066034A" w:rsidRDefault="0066034A" w:rsidP="0066034A">
      <w:pPr>
        <w:spacing w:line="360" w:lineRule="auto"/>
        <w:jc w:val="both"/>
        <w:rPr>
          <w:rFonts w:ascii="Times New Roman" w:hAnsi="Times New Roman" w:cs="Times New Roman"/>
          <w:color w:val="auto"/>
          <w:sz w:val="24"/>
          <w:szCs w:val="24"/>
        </w:rPr>
      </w:pPr>
    </w:p>
    <w:p w14:paraId="13921003" w14:textId="77777777" w:rsidR="0066034A" w:rsidRDefault="0066034A" w:rsidP="0066034A">
      <w:pPr>
        <w:spacing w:line="360" w:lineRule="auto"/>
        <w:jc w:val="both"/>
        <w:rPr>
          <w:rFonts w:ascii="Times New Roman" w:hAnsi="Times New Roman" w:cs="Times New Roman"/>
          <w:color w:val="auto"/>
          <w:sz w:val="24"/>
          <w:szCs w:val="24"/>
        </w:rPr>
      </w:pPr>
    </w:p>
    <w:p w14:paraId="657CFEA8" w14:textId="77777777" w:rsidR="0066034A" w:rsidRDefault="0066034A" w:rsidP="0066034A">
      <w:pPr>
        <w:spacing w:line="360" w:lineRule="auto"/>
        <w:jc w:val="both"/>
        <w:rPr>
          <w:rFonts w:ascii="Times New Roman" w:hAnsi="Times New Roman" w:cs="Times New Roman"/>
          <w:color w:val="auto"/>
          <w:sz w:val="24"/>
          <w:szCs w:val="24"/>
        </w:rPr>
      </w:pPr>
    </w:p>
    <w:p w14:paraId="07425C62" w14:textId="77777777" w:rsidR="0066034A" w:rsidRDefault="0066034A" w:rsidP="0066034A">
      <w:pPr>
        <w:spacing w:line="360" w:lineRule="auto"/>
        <w:jc w:val="both"/>
        <w:rPr>
          <w:rFonts w:ascii="Times New Roman" w:hAnsi="Times New Roman" w:cs="Times New Roman"/>
          <w:color w:val="auto"/>
          <w:sz w:val="24"/>
          <w:szCs w:val="24"/>
        </w:rPr>
      </w:pPr>
    </w:p>
    <w:p w14:paraId="17DEDDEA" w14:textId="4B422EC5" w:rsidR="0066034A" w:rsidRDefault="00225373" w:rsidP="0066034A">
      <w:pPr>
        <w:spacing w:line="360" w:lineRule="auto"/>
        <w:rPr>
          <w:rFonts w:ascii="Times New Roman" w:hAnsi="Times New Roman" w:cs="Times New Roman"/>
          <w:sz w:val="24"/>
        </w:rPr>
      </w:pPr>
      <w:r w:rsidRPr="008D4259">
        <w:rPr>
          <w:rFonts w:ascii="Times New Roman" w:hAnsi="Times New Roman" w:cs="Times New Roman"/>
          <w:b/>
          <w:sz w:val="24"/>
        </w:rPr>
        <w:lastRenderedPageBreak/>
        <w:t>Table 5</w:t>
      </w:r>
      <w:r w:rsidR="0066034A" w:rsidRPr="00C66F6B">
        <w:rPr>
          <w:rFonts w:ascii="Times New Roman" w:hAnsi="Times New Roman" w:cs="Times New Roman"/>
          <w:b/>
          <w:sz w:val="24"/>
        </w:rPr>
        <w:t>:</w:t>
      </w:r>
      <w:r w:rsidR="0066034A">
        <w:rPr>
          <w:rFonts w:ascii="Times New Roman" w:hAnsi="Times New Roman" w:cs="Times New Roman"/>
          <w:sz w:val="24"/>
        </w:rPr>
        <w:t xml:space="preserve"> Cluster showing significantly decreased activity with increasing </w:t>
      </w:r>
      <w:r w:rsidR="00386D55">
        <w:rPr>
          <w:rFonts w:ascii="Times New Roman" w:hAnsi="Times New Roman" w:cs="Times New Roman"/>
          <w:sz w:val="24"/>
        </w:rPr>
        <w:t xml:space="preserve">predicted </w:t>
      </w:r>
      <w:r w:rsidR="0066034A" w:rsidRPr="002652AB">
        <w:rPr>
          <w:rFonts w:ascii="Times New Roman" w:hAnsi="Times New Roman" w:cs="Times New Roman"/>
          <w:i/>
          <w:sz w:val="24"/>
        </w:rPr>
        <w:t>C4</w:t>
      </w:r>
      <w:r w:rsidR="0066034A">
        <w:rPr>
          <w:rFonts w:ascii="Times New Roman" w:hAnsi="Times New Roman" w:cs="Times New Roman"/>
          <w:i/>
          <w:sz w:val="24"/>
        </w:rPr>
        <w:t>A</w:t>
      </w:r>
      <w:r w:rsidR="0066034A">
        <w:rPr>
          <w:rFonts w:ascii="Times New Roman" w:hAnsi="Times New Roman" w:cs="Times New Roman"/>
          <w:sz w:val="24"/>
        </w:rPr>
        <w:t xml:space="preserve"> expression during neutral face processing relative to baseline, corrected for multiple comparisons at the cluster-level. </w:t>
      </w:r>
    </w:p>
    <w:tbl>
      <w:tblPr>
        <w:tblStyle w:val="TableGrid"/>
        <w:tblW w:w="0" w:type="auto"/>
        <w:tblLook w:val="04A0" w:firstRow="1" w:lastRow="0" w:firstColumn="1" w:lastColumn="0" w:noHBand="0" w:noVBand="1"/>
      </w:tblPr>
      <w:tblGrid>
        <w:gridCol w:w="1003"/>
        <w:gridCol w:w="756"/>
        <w:gridCol w:w="950"/>
        <w:gridCol w:w="3152"/>
        <w:gridCol w:w="825"/>
        <w:gridCol w:w="826"/>
        <w:gridCol w:w="1838"/>
      </w:tblGrid>
      <w:tr w:rsidR="006B1659" w14:paraId="31B19BF9" w14:textId="77777777">
        <w:tc>
          <w:tcPr>
            <w:tcW w:w="1003" w:type="dxa"/>
          </w:tcPr>
          <w:p w14:paraId="5BF42A54" w14:textId="77777777" w:rsidR="006B1659" w:rsidRDefault="006B1659" w:rsidP="002F7AA9">
            <w:pPr>
              <w:spacing w:line="360" w:lineRule="auto"/>
              <w:rPr>
                <w:rFonts w:cs="Times New Roman"/>
              </w:rPr>
            </w:pPr>
            <w:r>
              <w:rPr>
                <w:rFonts w:cs="Times New Roman"/>
              </w:rPr>
              <w:t>Extent (voxels)</w:t>
            </w:r>
          </w:p>
        </w:tc>
        <w:tc>
          <w:tcPr>
            <w:tcW w:w="745" w:type="dxa"/>
          </w:tcPr>
          <w:p w14:paraId="4108CDEE" w14:textId="77777777" w:rsidR="006B1659" w:rsidRDefault="006B1659" w:rsidP="002F7AA9">
            <w:pPr>
              <w:spacing w:line="360" w:lineRule="auto"/>
              <w:rPr>
                <w:rFonts w:cs="Times New Roman"/>
              </w:rPr>
            </w:pPr>
            <w:r>
              <w:rPr>
                <w:rFonts w:cs="Times New Roman"/>
              </w:rPr>
              <w:t>p value</w:t>
            </w:r>
          </w:p>
        </w:tc>
        <w:tc>
          <w:tcPr>
            <w:tcW w:w="801" w:type="dxa"/>
          </w:tcPr>
          <w:p w14:paraId="09D0EF24" w14:textId="77777777" w:rsidR="006B1659" w:rsidRDefault="006B1659" w:rsidP="002F7AA9">
            <w:pPr>
              <w:spacing w:line="360" w:lineRule="auto"/>
              <w:rPr>
                <w:rFonts w:cs="Times New Roman"/>
              </w:rPr>
            </w:pPr>
            <w:r>
              <w:rPr>
                <w:rFonts w:cs="Times New Roman"/>
              </w:rPr>
              <w:t>Cluster number</w:t>
            </w:r>
          </w:p>
        </w:tc>
        <w:tc>
          <w:tcPr>
            <w:tcW w:w="3435" w:type="dxa"/>
          </w:tcPr>
          <w:p w14:paraId="2F72FD17" w14:textId="77777777" w:rsidR="006B1659" w:rsidRDefault="006B1659" w:rsidP="002F7AA9">
            <w:pPr>
              <w:spacing w:line="360" w:lineRule="auto"/>
              <w:rPr>
                <w:rFonts w:cs="Times New Roman"/>
              </w:rPr>
            </w:pPr>
            <w:r>
              <w:rPr>
                <w:rFonts w:cs="Times New Roman"/>
              </w:rPr>
              <w:t>Cluster peak</w:t>
            </w:r>
          </w:p>
        </w:tc>
        <w:tc>
          <w:tcPr>
            <w:tcW w:w="838" w:type="dxa"/>
          </w:tcPr>
          <w:p w14:paraId="696419FE" w14:textId="77777777" w:rsidR="006B1659" w:rsidRDefault="006B1659" w:rsidP="002F7AA9">
            <w:pPr>
              <w:spacing w:line="360" w:lineRule="auto"/>
              <w:rPr>
                <w:rFonts w:cs="Times New Roman"/>
              </w:rPr>
            </w:pPr>
            <w:r>
              <w:rPr>
                <w:rFonts w:cs="Times New Roman"/>
              </w:rPr>
              <w:t>t-value</w:t>
            </w:r>
          </w:p>
        </w:tc>
        <w:tc>
          <w:tcPr>
            <w:tcW w:w="839" w:type="dxa"/>
          </w:tcPr>
          <w:p w14:paraId="40461FC8" w14:textId="77777777" w:rsidR="006B1659" w:rsidRDefault="006B1659" w:rsidP="002F7AA9">
            <w:pPr>
              <w:spacing w:line="360" w:lineRule="auto"/>
              <w:rPr>
                <w:rFonts w:cs="Times New Roman"/>
              </w:rPr>
            </w:pPr>
            <w:r>
              <w:rPr>
                <w:rFonts w:cs="Times New Roman"/>
              </w:rPr>
              <w:t>Z-value</w:t>
            </w:r>
          </w:p>
        </w:tc>
        <w:tc>
          <w:tcPr>
            <w:tcW w:w="1915" w:type="dxa"/>
          </w:tcPr>
          <w:p w14:paraId="5D3E14D2" w14:textId="77777777" w:rsidR="006B1659" w:rsidRDefault="006B1659" w:rsidP="002F7AA9">
            <w:pPr>
              <w:spacing w:line="360" w:lineRule="auto"/>
              <w:rPr>
                <w:rFonts w:cs="Times New Roman"/>
              </w:rPr>
            </w:pPr>
            <w:r>
              <w:rPr>
                <w:rFonts w:cs="Times New Roman"/>
              </w:rPr>
              <w:t>Peak coordinates (MNI)</w:t>
            </w:r>
          </w:p>
        </w:tc>
      </w:tr>
      <w:tr w:rsidR="006B1659" w14:paraId="222D0B69" w14:textId="77777777">
        <w:tc>
          <w:tcPr>
            <w:tcW w:w="1003" w:type="dxa"/>
          </w:tcPr>
          <w:p w14:paraId="05B97794" w14:textId="77777777" w:rsidR="006B1659" w:rsidRDefault="006B1659" w:rsidP="002F7AA9">
            <w:pPr>
              <w:spacing w:line="360" w:lineRule="auto"/>
              <w:rPr>
                <w:rFonts w:cs="Times New Roman"/>
              </w:rPr>
            </w:pPr>
            <w:r>
              <w:rPr>
                <w:rFonts w:cs="Times New Roman"/>
              </w:rPr>
              <w:t>202</w:t>
            </w:r>
          </w:p>
        </w:tc>
        <w:tc>
          <w:tcPr>
            <w:tcW w:w="745" w:type="dxa"/>
          </w:tcPr>
          <w:p w14:paraId="372D0D42" w14:textId="77777777" w:rsidR="006B1659" w:rsidRDefault="006B1659" w:rsidP="002F7AA9">
            <w:pPr>
              <w:spacing w:line="360" w:lineRule="auto"/>
              <w:rPr>
                <w:rFonts w:cs="Times New Roman"/>
              </w:rPr>
            </w:pPr>
            <w:r>
              <w:rPr>
                <w:rFonts w:cs="Times New Roman"/>
              </w:rPr>
              <w:t>0.004</w:t>
            </w:r>
          </w:p>
        </w:tc>
        <w:tc>
          <w:tcPr>
            <w:tcW w:w="801" w:type="dxa"/>
          </w:tcPr>
          <w:p w14:paraId="5662620F" w14:textId="77777777" w:rsidR="006B1659" w:rsidRDefault="006B1659" w:rsidP="002F7AA9">
            <w:pPr>
              <w:spacing w:line="360" w:lineRule="auto"/>
              <w:rPr>
                <w:rFonts w:cs="Times New Roman"/>
              </w:rPr>
            </w:pPr>
            <w:r>
              <w:rPr>
                <w:rFonts w:cs="Times New Roman"/>
              </w:rPr>
              <w:t>1</w:t>
            </w:r>
          </w:p>
        </w:tc>
        <w:tc>
          <w:tcPr>
            <w:tcW w:w="3435" w:type="dxa"/>
          </w:tcPr>
          <w:p w14:paraId="1758C56C" w14:textId="77777777" w:rsidR="006B1659" w:rsidRDefault="006B1659" w:rsidP="002F7AA9">
            <w:pPr>
              <w:spacing w:line="360" w:lineRule="auto"/>
              <w:rPr>
                <w:rFonts w:cs="Times New Roman"/>
              </w:rPr>
            </w:pPr>
            <w:r>
              <w:rPr>
                <w:rFonts w:cs="Times New Roman"/>
              </w:rPr>
              <w:t>Right middle temporal gyrus</w:t>
            </w:r>
          </w:p>
        </w:tc>
        <w:tc>
          <w:tcPr>
            <w:tcW w:w="838" w:type="dxa"/>
          </w:tcPr>
          <w:p w14:paraId="439A9042" w14:textId="77777777" w:rsidR="006B1659" w:rsidRDefault="006B1659" w:rsidP="002F7AA9">
            <w:pPr>
              <w:spacing w:line="360" w:lineRule="auto"/>
              <w:rPr>
                <w:rFonts w:cs="Times New Roman"/>
              </w:rPr>
            </w:pPr>
            <w:r>
              <w:rPr>
                <w:rFonts w:cs="Times New Roman"/>
              </w:rPr>
              <w:t>5.49</w:t>
            </w:r>
          </w:p>
        </w:tc>
        <w:tc>
          <w:tcPr>
            <w:tcW w:w="839" w:type="dxa"/>
          </w:tcPr>
          <w:p w14:paraId="1B9D0D85" w14:textId="77777777" w:rsidR="006B1659" w:rsidRDefault="006B1659" w:rsidP="002F7AA9">
            <w:pPr>
              <w:spacing w:line="360" w:lineRule="auto"/>
              <w:rPr>
                <w:rFonts w:cs="Times New Roman"/>
              </w:rPr>
            </w:pPr>
            <w:r>
              <w:rPr>
                <w:rFonts w:cs="Times New Roman"/>
              </w:rPr>
              <w:t>5.00</w:t>
            </w:r>
          </w:p>
        </w:tc>
        <w:tc>
          <w:tcPr>
            <w:tcW w:w="1915" w:type="dxa"/>
          </w:tcPr>
          <w:p w14:paraId="731C5D1D" w14:textId="77777777" w:rsidR="006B1659" w:rsidRDefault="006B1659" w:rsidP="002F7AA9">
            <w:pPr>
              <w:spacing w:line="360" w:lineRule="auto"/>
              <w:rPr>
                <w:rFonts w:cs="Times New Roman"/>
              </w:rPr>
            </w:pPr>
            <w:r>
              <w:rPr>
                <w:rFonts w:cs="Times New Roman"/>
              </w:rPr>
              <w:t>51 -67 7</w:t>
            </w:r>
          </w:p>
        </w:tc>
      </w:tr>
      <w:tr w:rsidR="006B1659" w14:paraId="142678D4" w14:textId="77777777">
        <w:tc>
          <w:tcPr>
            <w:tcW w:w="1003" w:type="dxa"/>
          </w:tcPr>
          <w:p w14:paraId="351B87F2" w14:textId="77777777" w:rsidR="006B1659" w:rsidRDefault="006B1659" w:rsidP="002F7AA9">
            <w:pPr>
              <w:spacing w:line="360" w:lineRule="auto"/>
              <w:rPr>
                <w:rFonts w:cs="Times New Roman"/>
              </w:rPr>
            </w:pPr>
          </w:p>
        </w:tc>
        <w:tc>
          <w:tcPr>
            <w:tcW w:w="745" w:type="dxa"/>
          </w:tcPr>
          <w:p w14:paraId="7C3B2FB8" w14:textId="77777777" w:rsidR="006B1659" w:rsidRDefault="006B1659" w:rsidP="002F7AA9">
            <w:pPr>
              <w:spacing w:line="360" w:lineRule="auto"/>
              <w:rPr>
                <w:rFonts w:cs="Times New Roman"/>
              </w:rPr>
            </w:pPr>
          </w:p>
        </w:tc>
        <w:tc>
          <w:tcPr>
            <w:tcW w:w="801" w:type="dxa"/>
          </w:tcPr>
          <w:p w14:paraId="05A299C3" w14:textId="77777777" w:rsidR="006B1659" w:rsidRDefault="006B1659" w:rsidP="002F7AA9">
            <w:pPr>
              <w:spacing w:line="360" w:lineRule="auto"/>
              <w:rPr>
                <w:rFonts w:cs="Times New Roman"/>
              </w:rPr>
            </w:pPr>
          </w:p>
        </w:tc>
        <w:tc>
          <w:tcPr>
            <w:tcW w:w="3435" w:type="dxa"/>
          </w:tcPr>
          <w:p w14:paraId="49F18151" w14:textId="77777777" w:rsidR="006B1659" w:rsidRDefault="006B1659" w:rsidP="002F7AA9">
            <w:pPr>
              <w:spacing w:line="360" w:lineRule="auto"/>
              <w:rPr>
                <w:rFonts w:cs="Times New Roman"/>
              </w:rPr>
            </w:pPr>
            <w:r w:rsidRPr="00236318">
              <w:rPr>
                <w:rFonts w:cs="Times New Roman"/>
              </w:rPr>
              <w:t>Not found on any probability map</w:t>
            </w:r>
          </w:p>
        </w:tc>
        <w:tc>
          <w:tcPr>
            <w:tcW w:w="838" w:type="dxa"/>
          </w:tcPr>
          <w:p w14:paraId="50FAD219" w14:textId="77777777" w:rsidR="006B1659" w:rsidRDefault="006B1659" w:rsidP="002F7AA9">
            <w:pPr>
              <w:spacing w:line="360" w:lineRule="auto"/>
              <w:rPr>
                <w:rFonts w:cs="Times New Roman"/>
              </w:rPr>
            </w:pPr>
            <w:r>
              <w:rPr>
                <w:rFonts w:cs="Times New Roman"/>
              </w:rPr>
              <w:t>3.56</w:t>
            </w:r>
          </w:p>
        </w:tc>
        <w:tc>
          <w:tcPr>
            <w:tcW w:w="839" w:type="dxa"/>
          </w:tcPr>
          <w:p w14:paraId="415AE279" w14:textId="77777777" w:rsidR="006B1659" w:rsidRDefault="006B1659" w:rsidP="002F7AA9">
            <w:pPr>
              <w:spacing w:line="360" w:lineRule="auto"/>
              <w:rPr>
                <w:rFonts w:cs="Times New Roman"/>
              </w:rPr>
            </w:pPr>
            <w:r>
              <w:rPr>
                <w:rFonts w:cs="Times New Roman"/>
              </w:rPr>
              <w:t>3.40</w:t>
            </w:r>
          </w:p>
        </w:tc>
        <w:tc>
          <w:tcPr>
            <w:tcW w:w="1915" w:type="dxa"/>
          </w:tcPr>
          <w:p w14:paraId="56AF0A2E" w14:textId="77777777" w:rsidR="006B1659" w:rsidRDefault="006B1659" w:rsidP="002F7AA9">
            <w:pPr>
              <w:spacing w:line="360" w:lineRule="auto"/>
              <w:rPr>
                <w:rFonts w:cs="Times New Roman"/>
              </w:rPr>
            </w:pPr>
            <w:r>
              <w:rPr>
                <w:rFonts w:cs="Times New Roman"/>
              </w:rPr>
              <w:t>36 -67 19</w:t>
            </w:r>
          </w:p>
        </w:tc>
      </w:tr>
      <w:tr w:rsidR="006B1659" w14:paraId="51C91F61" w14:textId="77777777">
        <w:tc>
          <w:tcPr>
            <w:tcW w:w="1003" w:type="dxa"/>
          </w:tcPr>
          <w:p w14:paraId="22F628FF" w14:textId="77777777" w:rsidR="006B1659" w:rsidRDefault="006B1659" w:rsidP="002F7AA9">
            <w:pPr>
              <w:spacing w:line="360" w:lineRule="auto"/>
              <w:rPr>
                <w:rFonts w:cs="Times New Roman"/>
              </w:rPr>
            </w:pPr>
          </w:p>
        </w:tc>
        <w:tc>
          <w:tcPr>
            <w:tcW w:w="745" w:type="dxa"/>
          </w:tcPr>
          <w:p w14:paraId="588F7928" w14:textId="77777777" w:rsidR="006B1659" w:rsidRDefault="006B1659" w:rsidP="002F7AA9">
            <w:pPr>
              <w:spacing w:line="360" w:lineRule="auto"/>
              <w:rPr>
                <w:rFonts w:cs="Times New Roman"/>
              </w:rPr>
            </w:pPr>
          </w:p>
        </w:tc>
        <w:tc>
          <w:tcPr>
            <w:tcW w:w="801" w:type="dxa"/>
          </w:tcPr>
          <w:p w14:paraId="1327C80E" w14:textId="77777777" w:rsidR="006B1659" w:rsidRDefault="006B1659" w:rsidP="002F7AA9">
            <w:pPr>
              <w:spacing w:line="360" w:lineRule="auto"/>
              <w:rPr>
                <w:rFonts w:cs="Times New Roman"/>
              </w:rPr>
            </w:pPr>
          </w:p>
        </w:tc>
        <w:tc>
          <w:tcPr>
            <w:tcW w:w="3435" w:type="dxa"/>
          </w:tcPr>
          <w:p w14:paraId="7832705D" w14:textId="77777777" w:rsidR="006B1659" w:rsidRPr="00236318" w:rsidRDefault="006B1659" w:rsidP="002F7AA9">
            <w:pPr>
              <w:spacing w:line="360" w:lineRule="auto"/>
              <w:rPr>
                <w:rFonts w:cs="Times New Roman"/>
              </w:rPr>
            </w:pPr>
            <w:r>
              <w:rPr>
                <w:rFonts w:cs="Times New Roman"/>
              </w:rPr>
              <w:t>Not assigned</w:t>
            </w:r>
          </w:p>
        </w:tc>
        <w:tc>
          <w:tcPr>
            <w:tcW w:w="838" w:type="dxa"/>
          </w:tcPr>
          <w:p w14:paraId="420D913A" w14:textId="77777777" w:rsidR="006B1659" w:rsidRDefault="006B1659" w:rsidP="002F7AA9">
            <w:pPr>
              <w:spacing w:line="360" w:lineRule="auto"/>
              <w:rPr>
                <w:rFonts w:cs="Times New Roman"/>
              </w:rPr>
            </w:pPr>
            <w:r>
              <w:rPr>
                <w:rFonts w:cs="Times New Roman"/>
              </w:rPr>
              <w:t>3.53</w:t>
            </w:r>
          </w:p>
        </w:tc>
        <w:tc>
          <w:tcPr>
            <w:tcW w:w="839" w:type="dxa"/>
          </w:tcPr>
          <w:p w14:paraId="1D893836" w14:textId="77777777" w:rsidR="006B1659" w:rsidRDefault="006B1659" w:rsidP="002F7AA9">
            <w:pPr>
              <w:spacing w:line="360" w:lineRule="auto"/>
              <w:rPr>
                <w:rFonts w:cs="Times New Roman"/>
              </w:rPr>
            </w:pPr>
            <w:r>
              <w:rPr>
                <w:rFonts w:cs="Times New Roman"/>
              </w:rPr>
              <w:t>3.38</w:t>
            </w:r>
          </w:p>
        </w:tc>
        <w:tc>
          <w:tcPr>
            <w:tcW w:w="1915" w:type="dxa"/>
          </w:tcPr>
          <w:p w14:paraId="343E36CD" w14:textId="77777777" w:rsidR="006B1659" w:rsidRDefault="006B1659" w:rsidP="002F7AA9">
            <w:pPr>
              <w:spacing w:line="360" w:lineRule="auto"/>
              <w:rPr>
                <w:rFonts w:cs="Times New Roman"/>
              </w:rPr>
            </w:pPr>
            <w:r>
              <w:rPr>
                <w:rFonts w:cs="Times New Roman"/>
              </w:rPr>
              <w:t>33 -58 28</w:t>
            </w:r>
          </w:p>
        </w:tc>
      </w:tr>
    </w:tbl>
    <w:p w14:paraId="2BC59BF7" w14:textId="77777777" w:rsidR="0066034A" w:rsidRDefault="0066034A" w:rsidP="0066034A">
      <w:pPr>
        <w:spacing w:line="360" w:lineRule="auto"/>
        <w:rPr>
          <w:rFonts w:ascii="Times New Roman" w:hAnsi="Times New Roman" w:cs="Times New Roman"/>
          <w:sz w:val="24"/>
        </w:rPr>
      </w:pPr>
    </w:p>
    <w:p w14:paraId="56FD1065" w14:textId="77777777" w:rsidR="0066034A" w:rsidRDefault="0066034A" w:rsidP="0066034A">
      <w:pPr>
        <w:spacing w:line="360" w:lineRule="auto"/>
        <w:rPr>
          <w:rFonts w:ascii="Times New Roman" w:hAnsi="Times New Roman" w:cs="Times New Roman"/>
          <w:sz w:val="24"/>
        </w:rPr>
      </w:pPr>
    </w:p>
    <w:p w14:paraId="456ADF56" w14:textId="77777777" w:rsidR="0066034A" w:rsidRDefault="0066034A" w:rsidP="0066034A">
      <w:pPr>
        <w:spacing w:line="360" w:lineRule="auto"/>
        <w:rPr>
          <w:rFonts w:ascii="Times New Roman" w:hAnsi="Times New Roman" w:cs="Times New Roman"/>
          <w:sz w:val="24"/>
        </w:rPr>
      </w:pPr>
    </w:p>
    <w:p w14:paraId="3006CE9E" w14:textId="77777777" w:rsidR="0066034A" w:rsidRDefault="0066034A" w:rsidP="0066034A">
      <w:pPr>
        <w:spacing w:line="360" w:lineRule="auto"/>
        <w:rPr>
          <w:rFonts w:ascii="Times New Roman" w:hAnsi="Times New Roman" w:cs="Times New Roman"/>
          <w:sz w:val="24"/>
        </w:rPr>
      </w:pPr>
    </w:p>
    <w:p w14:paraId="10315E37" w14:textId="77777777" w:rsidR="0066034A" w:rsidRDefault="0066034A" w:rsidP="0066034A">
      <w:pPr>
        <w:spacing w:line="360" w:lineRule="auto"/>
        <w:rPr>
          <w:rFonts w:ascii="Times New Roman" w:hAnsi="Times New Roman" w:cs="Times New Roman"/>
          <w:sz w:val="24"/>
        </w:rPr>
      </w:pPr>
    </w:p>
    <w:p w14:paraId="50F81D26" w14:textId="77777777" w:rsidR="0066034A" w:rsidRDefault="0066034A" w:rsidP="0066034A">
      <w:pPr>
        <w:spacing w:line="360" w:lineRule="auto"/>
        <w:rPr>
          <w:rFonts w:ascii="Times New Roman" w:hAnsi="Times New Roman" w:cs="Times New Roman"/>
          <w:sz w:val="24"/>
        </w:rPr>
      </w:pPr>
    </w:p>
    <w:p w14:paraId="59832B59" w14:textId="77777777" w:rsidR="0066034A" w:rsidRDefault="0066034A" w:rsidP="0066034A">
      <w:pPr>
        <w:spacing w:line="360" w:lineRule="auto"/>
        <w:rPr>
          <w:rFonts w:ascii="Times New Roman" w:hAnsi="Times New Roman" w:cs="Times New Roman"/>
          <w:sz w:val="24"/>
        </w:rPr>
      </w:pPr>
    </w:p>
    <w:p w14:paraId="1822C86E" w14:textId="77777777" w:rsidR="0066034A" w:rsidRDefault="0066034A" w:rsidP="0066034A">
      <w:pPr>
        <w:spacing w:line="360" w:lineRule="auto"/>
        <w:rPr>
          <w:rFonts w:ascii="Times New Roman" w:hAnsi="Times New Roman" w:cs="Times New Roman"/>
          <w:sz w:val="24"/>
        </w:rPr>
      </w:pPr>
    </w:p>
    <w:p w14:paraId="096FE84D" w14:textId="77777777" w:rsidR="0066034A" w:rsidRDefault="0066034A" w:rsidP="0066034A">
      <w:pPr>
        <w:spacing w:line="360" w:lineRule="auto"/>
        <w:rPr>
          <w:rFonts w:ascii="Times New Roman" w:hAnsi="Times New Roman" w:cs="Times New Roman"/>
          <w:sz w:val="24"/>
        </w:rPr>
      </w:pPr>
    </w:p>
    <w:p w14:paraId="252F7843" w14:textId="77777777" w:rsidR="0066034A" w:rsidRDefault="0066034A" w:rsidP="0066034A">
      <w:pPr>
        <w:spacing w:line="360" w:lineRule="auto"/>
        <w:rPr>
          <w:rFonts w:ascii="Times New Roman" w:hAnsi="Times New Roman" w:cs="Times New Roman"/>
          <w:sz w:val="24"/>
        </w:rPr>
      </w:pPr>
    </w:p>
    <w:p w14:paraId="29257536" w14:textId="77777777" w:rsidR="0066034A" w:rsidRDefault="0066034A" w:rsidP="0066034A">
      <w:pPr>
        <w:spacing w:line="360" w:lineRule="auto"/>
        <w:rPr>
          <w:rFonts w:ascii="Times New Roman" w:hAnsi="Times New Roman" w:cs="Times New Roman"/>
          <w:sz w:val="24"/>
        </w:rPr>
      </w:pPr>
    </w:p>
    <w:p w14:paraId="1D0E6E6A" w14:textId="77777777" w:rsidR="0066034A" w:rsidRDefault="0066034A" w:rsidP="0066034A">
      <w:pPr>
        <w:spacing w:line="360" w:lineRule="auto"/>
        <w:rPr>
          <w:rFonts w:ascii="Times New Roman" w:hAnsi="Times New Roman" w:cs="Times New Roman"/>
          <w:sz w:val="24"/>
        </w:rPr>
      </w:pPr>
    </w:p>
    <w:p w14:paraId="4DAE8B29" w14:textId="77777777" w:rsidR="0066034A" w:rsidRDefault="0066034A" w:rsidP="0066034A">
      <w:pPr>
        <w:spacing w:line="360" w:lineRule="auto"/>
        <w:jc w:val="both"/>
        <w:rPr>
          <w:rFonts w:ascii="Times New Roman" w:hAnsi="Times New Roman" w:cs="Times New Roman"/>
          <w:color w:val="auto"/>
          <w:sz w:val="24"/>
          <w:szCs w:val="24"/>
        </w:rPr>
      </w:pPr>
    </w:p>
    <w:p w14:paraId="3C1D75A4" w14:textId="77777777" w:rsidR="0066034A" w:rsidRDefault="0066034A" w:rsidP="0066034A">
      <w:pPr>
        <w:spacing w:line="360" w:lineRule="auto"/>
        <w:jc w:val="both"/>
        <w:rPr>
          <w:rFonts w:ascii="Times New Roman" w:hAnsi="Times New Roman" w:cs="Times New Roman"/>
          <w:color w:val="auto"/>
          <w:sz w:val="24"/>
          <w:szCs w:val="24"/>
        </w:rPr>
      </w:pPr>
    </w:p>
    <w:p w14:paraId="5136F4EF" w14:textId="77777777" w:rsidR="00C03E59" w:rsidRDefault="00C03E59" w:rsidP="0066034A">
      <w:pPr>
        <w:spacing w:line="360" w:lineRule="auto"/>
        <w:jc w:val="both"/>
        <w:rPr>
          <w:rFonts w:ascii="Times New Roman" w:hAnsi="Times New Roman" w:cs="Times New Roman"/>
          <w:color w:val="auto"/>
          <w:sz w:val="24"/>
          <w:szCs w:val="24"/>
        </w:rPr>
      </w:pPr>
    </w:p>
    <w:p w14:paraId="445F654B" w14:textId="77777777" w:rsidR="00C03E59" w:rsidRDefault="00C03E59" w:rsidP="0066034A">
      <w:pPr>
        <w:spacing w:line="360" w:lineRule="auto"/>
        <w:jc w:val="both"/>
        <w:rPr>
          <w:rFonts w:ascii="Times New Roman" w:hAnsi="Times New Roman" w:cs="Times New Roman"/>
          <w:color w:val="auto"/>
          <w:sz w:val="24"/>
          <w:szCs w:val="24"/>
        </w:rPr>
      </w:pPr>
    </w:p>
    <w:p w14:paraId="1ABDBA60" w14:textId="77777777" w:rsidR="00C03E59" w:rsidRDefault="00C03E59" w:rsidP="0066034A">
      <w:pPr>
        <w:spacing w:line="360" w:lineRule="auto"/>
        <w:jc w:val="both"/>
        <w:rPr>
          <w:rFonts w:ascii="Times New Roman" w:hAnsi="Times New Roman" w:cs="Times New Roman"/>
          <w:color w:val="auto"/>
          <w:sz w:val="24"/>
          <w:szCs w:val="24"/>
        </w:rPr>
      </w:pPr>
    </w:p>
    <w:p w14:paraId="7BA3BD54" w14:textId="77777777" w:rsidR="0066034A" w:rsidRDefault="0066034A" w:rsidP="0066034A">
      <w:pPr>
        <w:spacing w:line="360" w:lineRule="auto"/>
        <w:jc w:val="both"/>
        <w:rPr>
          <w:rFonts w:ascii="Times New Roman" w:hAnsi="Times New Roman" w:cs="Times New Roman"/>
          <w:color w:val="auto"/>
          <w:sz w:val="24"/>
          <w:szCs w:val="24"/>
        </w:rPr>
      </w:pPr>
    </w:p>
    <w:p w14:paraId="31914DE0" w14:textId="4A0E2C4F" w:rsidR="003F6F0B" w:rsidRPr="00E818B0" w:rsidRDefault="003F6F0B" w:rsidP="00A9567A">
      <w:pPr>
        <w:spacing w:line="360" w:lineRule="auto"/>
        <w:jc w:val="both"/>
        <w:rPr>
          <w:rFonts w:ascii="Times New Roman" w:hAnsi="Times New Roman" w:cs="Times New Roman"/>
          <w:color w:val="auto"/>
          <w:sz w:val="24"/>
          <w:szCs w:val="24"/>
        </w:rPr>
      </w:pPr>
    </w:p>
    <w:sectPr w:rsidR="003F6F0B" w:rsidRPr="00E818B0" w:rsidSect="00BB6001">
      <w:footerReference w:type="default" r:id="rId13"/>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18A94" w14:textId="77777777" w:rsidR="0087782C" w:rsidRDefault="0087782C" w:rsidP="0038174A">
      <w:pPr>
        <w:spacing w:line="240" w:lineRule="auto"/>
      </w:pPr>
      <w:r>
        <w:separator/>
      </w:r>
    </w:p>
    <w:p w14:paraId="46FDF322" w14:textId="77777777" w:rsidR="0087782C" w:rsidRDefault="0087782C"/>
    <w:p w14:paraId="17652F01" w14:textId="77777777" w:rsidR="0087782C" w:rsidRDefault="0087782C"/>
  </w:endnote>
  <w:endnote w:type="continuationSeparator" w:id="0">
    <w:p w14:paraId="7AAE6037" w14:textId="77777777" w:rsidR="0087782C" w:rsidRDefault="0087782C" w:rsidP="0038174A">
      <w:pPr>
        <w:spacing w:line="240" w:lineRule="auto"/>
      </w:pPr>
      <w:r>
        <w:continuationSeparator/>
      </w:r>
    </w:p>
    <w:p w14:paraId="0EAE05FC" w14:textId="77777777" w:rsidR="0087782C" w:rsidRDefault="0087782C"/>
    <w:p w14:paraId="45284C85" w14:textId="77777777" w:rsidR="0087782C" w:rsidRDefault="0087782C"/>
  </w:endnote>
  <w:endnote w:type="continuationNotice" w:id="1">
    <w:p w14:paraId="129C5907" w14:textId="77777777" w:rsidR="0087782C" w:rsidRDefault="008778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Grande">
    <w:panose1 w:val="020B0600040502020204"/>
    <w:charset w:val="00"/>
    <w:family w:val="swiss"/>
    <w:pitch w:val="variable"/>
    <w:sig w:usb0="E1000AEF" w:usb1="5000A1FF" w:usb2="00000000" w:usb3="00000000" w:csb0="000001BF" w:csb1="00000000"/>
  </w:font>
  <w:font w:name="ＭＳ 明朝">
    <w:charset w:val="80"/>
    <w:family w:val="roman"/>
    <w:pitch w:val="fixed"/>
    <w:sig w:usb0="E00002FF" w:usb1="6AC7FDFB" w:usb2="08000012" w:usb3="00000000" w:csb0="0002009F" w:csb1="00000000"/>
  </w:font>
  <w:font w:name="Courier">
    <w:panose1 w:val="02000500000000000000"/>
    <w:charset w:val="00"/>
    <w:family w:val="roman"/>
    <w:pitch w:val="fixed"/>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00500000000000000"/>
    <w:charset w:val="00"/>
    <w:family w:val="roman"/>
    <w:pitch w:val="variable"/>
    <w:sig w:usb0="00000003" w:usb1="00000000" w:usb2="00000000" w:usb3="00000000" w:csb0="00000001" w:csb1="00000000"/>
  </w:font>
  <w:font w:name="Consolas">
    <w:panose1 w:val="020B0609020204030204"/>
    <w:charset w:val="00"/>
    <w:family w:val="swiss"/>
    <w:pitch w:val="fixed"/>
    <w:sig w:usb0="E10002FF" w:usb1="4000FCFF" w:usb2="00000009" w:usb3="00000000" w:csb0="0000019F" w:csb1="00000000"/>
  </w:font>
  <w:font w:name="-webkit-standard">
    <w:altName w:val="Times New Roman"/>
    <w:panose1 w:val="00000000000000000000"/>
    <w:charset w:val="00"/>
    <w:family w:val="roman"/>
    <w:notTrueType/>
    <w:pitch w:val="default"/>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0867480"/>
      <w:docPartObj>
        <w:docPartGallery w:val="Page Numbers (Bottom of Page)"/>
        <w:docPartUnique/>
      </w:docPartObj>
    </w:sdtPr>
    <w:sdtEndPr>
      <w:rPr>
        <w:noProof/>
      </w:rPr>
    </w:sdtEndPr>
    <w:sdtContent>
      <w:p w14:paraId="5C1635FA" w14:textId="7B66273A" w:rsidR="000414DA" w:rsidRDefault="000414DA">
        <w:pPr>
          <w:pStyle w:val="Footer"/>
          <w:jc w:val="right"/>
        </w:pPr>
        <w:r>
          <w:fldChar w:fldCharType="begin"/>
        </w:r>
        <w:r>
          <w:instrText xml:space="preserve"> PAGE   \* MERGEFORMAT </w:instrText>
        </w:r>
        <w:r>
          <w:fldChar w:fldCharType="separate"/>
        </w:r>
        <w:r w:rsidR="00233694">
          <w:rPr>
            <w:noProof/>
          </w:rPr>
          <w:t>17</w:t>
        </w:r>
        <w:r>
          <w:rPr>
            <w:noProof/>
          </w:rPr>
          <w:fldChar w:fldCharType="end"/>
        </w:r>
      </w:p>
    </w:sdtContent>
  </w:sdt>
  <w:p w14:paraId="5B219A0D" w14:textId="77777777" w:rsidR="000414DA" w:rsidRDefault="000414DA">
    <w:pPr>
      <w:pStyle w:val="Footer"/>
    </w:pPr>
  </w:p>
  <w:p w14:paraId="331FCF0C" w14:textId="77777777" w:rsidR="000414DA" w:rsidRDefault="000414DA"/>
  <w:p w14:paraId="6656CF88" w14:textId="77777777" w:rsidR="000414DA" w:rsidRDefault="000414DA"/>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564BF" w14:textId="77777777" w:rsidR="0087782C" w:rsidRDefault="0087782C" w:rsidP="0038174A">
      <w:pPr>
        <w:spacing w:line="240" w:lineRule="auto"/>
      </w:pPr>
      <w:r>
        <w:separator/>
      </w:r>
    </w:p>
    <w:p w14:paraId="6CE6FCE1" w14:textId="77777777" w:rsidR="0087782C" w:rsidRDefault="0087782C"/>
    <w:p w14:paraId="74802990" w14:textId="77777777" w:rsidR="0087782C" w:rsidRDefault="0087782C"/>
  </w:footnote>
  <w:footnote w:type="continuationSeparator" w:id="0">
    <w:p w14:paraId="45B31887" w14:textId="77777777" w:rsidR="0087782C" w:rsidRDefault="0087782C" w:rsidP="0038174A">
      <w:pPr>
        <w:spacing w:line="240" w:lineRule="auto"/>
      </w:pPr>
      <w:r>
        <w:continuationSeparator/>
      </w:r>
    </w:p>
    <w:p w14:paraId="02C0D9C6" w14:textId="77777777" w:rsidR="0087782C" w:rsidRDefault="0087782C"/>
    <w:p w14:paraId="3B6F3588" w14:textId="77777777" w:rsidR="0087782C" w:rsidRDefault="0087782C"/>
  </w:footnote>
  <w:footnote w:type="continuationNotice" w:id="1">
    <w:p w14:paraId="318DC5E5" w14:textId="77777777" w:rsidR="0087782C" w:rsidRDefault="0087782C">
      <w:pPr>
        <w:spacing w:line="240" w:lineRule="auto"/>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CBEE2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4613C0"/>
    <w:multiLevelType w:val="hybridMultilevel"/>
    <w:tmpl w:val="7F9CF514"/>
    <w:lvl w:ilvl="0" w:tplc="B2EA6D1E">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2">
    <w:nsid w:val="10F8290C"/>
    <w:multiLevelType w:val="hybridMultilevel"/>
    <w:tmpl w:val="0E7C153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44BB7EC3"/>
    <w:multiLevelType w:val="hybridMultilevel"/>
    <w:tmpl w:val="20F22F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5125065"/>
    <w:multiLevelType w:val="hybridMultilevel"/>
    <w:tmpl w:val="E682AB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37B2B2E"/>
    <w:multiLevelType w:val="hybridMultilevel"/>
    <w:tmpl w:val="61B49D1C"/>
    <w:lvl w:ilvl="0" w:tplc="E8EE8C76">
      <w:start w:val="1"/>
      <w:numFmt w:val="bullet"/>
      <w:lvlText w:val="•"/>
      <w:lvlJc w:val="left"/>
      <w:pPr>
        <w:tabs>
          <w:tab w:val="num" w:pos="720"/>
        </w:tabs>
        <w:ind w:left="720" w:hanging="360"/>
      </w:pPr>
      <w:rPr>
        <w:rFonts w:ascii="Arial" w:hAnsi="Arial" w:hint="default"/>
      </w:rPr>
    </w:lvl>
    <w:lvl w:ilvl="1" w:tplc="05BA214E" w:tentative="1">
      <w:start w:val="1"/>
      <w:numFmt w:val="bullet"/>
      <w:lvlText w:val="•"/>
      <w:lvlJc w:val="left"/>
      <w:pPr>
        <w:tabs>
          <w:tab w:val="num" w:pos="1440"/>
        </w:tabs>
        <w:ind w:left="1440" w:hanging="360"/>
      </w:pPr>
      <w:rPr>
        <w:rFonts w:ascii="Arial" w:hAnsi="Arial" w:hint="default"/>
      </w:rPr>
    </w:lvl>
    <w:lvl w:ilvl="2" w:tplc="FB2445AC" w:tentative="1">
      <w:start w:val="1"/>
      <w:numFmt w:val="bullet"/>
      <w:lvlText w:val="•"/>
      <w:lvlJc w:val="left"/>
      <w:pPr>
        <w:tabs>
          <w:tab w:val="num" w:pos="2160"/>
        </w:tabs>
        <w:ind w:left="2160" w:hanging="360"/>
      </w:pPr>
      <w:rPr>
        <w:rFonts w:ascii="Arial" w:hAnsi="Arial" w:hint="default"/>
      </w:rPr>
    </w:lvl>
    <w:lvl w:ilvl="3" w:tplc="3452852A" w:tentative="1">
      <w:start w:val="1"/>
      <w:numFmt w:val="bullet"/>
      <w:lvlText w:val="•"/>
      <w:lvlJc w:val="left"/>
      <w:pPr>
        <w:tabs>
          <w:tab w:val="num" w:pos="2880"/>
        </w:tabs>
        <w:ind w:left="2880" w:hanging="360"/>
      </w:pPr>
      <w:rPr>
        <w:rFonts w:ascii="Arial" w:hAnsi="Arial" w:hint="default"/>
      </w:rPr>
    </w:lvl>
    <w:lvl w:ilvl="4" w:tplc="3C307438" w:tentative="1">
      <w:start w:val="1"/>
      <w:numFmt w:val="bullet"/>
      <w:lvlText w:val="•"/>
      <w:lvlJc w:val="left"/>
      <w:pPr>
        <w:tabs>
          <w:tab w:val="num" w:pos="3600"/>
        </w:tabs>
        <w:ind w:left="3600" w:hanging="360"/>
      </w:pPr>
      <w:rPr>
        <w:rFonts w:ascii="Arial" w:hAnsi="Arial" w:hint="default"/>
      </w:rPr>
    </w:lvl>
    <w:lvl w:ilvl="5" w:tplc="EA928AAC" w:tentative="1">
      <w:start w:val="1"/>
      <w:numFmt w:val="bullet"/>
      <w:lvlText w:val="•"/>
      <w:lvlJc w:val="left"/>
      <w:pPr>
        <w:tabs>
          <w:tab w:val="num" w:pos="4320"/>
        </w:tabs>
        <w:ind w:left="4320" w:hanging="360"/>
      </w:pPr>
      <w:rPr>
        <w:rFonts w:ascii="Arial" w:hAnsi="Arial" w:hint="default"/>
      </w:rPr>
    </w:lvl>
    <w:lvl w:ilvl="6" w:tplc="75D6F7B8" w:tentative="1">
      <w:start w:val="1"/>
      <w:numFmt w:val="bullet"/>
      <w:lvlText w:val="•"/>
      <w:lvlJc w:val="left"/>
      <w:pPr>
        <w:tabs>
          <w:tab w:val="num" w:pos="5040"/>
        </w:tabs>
        <w:ind w:left="5040" w:hanging="360"/>
      </w:pPr>
      <w:rPr>
        <w:rFonts w:ascii="Arial" w:hAnsi="Arial" w:hint="default"/>
      </w:rPr>
    </w:lvl>
    <w:lvl w:ilvl="7" w:tplc="15244F56" w:tentative="1">
      <w:start w:val="1"/>
      <w:numFmt w:val="bullet"/>
      <w:lvlText w:val="•"/>
      <w:lvlJc w:val="left"/>
      <w:pPr>
        <w:tabs>
          <w:tab w:val="num" w:pos="5760"/>
        </w:tabs>
        <w:ind w:left="5760" w:hanging="360"/>
      </w:pPr>
      <w:rPr>
        <w:rFonts w:ascii="Arial" w:hAnsi="Arial" w:hint="default"/>
      </w:rPr>
    </w:lvl>
    <w:lvl w:ilvl="8" w:tplc="F73E88E6" w:tentative="1">
      <w:start w:val="1"/>
      <w:numFmt w:val="bullet"/>
      <w:lvlText w:val="•"/>
      <w:lvlJc w:val="left"/>
      <w:pPr>
        <w:tabs>
          <w:tab w:val="num" w:pos="6480"/>
        </w:tabs>
        <w:ind w:left="6480" w:hanging="360"/>
      </w:pPr>
      <w:rPr>
        <w:rFonts w:ascii="Arial" w:hAnsi="Arial" w:hint="default"/>
      </w:rPr>
    </w:lvl>
  </w:abstractNum>
  <w:abstractNum w:abstractNumId="6">
    <w:nsid w:val="6BBD757A"/>
    <w:multiLevelType w:val="hybridMultilevel"/>
    <w:tmpl w:val="273E0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E686093"/>
    <w:multiLevelType w:val="hybridMultilevel"/>
    <w:tmpl w:val="DCA2CD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7"/>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sychological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Layout&gt;"/>
    <w:docVar w:name="EN.Libraries" w:val="&lt;Libraries&gt;&lt;item db-id=&quot;fwp9aat5ze5v0retpv5vzw5r2trfaf9zt59r&quot;&gt;My EndNote Library Copy&lt;record-ids&gt;&lt;item&gt;2&lt;/item&gt;&lt;item&gt;5&lt;/item&gt;&lt;item&gt;14&lt;/item&gt;&lt;item&gt;25&lt;/item&gt;&lt;item&gt;31&lt;/item&gt;&lt;item&gt;34&lt;/item&gt;&lt;item&gt;35&lt;/item&gt;&lt;item&gt;46&lt;/item&gt;&lt;item&gt;47&lt;/item&gt;&lt;item&gt;48&lt;/item&gt;&lt;item&gt;59&lt;/item&gt;&lt;item&gt;60&lt;/item&gt;&lt;item&gt;61&lt;/item&gt;&lt;item&gt;62&lt;/item&gt;&lt;item&gt;63&lt;/item&gt;&lt;item&gt;64&lt;/item&gt;&lt;item&gt;65&lt;/item&gt;&lt;item&gt;66&lt;/item&gt;&lt;item&gt;67&lt;/item&gt;&lt;item&gt;69&lt;/item&gt;&lt;/record-ids&gt;&lt;/item&gt;&lt;/Libraries&gt;"/>
  </w:docVars>
  <w:rsids>
    <w:rsidRoot w:val="000717B5"/>
    <w:rsid w:val="00000E04"/>
    <w:rsid w:val="000031E5"/>
    <w:rsid w:val="00004D75"/>
    <w:rsid w:val="00006FFF"/>
    <w:rsid w:val="00007099"/>
    <w:rsid w:val="00012501"/>
    <w:rsid w:val="00013D01"/>
    <w:rsid w:val="00014E19"/>
    <w:rsid w:val="0001586F"/>
    <w:rsid w:val="00016291"/>
    <w:rsid w:val="00022971"/>
    <w:rsid w:val="00023ED3"/>
    <w:rsid w:val="0002421F"/>
    <w:rsid w:val="0002658D"/>
    <w:rsid w:val="00026812"/>
    <w:rsid w:val="00026A06"/>
    <w:rsid w:val="00026A6C"/>
    <w:rsid w:val="00030B18"/>
    <w:rsid w:val="00032CBE"/>
    <w:rsid w:val="00036076"/>
    <w:rsid w:val="0004105D"/>
    <w:rsid w:val="000414DA"/>
    <w:rsid w:val="0004398A"/>
    <w:rsid w:val="00044869"/>
    <w:rsid w:val="00047282"/>
    <w:rsid w:val="0005091C"/>
    <w:rsid w:val="00050C98"/>
    <w:rsid w:val="00052D55"/>
    <w:rsid w:val="00052EBB"/>
    <w:rsid w:val="00054A5B"/>
    <w:rsid w:val="000576AE"/>
    <w:rsid w:val="00057F09"/>
    <w:rsid w:val="00062614"/>
    <w:rsid w:val="00062DEA"/>
    <w:rsid w:val="00065E66"/>
    <w:rsid w:val="00066E32"/>
    <w:rsid w:val="00070613"/>
    <w:rsid w:val="000717B5"/>
    <w:rsid w:val="00072AFA"/>
    <w:rsid w:val="000745B9"/>
    <w:rsid w:val="000749EC"/>
    <w:rsid w:val="00074E03"/>
    <w:rsid w:val="00074F89"/>
    <w:rsid w:val="000775ED"/>
    <w:rsid w:val="00080BA5"/>
    <w:rsid w:val="00084A23"/>
    <w:rsid w:val="000861AE"/>
    <w:rsid w:val="0009090A"/>
    <w:rsid w:val="00090A50"/>
    <w:rsid w:val="000912CA"/>
    <w:rsid w:val="00091CC7"/>
    <w:rsid w:val="000965A0"/>
    <w:rsid w:val="0009696A"/>
    <w:rsid w:val="000A2D53"/>
    <w:rsid w:val="000A303B"/>
    <w:rsid w:val="000A3E06"/>
    <w:rsid w:val="000A63FA"/>
    <w:rsid w:val="000B4638"/>
    <w:rsid w:val="000B4E99"/>
    <w:rsid w:val="000B5118"/>
    <w:rsid w:val="000C0EBB"/>
    <w:rsid w:val="000C2F87"/>
    <w:rsid w:val="000C4ED4"/>
    <w:rsid w:val="000C6E0F"/>
    <w:rsid w:val="000D0028"/>
    <w:rsid w:val="000D072F"/>
    <w:rsid w:val="000D0F31"/>
    <w:rsid w:val="000D0FEC"/>
    <w:rsid w:val="000D33B4"/>
    <w:rsid w:val="000D5069"/>
    <w:rsid w:val="000D5D6D"/>
    <w:rsid w:val="000D68D1"/>
    <w:rsid w:val="000E0108"/>
    <w:rsid w:val="000E03BE"/>
    <w:rsid w:val="000E33CF"/>
    <w:rsid w:val="000E35BA"/>
    <w:rsid w:val="000E3804"/>
    <w:rsid w:val="000E3C9A"/>
    <w:rsid w:val="000E6C16"/>
    <w:rsid w:val="000E6C24"/>
    <w:rsid w:val="000E7D35"/>
    <w:rsid w:val="000F4F8D"/>
    <w:rsid w:val="000F6E43"/>
    <w:rsid w:val="00101AC9"/>
    <w:rsid w:val="00101C8D"/>
    <w:rsid w:val="00107F85"/>
    <w:rsid w:val="001102F8"/>
    <w:rsid w:val="00111156"/>
    <w:rsid w:val="0011512F"/>
    <w:rsid w:val="00115AE2"/>
    <w:rsid w:val="0011779C"/>
    <w:rsid w:val="00117C6E"/>
    <w:rsid w:val="001229D6"/>
    <w:rsid w:val="001232C5"/>
    <w:rsid w:val="00123AAD"/>
    <w:rsid w:val="00126F66"/>
    <w:rsid w:val="00126FBE"/>
    <w:rsid w:val="00134E93"/>
    <w:rsid w:val="001358D4"/>
    <w:rsid w:val="00135CE2"/>
    <w:rsid w:val="0013656A"/>
    <w:rsid w:val="00140A4E"/>
    <w:rsid w:val="001410AF"/>
    <w:rsid w:val="001417D7"/>
    <w:rsid w:val="0014215F"/>
    <w:rsid w:val="00147ECF"/>
    <w:rsid w:val="00151BEE"/>
    <w:rsid w:val="00152F68"/>
    <w:rsid w:val="00153AD7"/>
    <w:rsid w:val="00154EAE"/>
    <w:rsid w:val="00155582"/>
    <w:rsid w:val="00156B36"/>
    <w:rsid w:val="00157649"/>
    <w:rsid w:val="00157C4F"/>
    <w:rsid w:val="0016594C"/>
    <w:rsid w:val="00165D6F"/>
    <w:rsid w:val="00166CBD"/>
    <w:rsid w:val="00170758"/>
    <w:rsid w:val="00171726"/>
    <w:rsid w:val="001729AD"/>
    <w:rsid w:val="00173871"/>
    <w:rsid w:val="00173884"/>
    <w:rsid w:val="00175F4F"/>
    <w:rsid w:val="00180606"/>
    <w:rsid w:val="00182491"/>
    <w:rsid w:val="00182B4A"/>
    <w:rsid w:val="0018418C"/>
    <w:rsid w:val="00184331"/>
    <w:rsid w:val="00184D65"/>
    <w:rsid w:val="00184E65"/>
    <w:rsid w:val="00186430"/>
    <w:rsid w:val="00191EC1"/>
    <w:rsid w:val="00192912"/>
    <w:rsid w:val="001944E6"/>
    <w:rsid w:val="00195631"/>
    <w:rsid w:val="00195935"/>
    <w:rsid w:val="00195D95"/>
    <w:rsid w:val="00197F91"/>
    <w:rsid w:val="001A0C27"/>
    <w:rsid w:val="001A1213"/>
    <w:rsid w:val="001A1402"/>
    <w:rsid w:val="001A29B9"/>
    <w:rsid w:val="001A2CEC"/>
    <w:rsid w:val="001A5226"/>
    <w:rsid w:val="001A5D6F"/>
    <w:rsid w:val="001B1CEA"/>
    <w:rsid w:val="001B2925"/>
    <w:rsid w:val="001B3485"/>
    <w:rsid w:val="001B434A"/>
    <w:rsid w:val="001B5C06"/>
    <w:rsid w:val="001B66D6"/>
    <w:rsid w:val="001B6F98"/>
    <w:rsid w:val="001C0526"/>
    <w:rsid w:val="001C1FF3"/>
    <w:rsid w:val="001C3304"/>
    <w:rsid w:val="001C5A45"/>
    <w:rsid w:val="001C6ADA"/>
    <w:rsid w:val="001C6C56"/>
    <w:rsid w:val="001D07B5"/>
    <w:rsid w:val="001D13AC"/>
    <w:rsid w:val="001D2079"/>
    <w:rsid w:val="001D5340"/>
    <w:rsid w:val="001D5AE7"/>
    <w:rsid w:val="001E046B"/>
    <w:rsid w:val="001E0821"/>
    <w:rsid w:val="001E378D"/>
    <w:rsid w:val="001E4746"/>
    <w:rsid w:val="001E6171"/>
    <w:rsid w:val="001E6DD5"/>
    <w:rsid w:val="001F2797"/>
    <w:rsid w:val="001F291D"/>
    <w:rsid w:val="001F2FFF"/>
    <w:rsid w:val="001F54E8"/>
    <w:rsid w:val="001F6325"/>
    <w:rsid w:val="00200E0F"/>
    <w:rsid w:val="00202135"/>
    <w:rsid w:val="00204B70"/>
    <w:rsid w:val="002062DB"/>
    <w:rsid w:val="00207993"/>
    <w:rsid w:val="0021224F"/>
    <w:rsid w:val="00215B26"/>
    <w:rsid w:val="002171D3"/>
    <w:rsid w:val="002200B8"/>
    <w:rsid w:val="002203BA"/>
    <w:rsid w:val="0022099A"/>
    <w:rsid w:val="0022296C"/>
    <w:rsid w:val="00223F84"/>
    <w:rsid w:val="00225373"/>
    <w:rsid w:val="00226ADC"/>
    <w:rsid w:val="002306C6"/>
    <w:rsid w:val="00233694"/>
    <w:rsid w:val="00233ACE"/>
    <w:rsid w:val="002368EC"/>
    <w:rsid w:val="00236C7A"/>
    <w:rsid w:val="00236EA7"/>
    <w:rsid w:val="00236FE8"/>
    <w:rsid w:val="0023719C"/>
    <w:rsid w:val="0023788D"/>
    <w:rsid w:val="00242E0A"/>
    <w:rsid w:val="0024318C"/>
    <w:rsid w:val="00244FB4"/>
    <w:rsid w:val="0024554F"/>
    <w:rsid w:val="00247A6B"/>
    <w:rsid w:val="00250151"/>
    <w:rsid w:val="00251096"/>
    <w:rsid w:val="0025330A"/>
    <w:rsid w:val="00255F01"/>
    <w:rsid w:val="00257CD0"/>
    <w:rsid w:val="00261DF3"/>
    <w:rsid w:val="002630A0"/>
    <w:rsid w:val="00266193"/>
    <w:rsid w:val="00271F71"/>
    <w:rsid w:val="002726A6"/>
    <w:rsid w:val="002750BA"/>
    <w:rsid w:val="002754EB"/>
    <w:rsid w:val="00276301"/>
    <w:rsid w:val="00280D59"/>
    <w:rsid w:val="002828FA"/>
    <w:rsid w:val="0028315A"/>
    <w:rsid w:val="00285CB0"/>
    <w:rsid w:val="002868E6"/>
    <w:rsid w:val="00291A5B"/>
    <w:rsid w:val="0029494F"/>
    <w:rsid w:val="00296E3C"/>
    <w:rsid w:val="002975B6"/>
    <w:rsid w:val="002A2999"/>
    <w:rsid w:val="002A3267"/>
    <w:rsid w:val="002A3568"/>
    <w:rsid w:val="002A6D69"/>
    <w:rsid w:val="002B03B9"/>
    <w:rsid w:val="002B0C6C"/>
    <w:rsid w:val="002B432B"/>
    <w:rsid w:val="002B760A"/>
    <w:rsid w:val="002B7884"/>
    <w:rsid w:val="002C00D8"/>
    <w:rsid w:val="002C15F3"/>
    <w:rsid w:val="002C3927"/>
    <w:rsid w:val="002C4370"/>
    <w:rsid w:val="002C58C5"/>
    <w:rsid w:val="002C689F"/>
    <w:rsid w:val="002C7EF2"/>
    <w:rsid w:val="002D0DED"/>
    <w:rsid w:val="002D1E56"/>
    <w:rsid w:val="002D221A"/>
    <w:rsid w:val="002D2C8B"/>
    <w:rsid w:val="002D6148"/>
    <w:rsid w:val="002D6A66"/>
    <w:rsid w:val="002D7475"/>
    <w:rsid w:val="002D74AE"/>
    <w:rsid w:val="002E02D7"/>
    <w:rsid w:val="002E0E24"/>
    <w:rsid w:val="002E32E9"/>
    <w:rsid w:val="002E5F68"/>
    <w:rsid w:val="002F0030"/>
    <w:rsid w:val="002F0ACB"/>
    <w:rsid w:val="002F0B2F"/>
    <w:rsid w:val="002F1010"/>
    <w:rsid w:val="002F25A0"/>
    <w:rsid w:val="002F2AD6"/>
    <w:rsid w:val="002F2E3E"/>
    <w:rsid w:val="002F5BEF"/>
    <w:rsid w:val="002F728D"/>
    <w:rsid w:val="002F7AA9"/>
    <w:rsid w:val="00301AC0"/>
    <w:rsid w:val="00305C9D"/>
    <w:rsid w:val="00307F93"/>
    <w:rsid w:val="0031229D"/>
    <w:rsid w:val="003148BC"/>
    <w:rsid w:val="00314BA9"/>
    <w:rsid w:val="00315329"/>
    <w:rsid w:val="003167E3"/>
    <w:rsid w:val="003179F9"/>
    <w:rsid w:val="00320874"/>
    <w:rsid w:val="00320E79"/>
    <w:rsid w:val="003222FE"/>
    <w:rsid w:val="00326C21"/>
    <w:rsid w:val="00331648"/>
    <w:rsid w:val="00331CD3"/>
    <w:rsid w:val="00331F8B"/>
    <w:rsid w:val="003333D2"/>
    <w:rsid w:val="00335944"/>
    <w:rsid w:val="00341997"/>
    <w:rsid w:val="0034241F"/>
    <w:rsid w:val="00342736"/>
    <w:rsid w:val="003456FF"/>
    <w:rsid w:val="00350B41"/>
    <w:rsid w:val="00353EE5"/>
    <w:rsid w:val="00354C11"/>
    <w:rsid w:val="00361319"/>
    <w:rsid w:val="0036314E"/>
    <w:rsid w:val="00363D3D"/>
    <w:rsid w:val="00365B50"/>
    <w:rsid w:val="003704A7"/>
    <w:rsid w:val="003742E7"/>
    <w:rsid w:val="003752E6"/>
    <w:rsid w:val="003768FD"/>
    <w:rsid w:val="003775B4"/>
    <w:rsid w:val="00380F45"/>
    <w:rsid w:val="0038174A"/>
    <w:rsid w:val="00382595"/>
    <w:rsid w:val="00383F31"/>
    <w:rsid w:val="00384E57"/>
    <w:rsid w:val="003856FC"/>
    <w:rsid w:val="003862F0"/>
    <w:rsid w:val="00386AB6"/>
    <w:rsid w:val="00386D55"/>
    <w:rsid w:val="00387C95"/>
    <w:rsid w:val="00390E56"/>
    <w:rsid w:val="00391157"/>
    <w:rsid w:val="00391A61"/>
    <w:rsid w:val="00392822"/>
    <w:rsid w:val="00393133"/>
    <w:rsid w:val="00393C09"/>
    <w:rsid w:val="00394403"/>
    <w:rsid w:val="003946BC"/>
    <w:rsid w:val="0039507D"/>
    <w:rsid w:val="003A0BCF"/>
    <w:rsid w:val="003A63B1"/>
    <w:rsid w:val="003B0035"/>
    <w:rsid w:val="003B0C99"/>
    <w:rsid w:val="003B1FD1"/>
    <w:rsid w:val="003B214A"/>
    <w:rsid w:val="003C0175"/>
    <w:rsid w:val="003C04E6"/>
    <w:rsid w:val="003C07E1"/>
    <w:rsid w:val="003C4675"/>
    <w:rsid w:val="003C60E8"/>
    <w:rsid w:val="003D080B"/>
    <w:rsid w:val="003D0AF8"/>
    <w:rsid w:val="003E1397"/>
    <w:rsid w:val="003E2224"/>
    <w:rsid w:val="003E5311"/>
    <w:rsid w:val="003E6495"/>
    <w:rsid w:val="003F233D"/>
    <w:rsid w:val="003F33C5"/>
    <w:rsid w:val="003F5BB4"/>
    <w:rsid w:val="003F6835"/>
    <w:rsid w:val="003F69BB"/>
    <w:rsid w:val="003F6F0B"/>
    <w:rsid w:val="00405D4D"/>
    <w:rsid w:val="00407A8A"/>
    <w:rsid w:val="004108B8"/>
    <w:rsid w:val="00413477"/>
    <w:rsid w:val="00415ABE"/>
    <w:rsid w:val="00416A5D"/>
    <w:rsid w:val="00416FE6"/>
    <w:rsid w:val="00423EA2"/>
    <w:rsid w:val="00424D41"/>
    <w:rsid w:val="00430E96"/>
    <w:rsid w:val="0043361B"/>
    <w:rsid w:val="00434B30"/>
    <w:rsid w:val="00434D87"/>
    <w:rsid w:val="00435056"/>
    <w:rsid w:val="00435E0D"/>
    <w:rsid w:val="00435ECF"/>
    <w:rsid w:val="00436D2E"/>
    <w:rsid w:val="004376F9"/>
    <w:rsid w:val="0044359D"/>
    <w:rsid w:val="00444DD2"/>
    <w:rsid w:val="00446011"/>
    <w:rsid w:val="0044638B"/>
    <w:rsid w:val="004551F5"/>
    <w:rsid w:val="004563E2"/>
    <w:rsid w:val="00456FA6"/>
    <w:rsid w:val="0045730E"/>
    <w:rsid w:val="00460C1C"/>
    <w:rsid w:val="00460E07"/>
    <w:rsid w:val="00467786"/>
    <w:rsid w:val="00471DFE"/>
    <w:rsid w:val="0047201B"/>
    <w:rsid w:val="00475B9F"/>
    <w:rsid w:val="00476C66"/>
    <w:rsid w:val="00480614"/>
    <w:rsid w:val="00481100"/>
    <w:rsid w:val="00482545"/>
    <w:rsid w:val="00483609"/>
    <w:rsid w:val="0049033A"/>
    <w:rsid w:val="004916D6"/>
    <w:rsid w:val="00493715"/>
    <w:rsid w:val="00496032"/>
    <w:rsid w:val="004A187D"/>
    <w:rsid w:val="004A1C32"/>
    <w:rsid w:val="004A31BA"/>
    <w:rsid w:val="004A3FB8"/>
    <w:rsid w:val="004A446D"/>
    <w:rsid w:val="004A5D29"/>
    <w:rsid w:val="004B01C1"/>
    <w:rsid w:val="004B0460"/>
    <w:rsid w:val="004B099E"/>
    <w:rsid w:val="004B1CC4"/>
    <w:rsid w:val="004B7B0B"/>
    <w:rsid w:val="004C483B"/>
    <w:rsid w:val="004C7B28"/>
    <w:rsid w:val="004D11D1"/>
    <w:rsid w:val="004D64F9"/>
    <w:rsid w:val="004E39A2"/>
    <w:rsid w:val="004E619E"/>
    <w:rsid w:val="004E7B5A"/>
    <w:rsid w:val="004F1235"/>
    <w:rsid w:val="004F1A47"/>
    <w:rsid w:val="004F2522"/>
    <w:rsid w:val="004F3CF6"/>
    <w:rsid w:val="004F3D3F"/>
    <w:rsid w:val="004F6351"/>
    <w:rsid w:val="004F6C6E"/>
    <w:rsid w:val="004F6CF5"/>
    <w:rsid w:val="00501B22"/>
    <w:rsid w:val="00501D43"/>
    <w:rsid w:val="00503517"/>
    <w:rsid w:val="005042D9"/>
    <w:rsid w:val="00504709"/>
    <w:rsid w:val="00507833"/>
    <w:rsid w:val="00516D16"/>
    <w:rsid w:val="00517EE7"/>
    <w:rsid w:val="00521422"/>
    <w:rsid w:val="005230F8"/>
    <w:rsid w:val="005245DF"/>
    <w:rsid w:val="005246CD"/>
    <w:rsid w:val="00524938"/>
    <w:rsid w:val="00526F22"/>
    <w:rsid w:val="00530460"/>
    <w:rsid w:val="00534366"/>
    <w:rsid w:val="0053571A"/>
    <w:rsid w:val="0053726F"/>
    <w:rsid w:val="0054057F"/>
    <w:rsid w:val="00540CCA"/>
    <w:rsid w:val="00540EDD"/>
    <w:rsid w:val="00541C05"/>
    <w:rsid w:val="00542115"/>
    <w:rsid w:val="00543B50"/>
    <w:rsid w:val="0054556E"/>
    <w:rsid w:val="00545C9C"/>
    <w:rsid w:val="00547AE6"/>
    <w:rsid w:val="00553321"/>
    <w:rsid w:val="0055429E"/>
    <w:rsid w:val="00554607"/>
    <w:rsid w:val="00554B8D"/>
    <w:rsid w:val="0056018F"/>
    <w:rsid w:val="005615E5"/>
    <w:rsid w:val="00563118"/>
    <w:rsid w:val="00563F15"/>
    <w:rsid w:val="00567022"/>
    <w:rsid w:val="005802FE"/>
    <w:rsid w:val="005815AB"/>
    <w:rsid w:val="00581C25"/>
    <w:rsid w:val="005839EF"/>
    <w:rsid w:val="0058602E"/>
    <w:rsid w:val="00586734"/>
    <w:rsid w:val="00587417"/>
    <w:rsid w:val="00590246"/>
    <w:rsid w:val="0059107C"/>
    <w:rsid w:val="00592BDA"/>
    <w:rsid w:val="005947A5"/>
    <w:rsid w:val="00595AA2"/>
    <w:rsid w:val="005976BD"/>
    <w:rsid w:val="005A3758"/>
    <w:rsid w:val="005A38AA"/>
    <w:rsid w:val="005A3D2C"/>
    <w:rsid w:val="005A4886"/>
    <w:rsid w:val="005A568B"/>
    <w:rsid w:val="005A6054"/>
    <w:rsid w:val="005B0361"/>
    <w:rsid w:val="005B3EE0"/>
    <w:rsid w:val="005B71E9"/>
    <w:rsid w:val="005B73C5"/>
    <w:rsid w:val="005C02ED"/>
    <w:rsid w:val="005C1166"/>
    <w:rsid w:val="005C2BAE"/>
    <w:rsid w:val="005C35E9"/>
    <w:rsid w:val="005C3717"/>
    <w:rsid w:val="005C4024"/>
    <w:rsid w:val="005D3A98"/>
    <w:rsid w:val="005D5801"/>
    <w:rsid w:val="005D5DCB"/>
    <w:rsid w:val="005D64F1"/>
    <w:rsid w:val="005E3038"/>
    <w:rsid w:val="005E3659"/>
    <w:rsid w:val="005E39B5"/>
    <w:rsid w:val="005E4D69"/>
    <w:rsid w:val="005E67AC"/>
    <w:rsid w:val="005E73DA"/>
    <w:rsid w:val="005F1E95"/>
    <w:rsid w:val="005F4125"/>
    <w:rsid w:val="005F4733"/>
    <w:rsid w:val="005F4A62"/>
    <w:rsid w:val="005F5896"/>
    <w:rsid w:val="006001FC"/>
    <w:rsid w:val="00603723"/>
    <w:rsid w:val="006047B7"/>
    <w:rsid w:val="006048E2"/>
    <w:rsid w:val="00606988"/>
    <w:rsid w:val="006114F6"/>
    <w:rsid w:val="006117B1"/>
    <w:rsid w:val="006123EB"/>
    <w:rsid w:val="006128F5"/>
    <w:rsid w:val="00612C16"/>
    <w:rsid w:val="006140C3"/>
    <w:rsid w:val="0061425D"/>
    <w:rsid w:val="00614CB8"/>
    <w:rsid w:val="00615200"/>
    <w:rsid w:val="00616199"/>
    <w:rsid w:val="00621C98"/>
    <w:rsid w:val="0062582A"/>
    <w:rsid w:val="00625AF9"/>
    <w:rsid w:val="00631165"/>
    <w:rsid w:val="006311C4"/>
    <w:rsid w:val="00634A8E"/>
    <w:rsid w:val="00640EB2"/>
    <w:rsid w:val="0064292C"/>
    <w:rsid w:val="0064320C"/>
    <w:rsid w:val="006435F0"/>
    <w:rsid w:val="006440F0"/>
    <w:rsid w:val="00645931"/>
    <w:rsid w:val="00645FC3"/>
    <w:rsid w:val="00646133"/>
    <w:rsid w:val="00647288"/>
    <w:rsid w:val="00647470"/>
    <w:rsid w:val="00647D8D"/>
    <w:rsid w:val="00650A6D"/>
    <w:rsid w:val="00650BFE"/>
    <w:rsid w:val="00653055"/>
    <w:rsid w:val="006534E3"/>
    <w:rsid w:val="00654B42"/>
    <w:rsid w:val="0065548F"/>
    <w:rsid w:val="0066034A"/>
    <w:rsid w:val="0066087E"/>
    <w:rsid w:val="006636E6"/>
    <w:rsid w:val="00664760"/>
    <w:rsid w:val="00664CAF"/>
    <w:rsid w:val="0066574C"/>
    <w:rsid w:val="00666602"/>
    <w:rsid w:val="00666E34"/>
    <w:rsid w:val="0066708B"/>
    <w:rsid w:val="00667734"/>
    <w:rsid w:val="00667C18"/>
    <w:rsid w:val="00667DE7"/>
    <w:rsid w:val="0067456B"/>
    <w:rsid w:val="0067711E"/>
    <w:rsid w:val="006812DC"/>
    <w:rsid w:val="00681EBA"/>
    <w:rsid w:val="006832CB"/>
    <w:rsid w:val="00685F0C"/>
    <w:rsid w:val="00687BBF"/>
    <w:rsid w:val="00690F6B"/>
    <w:rsid w:val="0069441B"/>
    <w:rsid w:val="00697950"/>
    <w:rsid w:val="006A3260"/>
    <w:rsid w:val="006A4140"/>
    <w:rsid w:val="006A70C6"/>
    <w:rsid w:val="006A7998"/>
    <w:rsid w:val="006B1659"/>
    <w:rsid w:val="006B1BB5"/>
    <w:rsid w:val="006B25CB"/>
    <w:rsid w:val="006C2B00"/>
    <w:rsid w:val="006C3D0C"/>
    <w:rsid w:val="006C4FA7"/>
    <w:rsid w:val="006C64EE"/>
    <w:rsid w:val="006C6CEF"/>
    <w:rsid w:val="006D18C5"/>
    <w:rsid w:val="006D1FCB"/>
    <w:rsid w:val="006D44F0"/>
    <w:rsid w:val="006D5544"/>
    <w:rsid w:val="006D5EC6"/>
    <w:rsid w:val="006D646A"/>
    <w:rsid w:val="006E2F1F"/>
    <w:rsid w:val="006F0FD9"/>
    <w:rsid w:val="006F1168"/>
    <w:rsid w:val="006F128A"/>
    <w:rsid w:val="006F2C45"/>
    <w:rsid w:val="006F2E2B"/>
    <w:rsid w:val="006F4599"/>
    <w:rsid w:val="006F468D"/>
    <w:rsid w:val="006F665F"/>
    <w:rsid w:val="006F7673"/>
    <w:rsid w:val="00700082"/>
    <w:rsid w:val="007006D1"/>
    <w:rsid w:val="0070213F"/>
    <w:rsid w:val="00703132"/>
    <w:rsid w:val="0070379F"/>
    <w:rsid w:val="00705123"/>
    <w:rsid w:val="00711101"/>
    <w:rsid w:val="007228D4"/>
    <w:rsid w:val="007245DB"/>
    <w:rsid w:val="007272AA"/>
    <w:rsid w:val="00730AC1"/>
    <w:rsid w:val="00731AE0"/>
    <w:rsid w:val="00731D22"/>
    <w:rsid w:val="007325C6"/>
    <w:rsid w:val="00736843"/>
    <w:rsid w:val="00736D2F"/>
    <w:rsid w:val="00737FCF"/>
    <w:rsid w:val="00740697"/>
    <w:rsid w:val="00743628"/>
    <w:rsid w:val="00743A5E"/>
    <w:rsid w:val="00745063"/>
    <w:rsid w:val="007522E9"/>
    <w:rsid w:val="00752A69"/>
    <w:rsid w:val="00752FB7"/>
    <w:rsid w:val="00757ACB"/>
    <w:rsid w:val="007618FF"/>
    <w:rsid w:val="00762A45"/>
    <w:rsid w:val="00762D43"/>
    <w:rsid w:val="00763D30"/>
    <w:rsid w:val="007642F7"/>
    <w:rsid w:val="00765BF2"/>
    <w:rsid w:val="00765D96"/>
    <w:rsid w:val="007661AD"/>
    <w:rsid w:val="00770654"/>
    <w:rsid w:val="007709C8"/>
    <w:rsid w:val="00771065"/>
    <w:rsid w:val="00771540"/>
    <w:rsid w:val="0077506D"/>
    <w:rsid w:val="00776667"/>
    <w:rsid w:val="00777DF9"/>
    <w:rsid w:val="00784E5B"/>
    <w:rsid w:val="0078616A"/>
    <w:rsid w:val="0078741A"/>
    <w:rsid w:val="0078757F"/>
    <w:rsid w:val="007957EC"/>
    <w:rsid w:val="007A1B25"/>
    <w:rsid w:val="007A5AD5"/>
    <w:rsid w:val="007A6D7B"/>
    <w:rsid w:val="007B391D"/>
    <w:rsid w:val="007B4999"/>
    <w:rsid w:val="007B5D3D"/>
    <w:rsid w:val="007B6A17"/>
    <w:rsid w:val="007C0AA3"/>
    <w:rsid w:val="007C384E"/>
    <w:rsid w:val="007C3F6C"/>
    <w:rsid w:val="007C4223"/>
    <w:rsid w:val="007C46DF"/>
    <w:rsid w:val="007D392A"/>
    <w:rsid w:val="007D3BE1"/>
    <w:rsid w:val="007D5898"/>
    <w:rsid w:val="007D5F79"/>
    <w:rsid w:val="007D650E"/>
    <w:rsid w:val="007D7AB3"/>
    <w:rsid w:val="007E1704"/>
    <w:rsid w:val="007E3122"/>
    <w:rsid w:val="007E4B1B"/>
    <w:rsid w:val="007E76CE"/>
    <w:rsid w:val="007F426E"/>
    <w:rsid w:val="007F46E8"/>
    <w:rsid w:val="007F4919"/>
    <w:rsid w:val="008000BA"/>
    <w:rsid w:val="00805727"/>
    <w:rsid w:val="00805FB5"/>
    <w:rsid w:val="008071B1"/>
    <w:rsid w:val="0080764A"/>
    <w:rsid w:val="008128D9"/>
    <w:rsid w:val="00813D4F"/>
    <w:rsid w:val="008148CE"/>
    <w:rsid w:val="00820F99"/>
    <w:rsid w:val="00824F51"/>
    <w:rsid w:val="00824F5C"/>
    <w:rsid w:val="0082587F"/>
    <w:rsid w:val="00830DA9"/>
    <w:rsid w:val="00833F4F"/>
    <w:rsid w:val="00834E52"/>
    <w:rsid w:val="00835AF8"/>
    <w:rsid w:val="0083620A"/>
    <w:rsid w:val="00836C66"/>
    <w:rsid w:val="008403EF"/>
    <w:rsid w:val="00843161"/>
    <w:rsid w:val="008446B9"/>
    <w:rsid w:val="00851E96"/>
    <w:rsid w:val="00857746"/>
    <w:rsid w:val="008618B0"/>
    <w:rsid w:val="00863C42"/>
    <w:rsid w:val="00865162"/>
    <w:rsid w:val="00866403"/>
    <w:rsid w:val="00870DDE"/>
    <w:rsid w:val="00871E91"/>
    <w:rsid w:val="008723C4"/>
    <w:rsid w:val="008739CE"/>
    <w:rsid w:val="008763CA"/>
    <w:rsid w:val="0087686C"/>
    <w:rsid w:val="00876D10"/>
    <w:rsid w:val="0087782C"/>
    <w:rsid w:val="0088073A"/>
    <w:rsid w:val="008831DF"/>
    <w:rsid w:val="008856C5"/>
    <w:rsid w:val="00885F7C"/>
    <w:rsid w:val="00890544"/>
    <w:rsid w:val="00890DB6"/>
    <w:rsid w:val="0089139F"/>
    <w:rsid w:val="008921C1"/>
    <w:rsid w:val="008942D3"/>
    <w:rsid w:val="00896153"/>
    <w:rsid w:val="008963F6"/>
    <w:rsid w:val="00896E68"/>
    <w:rsid w:val="008A14B1"/>
    <w:rsid w:val="008A209A"/>
    <w:rsid w:val="008A2B6B"/>
    <w:rsid w:val="008A2C5F"/>
    <w:rsid w:val="008A3403"/>
    <w:rsid w:val="008A3896"/>
    <w:rsid w:val="008A4C1D"/>
    <w:rsid w:val="008A5CC9"/>
    <w:rsid w:val="008A7F01"/>
    <w:rsid w:val="008B16DC"/>
    <w:rsid w:val="008B6659"/>
    <w:rsid w:val="008B67CD"/>
    <w:rsid w:val="008B767A"/>
    <w:rsid w:val="008B7C89"/>
    <w:rsid w:val="008B7FCC"/>
    <w:rsid w:val="008C0F20"/>
    <w:rsid w:val="008C4AA3"/>
    <w:rsid w:val="008C6887"/>
    <w:rsid w:val="008C6F10"/>
    <w:rsid w:val="008D0CED"/>
    <w:rsid w:val="008D4259"/>
    <w:rsid w:val="008D4A73"/>
    <w:rsid w:val="008D7ABF"/>
    <w:rsid w:val="008D7E95"/>
    <w:rsid w:val="008E0147"/>
    <w:rsid w:val="008E02DB"/>
    <w:rsid w:val="008E41ED"/>
    <w:rsid w:val="008E5471"/>
    <w:rsid w:val="008F0D73"/>
    <w:rsid w:val="008F160B"/>
    <w:rsid w:val="008F4FF0"/>
    <w:rsid w:val="008F57DA"/>
    <w:rsid w:val="00901B5E"/>
    <w:rsid w:val="00902AA6"/>
    <w:rsid w:val="00905979"/>
    <w:rsid w:val="00906D9E"/>
    <w:rsid w:val="0090713A"/>
    <w:rsid w:val="00910CC5"/>
    <w:rsid w:val="00911DE5"/>
    <w:rsid w:val="00911FA1"/>
    <w:rsid w:val="0091355F"/>
    <w:rsid w:val="0091395E"/>
    <w:rsid w:val="009144E9"/>
    <w:rsid w:val="00914EB5"/>
    <w:rsid w:val="00915C3D"/>
    <w:rsid w:val="00916A31"/>
    <w:rsid w:val="0091711B"/>
    <w:rsid w:val="00921258"/>
    <w:rsid w:val="00923B5A"/>
    <w:rsid w:val="00925668"/>
    <w:rsid w:val="00931CE1"/>
    <w:rsid w:val="009341E6"/>
    <w:rsid w:val="009354AA"/>
    <w:rsid w:val="00935E37"/>
    <w:rsid w:val="009411B7"/>
    <w:rsid w:val="0094308D"/>
    <w:rsid w:val="00943D10"/>
    <w:rsid w:val="00950E37"/>
    <w:rsid w:val="0095449D"/>
    <w:rsid w:val="009547CB"/>
    <w:rsid w:val="009554FB"/>
    <w:rsid w:val="009557E1"/>
    <w:rsid w:val="00957DDB"/>
    <w:rsid w:val="0096195F"/>
    <w:rsid w:val="0096517D"/>
    <w:rsid w:val="0096598A"/>
    <w:rsid w:val="009661AA"/>
    <w:rsid w:val="0097382B"/>
    <w:rsid w:val="00974A71"/>
    <w:rsid w:val="00974FB1"/>
    <w:rsid w:val="0098262F"/>
    <w:rsid w:val="00983205"/>
    <w:rsid w:val="009832CF"/>
    <w:rsid w:val="00983681"/>
    <w:rsid w:val="00986AC3"/>
    <w:rsid w:val="009917B7"/>
    <w:rsid w:val="009933EF"/>
    <w:rsid w:val="0099596A"/>
    <w:rsid w:val="00995A9A"/>
    <w:rsid w:val="0099655B"/>
    <w:rsid w:val="00996F3A"/>
    <w:rsid w:val="009970AD"/>
    <w:rsid w:val="009971BE"/>
    <w:rsid w:val="009A0966"/>
    <w:rsid w:val="009A3BA1"/>
    <w:rsid w:val="009A647E"/>
    <w:rsid w:val="009A76C5"/>
    <w:rsid w:val="009B0A50"/>
    <w:rsid w:val="009B1E8C"/>
    <w:rsid w:val="009B545B"/>
    <w:rsid w:val="009B5922"/>
    <w:rsid w:val="009C0ADA"/>
    <w:rsid w:val="009C109E"/>
    <w:rsid w:val="009C50A0"/>
    <w:rsid w:val="009D0837"/>
    <w:rsid w:val="009D1345"/>
    <w:rsid w:val="009D3701"/>
    <w:rsid w:val="009D3FD7"/>
    <w:rsid w:val="009D674B"/>
    <w:rsid w:val="009E0D0E"/>
    <w:rsid w:val="009E242D"/>
    <w:rsid w:val="009E35E1"/>
    <w:rsid w:val="009E38D4"/>
    <w:rsid w:val="009E3B97"/>
    <w:rsid w:val="009E4A61"/>
    <w:rsid w:val="009E77FB"/>
    <w:rsid w:val="009F017C"/>
    <w:rsid w:val="009F60CB"/>
    <w:rsid w:val="009F7CFF"/>
    <w:rsid w:val="00A00A34"/>
    <w:rsid w:val="00A010AF"/>
    <w:rsid w:val="00A0320B"/>
    <w:rsid w:val="00A07470"/>
    <w:rsid w:val="00A07757"/>
    <w:rsid w:val="00A2287F"/>
    <w:rsid w:val="00A247B6"/>
    <w:rsid w:val="00A24C4A"/>
    <w:rsid w:val="00A25A56"/>
    <w:rsid w:val="00A27660"/>
    <w:rsid w:val="00A316C5"/>
    <w:rsid w:val="00A32364"/>
    <w:rsid w:val="00A33661"/>
    <w:rsid w:val="00A36C22"/>
    <w:rsid w:val="00A3781C"/>
    <w:rsid w:val="00A37A7F"/>
    <w:rsid w:val="00A37C8D"/>
    <w:rsid w:val="00A4255D"/>
    <w:rsid w:val="00A431A1"/>
    <w:rsid w:val="00A51D40"/>
    <w:rsid w:val="00A552A3"/>
    <w:rsid w:val="00A56F32"/>
    <w:rsid w:val="00A606D1"/>
    <w:rsid w:val="00A62554"/>
    <w:rsid w:val="00A673F4"/>
    <w:rsid w:val="00A70A36"/>
    <w:rsid w:val="00A71493"/>
    <w:rsid w:val="00A714AE"/>
    <w:rsid w:val="00A736FD"/>
    <w:rsid w:val="00A74293"/>
    <w:rsid w:val="00A76552"/>
    <w:rsid w:val="00A809B8"/>
    <w:rsid w:val="00A81CC1"/>
    <w:rsid w:val="00A8249C"/>
    <w:rsid w:val="00A90566"/>
    <w:rsid w:val="00A9152B"/>
    <w:rsid w:val="00A91A5C"/>
    <w:rsid w:val="00A91BB6"/>
    <w:rsid w:val="00A928B8"/>
    <w:rsid w:val="00A93872"/>
    <w:rsid w:val="00A9567A"/>
    <w:rsid w:val="00A969DD"/>
    <w:rsid w:val="00A96B09"/>
    <w:rsid w:val="00A96BD4"/>
    <w:rsid w:val="00A97585"/>
    <w:rsid w:val="00A97DEF"/>
    <w:rsid w:val="00AA0419"/>
    <w:rsid w:val="00AA2A9E"/>
    <w:rsid w:val="00AA65A8"/>
    <w:rsid w:val="00AB1348"/>
    <w:rsid w:val="00AB26B9"/>
    <w:rsid w:val="00AB62A2"/>
    <w:rsid w:val="00AB74A2"/>
    <w:rsid w:val="00AC5034"/>
    <w:rsid w:val="00AC59C2"/>
    <w:rsid w:val="00AC5E4E"/>
    <w:rsid w:val="00AC669C"/>
    <w:rsid w:val="00AD1EC0"/>
    <w:rsid w:val="00AF06A4"/>
    <w:rsid w:val="00AF06C2"/>
    <w:rsid w:val="00AF3F19"/>
    <w:rsid w:val="00AF538D"/>
    <w:rsid w:val="00AF5A7D"/>
    <w:rsid w:val="00AF68B1"/>
    <w:rsid w:val="00AF7844"/>
    <w:rsid w:val="00B00DE6"/>
    <w:rsid w:val="00B01167"/>
    <w:rsid w:val="00B02E5A"/>
    <w:rsid w:val="00B03339"/>
    <w:rsid w:val="00B046AA"/>
    <w:rsid w:val="00B06981"/>
    <w:rsid w:val="00B07238"/>
    <w:rsid w:val="00B11B10"/>
    <w:rsid w:val="00B123DB"/>
    <w:rsid w:val="00B129C9"/>
    <w:rsid w:val="00B12DA7"/>
    <w:rsid w:val="00B13D7C"/>
    <w:rsid w:val="00B149E5"/>
    <w:rsid w:val="00B17BF4"/>
    <w:rsid w:val="00B17EEC"/>
    <w:rsid w:val="00B221C6"/>
    <w:rsid w:val="00B22D7A"/>
    <w:rsid w:val="00B23738"/>
    <w:rsid w:val="00B24120"/>
    <w:rsid w:val="00B277F7"/>
    <w:rsid w:val="00B3194B"/>
    <w:rsid w:val="00B31FCC"/>
    <w:rsid w:val="00B330F3"/>
    <w:rsid w:val="00B34FB2"/>
    <w:rsid w:val="00B350A1"/>
    <w:rsid w:val="00B35607"/>
    <w:rsid w:val="00B4236B"/>
    <w:rsid w:val="00B4675D"/>
    <w:rsid w:val="00B46F00"/>
    <w:rsid w:val="00B471DB"/>
    <w:rsid w:val="00B478D0"/>
    <w:rsid w:val="00B54795"/>
    <w:rsid w:val="00B54956"/>
    <w:rsid w:val="00B55615"/>
    <w:rsid w:val="00B5651A"/>
    <w:rsid w:val="00B56E9B"/>
    <w:rsid w:val="00B608F9"/>
    <w:rsid w:val="00B60FF6"/>
    <w:rsid w:val="00B61ADE"/>
    <w:rsid w:val="00B61EA0"/>
    <w:rsid w:val="00B63665"/>
    <w:rsid w:val="00B64B59"/>
    <w:rsid w:val="00B65955"/>
    <w:rsid w:val="00B74C04"/>
    <w:rsid w:val="00B76A4F"/>
    <w:rsid w:val="00B83D47"/>
    <w:rsid w:val="00B864D4"/>
    <w:rsid w:val="00B916AC"/>
    <w:rsid w:val="00B94DFF"/>
    <w:rsid w:val="00B96BA4"/>
    <w:rsid w:val="00BA0D2A"/>
    <w:rsid w:val="00BA1E90"/>
    <w:rsid w:val="00BA3484"/>
    <w:rsid w:val="00BA5611"/>
    <w:rsid w:val="00BA5D1C"/>
    <w:rsid w:val="00BB0568"/>
    <w:rsid w:val="00BB2777"/>
    <w:rsid w:val="00BB3861"/>
    <w:rsid w:val="00BB6001"/>
    <w:rsid w:val="00BB6D9C"/>
    <w:rsid w:val="00BB7030"/>
    <w:rsid w:val="00BC24C1"/>
    <w:rsid w:val="00BC4604"/>
    <w:rsid w:val="00BC60E0"/>
    <w:rsid w:val="00BC6C99"/>
    <w:rsid w:val="00BC6D5F"/>
    <w:rsid w:val="00BD5134"/>
    <w:rsid w:val="00BE302B"/>
    <w:rsid w:val="00BE454F"/>
    <w:rsid w:val="00BF1181"/>
    <w:rsid w:val="00BF2497"/>
    <w:rsid w:val="00BF68F3"/>
    <w:rsid w:val="00C00A2B"/>
    <w:rsid w:val="00C00E3B"/>
    <w:rsid w:val="00C0167C"/>
    <w:rsid w:val="00C01A41"/>
    <w:rsid w:val="00C03E59"/>
    <w:rsid w:val="00C05D01"/>
    <w:rsid w:val="00C061FC"/>
    <w:rsid w:val="00C1263B"/>
    <w:rsid w:val="00C12EAA"/>
    <w:rsid w:val="00C131A7"/>
    <w:rsid w:val="00C133C8"/>
    <w:rsid w:val="00C15E6A"/>
    <w:rsid w:val="00C172DB"/>
    <w:rsid w:val="00C17E8C"/>
    <w:rsid w:val="00C20A1D"/>
    <w:rsid w:val="00C2144D"/>
    <w:rsid w:val="00C22C5E"/>
    <w:rsid w:val="00C22E96"/>
    <w:rsid w:val="00C2319D"/>
    <w:rsid w:val="00C25751"/>
    <w:rsid w:val="00C262CA"/>
    <w:rsid w:val="00C26C89"/>
    <w:rsid w:val="00C27446"/>
    <w:rsid w:val="00C2772D"/>
    <w:rsid w:val="00C30086"/>
    <w:rsid w:val="00C30B8D"/>
    <w:rsid w:val="00C30EC2"/>
    <w:rsid w:val="00C348CF"/>
    <w:rsid w:val="00C34F91"/>
    <w:rsid w:val="00C34FDC"/>
    <w:rsid w:val="00C369D0"/>
    <w:rsid w:val="00C37364"/>
    <w:rsid w:val="00C40F62"/>
    <w:rsid w:val="00C43548"/>
    <w:rsid w:val="00C45548"/>
    <w:rsid w:val="00C45CBF"/>
    <w:rsid w:val="00C46A7C"/>
    <w:rsid w:val="00C51905"/>
    <w:rsid w:val="00C53084"/>
    <w:rsid w:val="00C55821"/>
    <w:rsid w:val="00C55B60"/>
    <w:rsid w:val="00C6085F"/>
    <w:rsid w:val="00C61FD4"/>
    <w:rsid w:val="00C6254C"/>
    <w:rsid w:val="00C62EFD"/>
    <w:rsid w:val="00C632B7"/>
    <w:rsid w:val="00C632BC"/>
    <w:rsid w:val="00C647C4"/>
    <w:rsid w:val="00C65206"/>
    <w:rsid w:val="00C72413"/>
    <w:rsid w:val="00C73260"/>
    <w:rsid w:val="00C7402C"/>
    <w:rsid w:val="00C748D7"/>
    <w:rsid w:val="00C74C73"/>
    <w:rsid w:val="00C76CCC"/>
    <w:rsid w:val="00C770BF"/>
    <w:rsid w:val="00C77914"/>
    <w:rsid w:val="00C80654"/>
    <w:rsid w:val="00C811EF"/>
    <w:rsid w:val="00C82741"/>
    <w:rsid w:val="00C8289F"/>
    <w:rsid w:val="00C86B69"/>
    <w:rsid w:val="00C87629"/>
    <w:rsid w:val="00C87AC0"/>
    <w:rsid w:val="00C91C05"/>
    <w:rsid w:val="00C92CDF"/>
    <w:rsid w:val="00C93639"/>
    <w:rsid w:val="00C94482"/>
    <w:rsid w:val="00CA1516"/>
    <w:rsid w:val="00CA24BA"/>
    <w:rsid w:val="00CA382E"/>
    <w:rsid w:val="00CA3867"/>
    <w:rsid w:val="00CA522D"/>
    <w:rsid w:val="00CA5BAE"/>
    <w:rsid w:val="00CA6EEB"/>
    <w:rsid w:val="00CA7F81"/>
    <w:rsid w:val="00CB089E"/>
    <w:rsid w:val="00CB0ECE"/>
    <w:rsid w:val="00CB1D66"/>
    <w:rsid w:val="00CB28C1"/>
    <w:rsid w:val="00CB2E6A"/>
    <w:rsid w:val="00CB66D1"/>
    <w:rsid w:val="00CB7235"/>
    <w:rsid w:val="00CB7650"/>
    <w:rsid w:val="00CB7CE9"/>
    <w:rsid w:val="00CB7DD5"/>
    <w:rsid w:val="00CC2558"/>
    <w:rsid w:val="00CC5352"/>
    <w:rsid w:val="00CC7294"/>
    <w:rsid w:val="00CD04B1"/>
    <w:rsid w:val="00CD72C8"/>
    <w:rsid w:val="00CE30FA"/>
    <w:rsid w:val="00CE3CE9"/>
    <w:rsid w:val="00CE3E09"/>
    <w:rsid w:val="00CE6B27"/>
    <w:rsid w:val="00CF3249"/>
    <w:rsid w:val="00CF6232"/>
    <w:rsid w:val="00CF6ECD"/>
    <w:rsid w:val="00D014E2"/>
    <w:rsid w:val="00D05823"/>
    <w:rsid w:val="00D05EA2"/>
    <w:rsid w:val="00D10042"/>
    <w:rsid w:val="00D108F9"/>
    <w:rsid w:val="00D1293F"/>
    <w:rsid w:val="00D13B5F"/>
    <w:rsid w:val="00D14943"/>
    <w:rsid w:val="00D16833"/>
    <w:rsid w:val="00D17BF1"/>
    <w:rsid w:val="00D206BE"/>
    <w:rsid w:val="00D26C69"/>
    <w:rsid w:val="00D27B9D"/>
    <w:rsid w:val="00D31FD8"/>
    <w:rsid w:val="00D32FB6"/>
    <w:rsid w:val="00D34DB4"/>
    <w:rsid w:val="00D3722F"/>
    <w:rsid w:val="00D43624"/>
    <w:rsid w:val="00D449DE"/>
    <w:rsid w:val="00D463A7"/>
    <w:rsid w:val="00D472A5"/>
    <w:rsid w:val="00D47E31"/>
    <w:rsid w:val="00D53F75"/>
    <w:rsid w:val="00D563CF"/>
    <w:rsid w:val="00D57984"/>
    <w:rsid w:val="00D60BE0"/>
    <w:rsid w:val="00D61978"/>
    <w:rsid w:val="00D62663"/>
    <w:rsid w:val="00D62890"/>
    <w:rsid w:val="00D62B3A"/>
    <w:rsid w:val="00D64548"/>
    <w:rsid w:val="00D64A16"/>
    <w:rsid w:val="00D658E9"/>
    <w:rsid w:val="00D66569"/>
    <w:rsid w:val="00D70A7B"/>
    <w:rsid w:val="00D70B8C"/>
    <w:rsid w:val="00D71C61"/>
    <w:rsid w:val="00D72247"/>
    <w:rsid w:val="00D74330"/>
    <w:rsid w:val="00D9146D"/>
    <w:rsid w:val="00D916DF"/>
    <w:rsid w:val="00D92188"/>
    <w:rsid w:val="00D929EA"/>
    <w:rsid w:val="00D92A50"/>
    <w:rsid w:val="00D9750C"/>
    <w:rsid w:val="00DA095C"/>
    <w:rsid w:val="00DA325E"/>
    <w:rsid w:val="00DA57A9"/>
    <w:rsid w:val="00DA7A98"/>
    <w:rsid w:val="00DB045D"/>
    <w:rsid w:val="00DB3990"/>
    <w:rsid w:val="00DB64FC"/>
    <w:rsid w:val="00DC5B7B"/>
    <w:rsid w:val="00DC75BF"/>
    <w:rsid w:val="00DD0DE4"/>
    <w:rsid w:val="00DD1D8F"/>
    <w:rsid w:val="00DD26E3"/>
    <w:rsid w:val="00DD4726"/>
    <w:rsid w:val="00DE2D2F"/>
    <w:rsid w:val="00DE4629"/>
    <w:rsid w:val="00DE529B"/>
    <w:rsid w:val="00DE7116"/>
    <w:rsid w:val="00DE72A6"/>
    <w:rsid w:val="00DE7952"/>
    <w:rsid w:val="00DF094E"/>
    <w:rsid w:val="00DF1ECD"/>
    <w:rsid w:val="00DF42F0"/>
    <w:rsid w:val="00DF589E"/>
    <w:rsid w:val="00DF61AF"/>
    <w:rsid w:val="00E04769"/>
    <w:rsid w:val="00E10898"/>
    <w:rsid w:val="00E13728"/>
    <w:rsid w:val="00E21167"/>
    <w:rsid w:val="00E2403D"/>
    <w:rsid w:val="00E27071"/>
    <w:rsid w:val="00E33223"/>
    <w:rsid w:val="00E338A4"/>
    <w:rsid w:val="00E347FE"/>
    <w:rsid w:val="00E34B8B"/>
    <w:rsid w:val="00E34EF8"/>
    <w:rsid w:val="00E3548D"/>
    <w:rsid w:val="00E42D2C"/>
    <w:rsid w:val="00E461E1"/>
    <w:rsid w:val="00E514B2"/>
    <w:rsid w:val="00E5282E"/>
    <w:rsid w:val="00E53E5C"/>
    <w:rsid w:val="00E54749"/>
    <w:rsid w:val="00E54958"/>
    <w:rsid w:val="00E54F5D"/>
    <w:rsid w:val="00E56CB0"/>
    <w:rsid w:val="00E6139A"/>
    <w:rsid w:val="00E615BE"/>
    <w:rsid w:val="00E64672"/>
    <w:rsid w:val="00E65CFB"/>
    <w:rsid w:val="00E66837"/>
    <w:rsid w:val="00E67262"/>
    <w:rsid w:val="00E702FE"/>
    <w:rsid w:val="00E712BE"/>
    <w:rsid w:val="00E7130D"/>
    <w:rsid w:val="00E71DEB"/>
    <w:rsid w:val="00E71E0E"/>
    <w:rsid w:val="00E73E15"/>
    <w:rsid w:val="00E74543"/>
    <w:rsid w:val="00E76E9E"/>
    <w:rsid w:val="00E77B73"/>
    <w:rsid w:val="00E80502"/>
    <w:rsid w:val="00E818B0"/>
    <w:rsid w:val="00E878D5"/>
    <w:rsid w:val="00E900DB"/>
    <w:rsid w:val="00E901A8"/>
    <w:rsid w:val="00E90FC0"/>
    <w:rsid w:val="00E91ACE"/>
    <w:rsid w:val="00E93657"/>
    <w:rsid w:val="00E93669"/>
    <w:rsid w:val="00E93724"/>
    <w:rsid w:val="00E96012"/>
    <w:rsid w:val="00E96603"/>
    <w:rsid w:val="00EA20B4"/>
    <w:rsid w:val="00EA4F67"/>
    <w:rsid w:val="00EA4F69"/>
    <w:rsid w:val="00EB2606"/>
    <w:rsid w:val="00EB2FC4"/>
    <w:rsid w:val="00EB332D"/>
    <w:rsid w:val="00EB46E1"/>
    <w:rsid w:val="00EB567B"/>
    <w:rsid w:val="00EB5854"/>
    <w:rsid w:val="00EB678F"/>
    <w:rsid w:val="00EC111F"/>
    <w:rsid w:val="00EC2686"/>
    <w:rsid w:val="00EC4F84"/>
    <w:rsid w:val="00EC5038"/>
    <w:rsid w:val="00EC6EDC"/>
    <w:rsid w:val="00ED14A4"/>
    <w:rsid w:val="00ED1AAF"/>
    <w:rsid w:val="00EE07B7"/>
    <w:rsid w:val="00EE1779"/>
    <w:rsid w:val="00EE1CFB"/>
    <w:rsid w:val="00EE4B2F"/>
    <w:rsid w:val="00EF0050"/>
    <w:rsid w:val="00EF034C"/>
    <w:rsid w:val="00EF3A0C"/>
    <w:rsid w:val="00EF3E3B"/>
    <w:rsid w:val="00EF4B2B"/>
    <w:rsid w:val="00F01442"/>
    <w:rsid w:val="00F04F2E"/>
    <w:rsid w:val="00F0746D"/>
    <w:rsid w:val="00F07B29"/>
    <w:rsid w:val="00F10ABE"/>
    <w:rsid w:val="00F126F5"/>
    <w:rsid w:val="00F13905"/>
    <w:rsid w:val="00F13ADE"/>
    <w:rsid w:val="00F16BC5"/>
    <w:rsid w:val="00F16DE2"/>
    <w:rsid w:val="00F1738C"/>
    <w:rsid w:val="00F17B15"/>
    <w:rsid w:val="00F20EE5"/>
    <w:rsid w:val="00F2371F"/>
    <w:rsid w:val="00F2518A"/>
    <w:rsid w:val="00F30C73"/>
    <w:rsid w:val="00F33553"/>
    <w:rsid w:val="00F36CE7"/>
    <w:rsid w:val="00F37DCF"/>
    <w:rsid w:val="00F42810"/>
    <w:rsid w:val="00F4316E"/>
    <w:rsid w:val="00F4392F"/>
    <w:rsid w:val="00F46AFA"/>
    <w:rsid w:val="00F57C48"/>
    <w:rsid w:val="00F60B00"/>
    <w:rsid w:val="00F64EC0"/>
    <w:rsid w:val="00F655E0"/>
    <w:rsid w:val="00F65B36"/>
    <w:rsid w:val="00F65B85"/>
    <w:rsid w:val="00F66247"/>
    <w:rsid w:val="00F6660C"/>
    <w:rsid w:val="00F6721E"/>
    <w:rsid w:val="00F67D60"/>
    <w:rsid w:val="00F7018D"/>
    <w:rsid w:val="00F70B3E"/>
    <w:rsid w:val="00F71052"/>
    <w:rsid w:val="00F722E4"/>
    <w:rsid w:val="00F73633"/>
    <w:rsid w:val="00F7385A"/>
    <w:rsid w:val="00F762E1"/>
    <w:rsid w:val="00F7670A"/>
    <w:rsid w:val="00F7695D"/>
    <w:rsid w:val="00F77038"/>
    <w:rsid w:val="00F802DE"/>
    <w:rsid w:val="00F81491"/>
    <w:rsid w:val="00F81B86"/>
    <w:rsid w:val="00F81EA3"/>
    <w:rsid w:val="00F84FA6"/>
    <w:rsid w:val="00F85CBC"/>
    <w:rsid w:val="00F85FE8"/>
    <w:rsid w:val="00F90E8C"/>
    <w:rsid w:val="00F92393"/>
    <w:rsid w:val="00F95274"/>
    <w:rsid w:val="00F956F0"/>
    <w:rsid w:val="00FA5A0C"/>
    <w:rsid w:val="00FA5FA5"/>
    <w:rsid w:val="00FA6598"/>
    <w:rsid w:val="00FB16B3"/>
    <w:rsid w:val="00FB3EFA"/>
    <w:rsid w:val="00FB5FCC"/>
    <w:rsid w:val="00FB6785"/>
    <w:rsid w:val="00FC192B"/>
    <w:rsid w:val="00FC248F"/>
    <w:rsid w:val="00FC6185"/>
    <w:rsid w:val="00FC6402"/>
    <w:rsid w:val="00FC759E"/>
    <w:rsid w:val="00FD0D51"/>
    <w:rsid w:val="00FD115B"/>
    <w:rsid w:val="00FD2604"/>
    <w:rsid w:val="00FD3639"/>
    <w:rsid w:val="00FD3F44"/>
    <w:rsid w:val="00FD44B3"/>
    <w:rsid w:val="00FD4C2D"/>
    <w:rsid w:val="00FD4D87"/>
    <w:rsid w:val="00FE1ED3"/>
    <w:rsid w:val="00FE24ED"/>
    <w:rsid w:val="00FE2C39"/>
    <w:rsid w:val="00FE4AED"/>
    <w:rsid w:val="00FE65B2"/>
    <w:rsid w:val="00FE6A70"/>
    <w:rsid w:val="00FF0F26"/>
    <w:rsid w:val="00FF1518"/>
    <w:rsid w:val="00FF1BE7"/>
    <w:rsid w:val="00FF3C45"/>
    <w:rsid w:val="00FF7BE3"/>
    <w:rsid w:val="00FF7F1E"/>
  </w:rsids>
  <m:mathPr>
    <m:mathFont m:val="Cambria Math"/>
    <m:brkBin m:val="before"/>
    <m:brkBinSub m:val="--"/>
    <m:smallFrac/>
    <m:dispDef/>
    <m:lMargin m:val="0"/>
    <m:rMargin m:val="0"/>
    <m:defJc m:val="centerGroup"/>
    <m:wrapIndent m:val="1440"/>
    <m:intLim m:val="subSup"/>
    <m:naryLim m:val="undOvr"/>
  </m:mathPr>
  <w:themeFontLang w:val="en-I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729FBC"/>
  <w15:docId w15:val="{33D38D09-FEB1-4874-B3DC-7DA851AD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IE" w:eastAsia="en-IE"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A27660"/>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2">
    <w:name w:val="2"/>
    <w:basedOn w:val="TableNormal"/>
    <w:tblPr>
      <w:tblStyleRowBandSize w:val="1"/>
      <w:tblStyleColBandSize w:val="1"/>
      <w:tblInd w:w="0" w:type="dxa"/>
      <w:tblCellMar>
        <w:top w:w="0" w:type="dxa"/>
        <w:left w:w="108" w:type="dxa"/>
        <w:bottom w:w="0" w:type="dxa"/>
        <w:right w:w="108" w:type="dxa"/>
      </w:tblCellMar>
    </w:tblPr>
  </w:style>
  <w:style w:type="table" w:customStyle="1" w:styleId="1">
    <w:name w:val="1"/>
    <w:basedOn w:val="TableNormal"/>
    <w:tblPr>
      <w:tblStyleRowBandSize w:val="1"/>
      <w:tblStyleColBandSize w:val="1"/>
      <w:tblInd w:w="0" w:type="dxa"/>
      <w:tblCellMar>
        <w:top w:w="0" w:type="dxa"/>
        <w:left w:w="108" w:type="dxa"/>
        <w:bottom w:w="0" w:type="dxa"/>
        <w:right w:w="108" w:type="dxa"/>
      </w:tblCellMar>
    </w:tblPr>
  </w:style>
  <w:style w:type="paragraph" w:customStyle="1" w:styleId="EndNoteBibliographyTitle">
    <w:name w:val="EndNote Bibliography Title"/>
    <w:basedOn w:val="Normal"/>
    <w:link w:val="EndNoteBibliographyTitleChar"/>
    <w:rsid w:val="00F13ADE"/>
    <w:pPr>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F13ADE"/>
    <w:rPr>
      <w:rFonts w:ascii="Times New Roman" w:hAnsi="Times New Roman" w:cs="Times New Roman"/>
      <w:noProof/>
      <w:sz w:val="24"/>
    </w:rPr>
  </w:style>
  <w:style w:type="paragraph" w:customStyle="1" w:styleId="EndNoteBibliography">
    <w:name w:val="EndNote Bibliography"/>
    <w:basedOn w:val="Normal"/>
    <w:link w:val="EndNoteBibliographyChar"/>
    <w:rsid w:val="00F13ADE"/>
    <w:pPr>
      <w:spacing w:line="480" w:lineRule="auto"/>
      <w:jc w:val="both"/>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F13ADE"/>
    <w:rPr>
      <w:rFonts w:ascii="Times New Roman" w:hAnsi="Times New Roman" w:cs="Times New Roman"/>
      <w:noProof/>
      <w:sz w:val="24"/>
    </w:rPr>
  </w:style>
  <w:style w:type="character" w:styleId="Hyperlink">
    <w:name w:val="Hyperlink"/>
    <w:basedOn w:val="DefaultParagraphFont"/>
    <w:uiPriority w:val="99"/>
    <w:unhideWhenUsed/>
    <w:rsid w:val="00646133"/>
    <w:rPr>
      <w:color w:val="0000FF" w:themeColor="hyperlink"/>
      <w:u w:val="single"/>
    </w:rPr>
  </w:style>
  <w:style w:type="paragraph" w:styleId="Header">
    <w:name w:val="header"/>
    <w:basedOn w:val="Normal"/>
    <w:link w:val="HeaderChar"/>
    <w:uiPriority w:val="99"/>
    <w:unhideWhenUsed/>
    <w:rsid w:val="0038174A"/>
    <w:pPr>
      <w:tabs>
        <w:tab w:val="center" w:pos="4513"/>
        <w:tab w:val="right" w:pos="9026"/>
      </w:tabs>
      <w:spacing w:line="240" w:lineRule="auto"/>
    </w:pPr>
  </w:style>
  <w:style w:type="character" w:customStyle="1" w:styleId="HeaderChar">
    <w:name w:val="Header Char"/>
    <w:basedOn w:val="DefaultParagraphFont"/>
    <w:link w:val="Header"/>
    <w:uiPriority w:val="99"/>
    <w:rsid w:val="0038174A"/>
  </w:style>
  <w:style w:type="paragraph" w:styleId="Footer">
    <w:name w:val="footer"/>
    <w:basedOn w:val="Normal"/>
    <w:link w:val="FooterChar"/>
    <w:uiPriority w:val="99"/>
    <w:unhideWhenUsed/>
    <w:rsid w:val="0038174A"/>
    <w:pPr>
      <w:tabs>
        <w:tab w:val="center" w:pos="4513"/>
        <w:tab w:val="right" w:pos="9026"/>
      </w:tabs>
      <w:spacing w:line="240" w:lineRule="auto"/>
    </w:pPr>
  </w:style>
  <w:style w:type="character" w:customStyle="1" w:styleId="FooterChar">
    <w:name w:val="Footer Char"/>
    <w:basedOn w:val="DefaultParagraphFont"/>
    <w:link w:val="Footer"/>
    <w:uiPriority w:val="99"/>
    <w:rsid w:val="0038174A"/>
  </w:style>
  <w:style w:type="table" w:styleId="TableGrid">
    <w:name w:val="Table Grid"/>
    <w:basedOn w:val="TableNormal"/>
    <w:uiPriority w:val="59"/>
    <w:rsid w:val="00407A8A"/>
    <w:pPr>
      <w:spacing w:line="240" w:lineRule="auto"/>
    </w:pPr>
    <w:rPr>
      <w:rFonts w:ascii="Times New Roman" w:eastAsiaTheme="minorHAnsi" w:hAnsi="Times New Roman" w:cstheme="minorBidi"/>
      <w:color w:val="auto"/>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95AA2"/>
    <w:pPr>
      <w:spacing w:line="240" w:lineRule="auto"/>
      <w:ind w:left="720"/>
      <w:contextualSpacing/>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unhideWhenUsed/>
    <w:rsid w:val="002D1E56"/>
    <w:pPr>
      <w:spacing w:line="240" w:lineRule="auto"/>
    </w:pPr>
    <w:rPr>
      <w:rFonts w:ascii="Lucida Grande" w:hAnsi="Lucida Grande" w:cs="Lucida Grande"/>
      <w:szCs w:val="18"/>
    </w:rPr>
  </w:style>
  <w:style w:type="character" w:customStyle="1" w:styleId="BalloonTextChar">
    <w:name w:val="Balloon Text Char"/>
    <w:basedOn w:val="DefaultParagraphFont"/>
    <w:link w:val="BalloonText"/>
    <w:uiPriority w:val="99"/>
    <w:rsid w:val="002D1E56"/>
    <w:rPr>
      <w:rFonts w:ascii="Lucida Grande" w:hAnsi="Lucida Grande" w:cs="Lucida Grande"/>
      <w:szCs w:val="18"/>
    </w:rPr>
  </w:style>
  <w:style w:type="character" w:customStyle="1" w:styleId="apple-converted-space">
    <w:name w:val="apple-converted-space"/>
    <w:basedOn w:val="DefaultParagraphFont"/>
    <w:rsid w:val="00166CBD"/>
  </w:style>
  <w:style w:type="character" w:styleId="CommentReference">
    <w:name w:val="annotation reference"/>
    <w:basedOn w:val="DefaultParagraphFont"/>
    <w:uiPriority w:val="99"/>
    <w:semiHidden/>
    <w:unhideWhenUsed/>
    <w:rsid w:val="0080764A"/>
    <w:rPr>
      <w:sz w:val="18"/>
      <w:szCs w:val="18"/>
    </w:rPr>
  </w:style>
  <w:style w:type="paragraph" w:styleId="CommentText">
    <w:name w:val="annotation text"/>
    <w:basedOn w:val="Normal"/>
    <w:link w:val="CommentTextChar"/>
    <w:uiPriority w:val="99"/>
    <w:semiHidden/>
    <w:unhideWhenUsed/>
    <w:rsid w:val="0080764A"/>
    <w:pPr>
      <w:spacing w:line="240" w:lineRule="auto"/>
    </w:pPr>
    <w:rPr>
      <w:sz w:val="24"/>
      <w:szCs w:val="24"/>
    </w:rPr>
  </w:style>
  <w:style w:type="character" w:customStyle="1" w:styleId="CommentTextChar">
    <w:name w:val="Comment Text Char"/>
    <w:basedOn w:val="DefaultParagraphFont"/>
    <w:link w:val="CommentText"/>
    <w:uiPriority w:val="99"/>
    <w:semiHidden/>
    <w:rsid w:val="0080764A"/>
    <w:rPr>
      <w:sz w:val="24"/>
      <w:szCs w:val="24"/>
    </w:rPr>
  </w:style>
  <w:style w:type="paragraph" w:styleId="CommentSubject">
    <w:name w:val="annotation subject"/>
    <w:basedOn w:val="CommentText"/>
    <w:next w:val="CommentText"/>
    <w:link w:val="CommentSubjectChar"/>
    <w:uiPriority w:val="99"/>
    <w:semiHidden/>
    <w:unhideWhenUsed/>
    <w:rsid w:val="0080764A"/>
    <w:rPr>
      <w:b/>
      <w:bCs/>
      <w:sz w:val="20"/>
      <w:szCs w:val="20"/>
    </w:rPr>
  </w:style>
  <w:style w:type="character" w:customStyle="1" w:styleId="CommentSubjectChar">
    <w:name w:val="Comment Subject Char"/>
    <w:basedOn w:val="CommentTextChar"/>
    <w:link w:val="CommentSubject"/>
    <w:uiPriority w:val="99"/>
    <w:semiHidden/>
    <w:rsid w:val="0080764A"/>
    <w:rPr>
      <w:b/>
      <w:bCs/>
      <w:sz w:val="20"/>
      <w:szCs w:val="24"/>
    </w:rPr>
  </w:style>
  <w:style w:type="paragraph" w:styleId="Revision">
    <w:name w:val="Revision"/>
    <w:hidden/>
    <w:uiPriority w:val="99"/>
    <w:semiHidden/>
    <w:rsid w:val="004E39A2"/>
    <w:pPr>
      <w:spacing w:line="240" w:lineRule="auto"/>
    </w:pPr>
  </w:style>
  <w:style w:type="paragraph" w:customStyle="1" w:styleId="Default">
    <w:name w:val="Default"/>
    <w:rsid w:val="005C1166"/>
    <w:pPr>
      <w:autoSpaceDE w:val="0"/>
      <w:autoSpaceDN w:val="0"/>
      <w:adjustRightInd w:val="0"/>
      <w:spacing w:line="240" w:lineRule="auto"/>
    </w:pPr>
    <w:rPr>
      <w:rFonts w:ascii="Times New Roman" w:hAnsi="Times New Roman" w:cs="Times New Roman"/>
      <w:sz w:val="24"/>
      <w:szCs w:val="24"/>
    </w:rPr>
  </w:style>
  <w:style w:type="paragraph" w:styleId="NormalWeb">
    <w:name w:val="Normal (Web)"/>
    <w:basedOn w:val="Normal"/>
    <w:uiPriority w:val="99"/>
    <w:semiHidden/>
    <w:unhideWhenUsed/>
    <w:rsid w:val="0088073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qj">
    <w:name w:val="aqj"/>
    <w:basedOn w:val="DefaultParagraphFont"/>
    <w:rsid w:val="0088073A"/>
  </w:style>
  <w:style w:type="character" w:customStyle="1" w:styleId="il">
    <w:name w:val="il"/>
    <w:basedOn w:val="DefaultParagraphFont"/>
    <w:rsid w:val="00191EC1"/>
  </w:style>
  <w:style w:type="character" w:styleId="Emphasis">
    <w:name w:val="Emphasis"/>
    <w:basedOn w:val="DefaultParagraphFont"/>
    <w:uiPriority w:val="20"/>
    <w:qFormat/>
    <w:rsid w:val="000E33CF"/>
    <w:rPr>
      <w:i/>
      <w:iCs/>
    </w:rPr>
  </w:style>
  <w:style w:type="table" w:customStyle="1" w:styleId="PlainTable42">
    <w:name w:val="Plain Table 42"/>
    <w:basedOn w:val="TableNormal"/>
    <w:uiPriority w:val="44"/>
    <w:rsid w:val="008128D9"/>
    <w:pPr>
      <w:spacing w:line="240" w:lineRule="auto"/>
    </w:pPr>
    <w:rPr>
      <w:rFonts w:asciiTheme="minorHAnsi" w:eastAsiaTheme="minorEastAsia" w:hAnsiTheme="minorHAnsi" w:cstheme="minorBidi"/>
      <w:color w:val="auto"/>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21">
    <w:name w:val="Plain Table 421"/>
    <w:basedOn w:val="TableNormal"/>
    <w:uiPriority w:val="44"/>
    <w:rsid w:val="0028315A"/>
    <w:pPr>
      <w:spacing w:line="240" w:lineRule="auto"/>
    </w:pPr>
    <w:rPr>
      <w:rFonts w:asciiTheme="minorHAnsi" w:eastAsiaTheme="minorEastAsia" w:hAnsiTheme="minorHAnsi" w:cstheme="minorBidi"/>
      <w:color w:val="auto"/>
      <w:sz w:val="24"/>
      <w:szCs w:val="24"/>
      <w:lang w:val="en-US" w:eastAsia="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59"/>
    <w:rsid w:val="0028315A"/>
    <w:pPr>
      <w:spacing w:line="240" w:lineRule="auto"/>
    </w:pPr>
    <w:rPr>
      <w:rFonts w:ascii="Times New Roman" w:eastAsia="Calibri" w:hAnsi="Times New Roman" w:cs="Times New Roman"/>
      <w:color w:val="auto"/>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D4A73"/>
    <w:pPr>
      <w:spacing w:line="240" w:lineRule="auto"/>
    </w:pPr>
    <w:rPr>
      <w:rFonts w:ascii="Calibri" w:eastAsiaTheme="minorHAnsi" w:hAnsi="Calibri" w:cstheme="minorBidi"/>
      <w:color w:val="auto"/>
      <w:szCs w:val="21"/>
      <w:lang w:eastAsia="en-US"/>
    </w:rPr>
  </w:style>
  <w:style w:type="character" w:customStyle="1" w:styleId="PlainTextChar">
    <w:name w:val="Plain Text Char"/>
    <w:basedOn w:val="DefaultParagraphFont"/>
    <w:link w:val="PlainText"/>
    <w:uiPriority w:val="99"/>
    <w:rsid w:val="008D4A73"/>
    <w:rPr>
      <w:rFonts w:ascii="Calibri" w:eastAsiaTheme="minorHAnsi" w:hAnsi="Calibri" w:cstheme="minorBidi"/>
      <w:color w:val="auto"/>
      <w:szCs w:val="21"/>
      <w:lang w:eastAsia="en-US"/>
    </w:rPr>
  </w:style>
  <w:style w:type="paragraph" w:styleId="HTMLPreformatted">
    <w:name w:val="HTML Preformatted"/>
    <w:basedOn w:val="Normal"/>
    <w:link w:val="HTMLPreformattedChar"/>
    <w:uiPriority w:val="99"/>
    <w:semiHidden/>
    <w:unhideWhenUsed/>
    <w:rsid w:val="003C0175"/>
    <w:pPr>
      <w:spacing w:line="240" w:lineRule="auto"/>
    </w:pPr>
    <w:rPr>
      <w:rFonts w:ascii="Courier" w:hAnsi="Courier"/>
      <w:sz w:val="20"/>
    </w:rPr>
  </w:style>
  <w:style w:type="character" w:customStyle="1" w:styleId="HTMLPreformattedChar">
    <w:name w:val="HTML Preformatted Char"/>
    <w:basedOn w:val="DefaultParagraphFont"/>
    <w:link w:val="HTMLPreformatted"/>
    <w:uiPriority w:val="99"/>
    <w:semiHidden/>
    <w:rsid w:val="003C0175"/>
    <w:rPr>
      <w:rFonts w:ascii="Courier" w:hAnsi="Courier"/>
      <w:sz w:val="20"/>
    </w:rPr>
  </w:style>
  <w:style w:type="character" w:customStyle="1" w:styleId="fn">
    <w:name w:val="fn"/>
    <w:basedOn w:val="DefaultParagraphFont"/>
    <w:rsid w:val="004F3CF6"/>
  </w:style>
  <w:style w:type="character" w:customStyle="1" w:styleId="title1">
    <w:name w:val="title1"/>
    <w:basedOn w:val="DefaultParagraphFont"/>
    <w:rsid w:val="004F3CF6"/>
  </w:style>
  <w:style w:type="character" w:customStyle="1" w:styleId="source-title">
    <w:name w:val="source-title"/>
    <w:basedOn w:val="DefaultParagraphFont"/>
    <w:rsid w:val="004F3CF6"/>
  </w:style>
  <w:style w:type="character" w:customStyle="1" w:styleId="volume">
    <w:name w:val="volume"/>
    <w:basedOn w:val="DefaultParagraphFont"/>
    <w:rsid w:val="004F3CF6"/>
  </w:style>
  <w:style w:type="character" w:customStyle="1" w:styleId="start-page">
    <w:name w:val="start-page"/>
    <w:basedOn w:val="DefaultParagraphFont"/>
    <w:rsid w:val="004F3CF6"/>
  </w:style>
  <w:style w:type="character" w:customStyle="1" w:styleId="end-page">
    <w:name w:val="end-page"/>
    <w:basedOn w:val="DefaultParagraphFont"/>
    <w:rsid w:val="004F3CF6"/>
  </w:style>
  <w:style w:type="character" w:customStyle="1" w:styleId="year">
    <w:name w:val="year"/>
    <w:basedOn w:val="DefaultParagraphFont"/>
    <w:rsid w:val="004F3C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62966">
      <w:bodyDiv w:val="1"/>
      <w:marLeft w:val="0"/>
      <w:marRight w:val="0"/>
      <w:marTop w:val="0"/>
      <w:marBottom w:val="0"/>
      <w:divBdr>
        <w:top w:val="none" w:sz="0" w:space="0" w:color="auto"/>
        <w:left w:val="none" w:sz="0" w:space="0" w:color="auto"/>
        <w:bottom w:val="none" w:sz="0" w:space="0" w:color="auto"/>
        <w:right w:val="none" w:sz="0" w:space="0" w:color="auto"/>
      </w:divBdr>
    </w:div>
    <w:div w:id="81335770">
      <w:bodyDiv w:val="1"/>
      <w:marLeft w:val="0"/>
      <w:marRight w:val="0"/>
      <w:marTop w:val="0"/>
      <w:marBottom w:val="0"/>
      <w:divBdr>
        <w:top w:val="none" w:sz="0" w:space="0" w:color="auto"/>
        <w:left w:val="none" w:sz="0" w:space="0" w:color="auto"/>
        <w:bottom w:val="none" w:sz="0" w:space="0" w:color="auto"/>
        <w:right w:val="none" w:sz="0" w:space="0" w:color="auto"/>
      </w:divBdr>
    </w:div>
    <w:div w:id="165245610">
      <w:bodyDiv w:val="1"/>
      <w:marLeft w:val="0"/>
      <w:marRight w:val="0"/>
      <w:marTop w:val="0"/>
      <w:marBottom w:val="0"/>
      <w:divBdr>
        <w:top w:val="none" w:sz="0" w:space="0" w:color="auto"/>
        <w:left w:val="none" w:sz="0" w:space="0" w:color="auto"/>
        <w:bottom w:val="none" w:sz="0" w:space="0" w:color="auto"/>
        <w:right w:val="none" w:sz="0" w:space="0" w:color="auto"/>
      </w:divBdr>
    </w:div>
    <w:div w:id="184826732">
      <w:bodyDiv w:val="1"/>
      <w:marLeft w:val="0"/>
      <w:marRight w:val="0"/>
      <w:marTop w:val="0"/>
      <w:marBottom w:val="0"/>
      <w:divBdr>
        <w:top w:val="none" w:sz="0" w:space="0" w:color="auto"/>
        <w:left w:val="none" w:sz="0" w:space="0" w:color="auto"/>
        <w:bottom w:val="none" w:sz="0" w:space="0" w:color="auto"/>
        <w:right w:val="none" w:sz="0" w:space="0" w:color="auto"/>
      </w:divBdr>
    </w:div>
    <w:div w:id="231625890">
      <w:bodyDiv w:val="1"/>
      <w:marLeft w:val="0"/>
      <w:marRight w:val="0"/>
      <w:marTop w:val="0"/>
      <w:marBottom w:val="0"/>
      <w:divBdr>
        <w:top w:val="none" w:sz="0" w:space="0" w:color="auto"/>
        <w:left w:val="none" w:sz="0" w:space="0" w:color="auto"/>
        <w:bottom w:val="none" w:sz="0" w:space="0" w:color="auto"/>
        <w:right w:val="none" w:sz="0" w:space="0" w:color="auto"/>
      </w:divBdr>
    </w:div>
    <w:div w:id="257449563">
      <w:bodyDiv w:val="1"/>
      <w:marLeft w:val="0"/>
      <w:marRight w:val="0"/>
      <w:marTop w:val="0"/>
      <w:marBottom w:val="0"/>
      <w:divBdr>
        <w:top w:val="none" w:sz="0" w:space="0" w:color="auto"/>
        <w:left w:val="none" w:sz="0" w:space="0" w:color="auto"/>
        <w:bottom w:val="none" w:sz="0" w:space="0" w:color="auto"/>
        <w:right w:val="none" w:sz="0" w:space="0" w:color="auto"/>
      </w:divBdr>
    </w:div>
    <w:div w:id="288320673">
      <w:bodyDiv w:val="1"/>
      <w:marLeft w:val="0"/>
      <w:marRight w:val="0"/>
      <w:marTop w:val="0"/>
      <w:marBottom w:val="0"/>
      <w:divBdr>
        <w:top w:val="none" w:sz="0" w:space="0" w:color="auto"/>
        <w:left w:val="none" w:sz="0" w:space="0" w:color="auto"/>
        <w:bottom w:val="none" w:sz="0" w:space="0" w:color="auto"/>
        <w:right w:val="none" w:sz="0" w:space="0" w:color="auto"/>
      </w:divBdr>
    </w:div>
    <w:div w:id="369383741">
      <w:bodyDiv w:val="1"/>
      <w:marLeft w:val="0"/>
      <w:marRight w:val="0"/>
      <w:marTop w:val="0"/>
      <w:marBottom w:val="0"/>
      <w:divBdr>
        <w:top w:val="none" w:sz="0" w:space="0" w:color="auto"/>
        <w:left w:val="none" w:sz="0" w:space="0" w:color="auto"/>
        <w:bottom w:val="none" w:sz="0" w:space="0" w:color="auto"/>
        <w:right w:val="none" w:sz="0" w:space="0" w:color="auto"/>
      </w:divBdr>
    </w:div>
    <w:div w:id="378013834">
      <w:bodyDiv w:val="1"/>
      <w:marLeft w:val="0"/>
      <w:marRight w:val="0"/>
      <w:marTop w:val="0"/>
      <w:marBottom w:val="0"/>
      <w:divBdr>
        <w:top w:val="none" w:sz="0" w:space="0" w:color="auto"/>
        <w:left w:val="none" w:sz="0" w:space="0" w:color="auto"/>
        <w:bottom w:val="none" w:sz="0" w:space="0" w:color="auto"/>
        <w:right w:val="none" w:sz="0" w:space="0" w:color="auto"/>
      </w:divBdr>
    </w:div>
    <w:div w:id="399254403">
      <w:bodyDiv w:val="1"/>
      <w:marLeft w:val="0"/>
      <w:marRight w:val="0"/>
      <w:marTop w:val="0"/>
      <w:marBottom w:val="0"/>
      <w:divBdr>
        <w:top w:val="none" w:sz="0" w:space="0" w:color="auto"/>
        <w:left w:val="none" w:sz="0" w:space="0" w:color="auto"/>
        <w:bottom w:val="none" w:sz="0" w:space="0" w:color="auto"/>
        <w:right w:val="none" w:sz="0" w:space="0" w:color="auto"/>
      </w:divBdr>
    </w:div>
    <w:div w:id="459150466">
      <w:bodyDiv w:val="1"/>
      <w:marLeft w:val="0"/>
      <w:marRight w:val="0"/>
      <w:marTop w:val="0"/>
      <w:marBottom w:val="0"/>
      <w:divBdr>
        <w:top w:val="none" w:sz="0" w:space="0" w:color="auto"/>
        <w:left w:val="none" w:sz="0" w:space="0" w:color="auto"/>
        <w:bottom w:val="none" w:sz="0" w:space="0" w:color="auto"/>
        <w:right w:val="none" w:sz="0" w:space="0" w:color="auto"/>
      </w:divBdr>
    </w:div>
    <w:div w:id="494996470">
      <w:bodyDiv w:val="1"/>
      <w:marLeft w:val="0"/>
      <w:marRight w:val="0"/>
      <w:marTop w:val="0"/>
      <w:marBottom w:val="0"/>
      <w:divBdr>
        <w:top w:val="none" w:sz="0" w:space="0" w:color="auto"/>
        <w:left w:val="none" w:sz="0" w:space="0" w:color="auto"/>
        <w:bottom w:val="none" w:sz="0" w:space="0" w:color="auto"/>
        <w:right w:val="none" w:sz="0" w:space="0" w:color="auto"/>
      </w:divBdr>
    </w:div>
    <w:div w:id="531070079">
      <w:bodyDiv w:val="1"/>
      <w:marLeft w:val="0"/>
      <w:marRight w:val="0"/>
      <w:marTop w:val="0"/>
      <w:marBottom w:val="0"/>
      <w:divBdr>
        <w:top w:val="none" w:sz="0" w:space="0" w:color="auto"/>
        <w:left w:val="none" w:sz="0" w:space="0" w:color="auto"/>
        <w:bottom w:val="none" w:sz="0" w:space="0" w:color="auto"/>
        <w:right w:val="none" w:sz="0" w:space="0" w:color="auto"/>
      </w:divBdr>
    </w:div>
    <w:div w:id="610019217">
      <w:bodyDiv w:val="1"/>
      <w:marLeft w:val="0"/>
      <w:marRight w:val="0"/>
      <w:marTop w:val="0"/>
      <w:marBottom w:val="0"/>
      <w:divBdr>
        <w:top w:val="none" w:sz="0" w:space="0" w:color="auto"/>
        <w:left w:val="none" w:sz="0" w:space="0" w:color="auto"/>
        <w:bottom w:val="none" w:sz="0" w:space="0" w:color="auto"/>
        <w:right w:val="none" w:sz="0" w:space="0" w:color="auto"/>
      </w:divBdr>
    </w:div>
    <w:div w:id="629895829">
      <w:bodyDiv w:val="1"/>
      <w:marLeft w:val="0"/>
      <w:marRight w:val="0"/>
      <w:marTop w:val="0"/>
      <w:marBottom w:val="0"/>
      <w:divBdr>
        <w:top w:val="none" w:sz="0" w:space="0" w:color="auto"/>
        <w:left w:val="none" w:sz="0" w:space="0" w:color="auto"/>
        <w:bottom w:val="none" w:sz="0" w:space="0" w:color="auto"/>
        <w:right w:val="none" w:sz="0" w:space="0" w:color="auto"/>
      </w:divBdr>
    </w:div>
    <w:div w:id="638146286">
      <w:bodyDiv w:val="1"/>
      <w:marLeft w:val="0"/>
      <w:marRight w:val="0"/>
      <w:marTop w:val="0"/>
      <w:marBottom w:val="0"/>
      <w:divBdr>
        <w:top w:val="none" w:sz="0" w:space="0" w:color="auto"/>
        <w:left w:val="none" w:sz="0" w:space="0" w:color="auto"/>
        <w:bottom w:val="none" w:sz="0" w:space="0" w:color="auto"/>
        <w:right w:val="none" w:sz="0" w:space="0" w:color="auto"/>
      </w:divBdr>
    </w:div>
    <w:div w:id="641229070">
      <w:bodyDiv w:val="1"/>
      <w:marLeft w:val="0"/>
      <w:marRight w:val="0"/>
      <w:marTop w:val="0"/>
      <w:marBottom w:val="0"/>
      <w:divBdr>
        <w:top w:val="none" w:sz="0" w:space="0" w:color="auto"/>
        <w:left w:val="none" w:sz="0" w:space="0" w:color="auto"/>
        <w:bottom w:val="none" w:sz="0" w:space="0" w:color="auto"/>
        <w:right w:val="none" w:sz="0" w:space="0" w:color="auto"/>
      </w:divBdr>
      <w:divsChild>
        <w:div w:id="552304276">
          <w:marLeft w:val="547"/>
          <w:marRight w:val="0"/>
          <w:marTop w:val="0"/>
          <w:marBottom w:val="0"/>
          <w:divBdr>
            <w:top w:val="none" w:sz="0" w:space="0" w:color="auto"/>
            <w:left w:val="none" w:sz="0" w:space="0" w:color="auto"/>
            <w:bottom w:val="none" w:sz="0" w:space="0" w:color="auto"/>
            <w:right w:val="none" w:sz="0" w:space="0" w:color="auto"/>
          </w:divBdr>
        </w:div>
      </w:divsChild>
    </w:div>
    <w:div w:id="725303654">
      <w:bodyDiv w:val="1"/>
      <w:marLeft w:val="0"/>
      <w:marRight w:val="0"/>
      <w:marTop w:val="0"/>
      <w:marBottom w:val="0"/>
      <w:divBdr>
        <w:top w:val="none" w:sz="0" w:space="0" w:color="auto"/>
        <w:left w:val="none" w:sz="0" w:space="0" w:color="auto"/>
        <w:bottom w:val="none" w:sz="0" w:space="0" w:color="auto"/>
        <w:right w:val="none" w:sz="0" w:space="0" w:color="auto"/>
      </w:divBdr>
    </w:div>
    <w:div w:id="743648073">
      <w:bodyDiv w:val="1"/>
      <w:marLeft w:val="0"/>
      <w:marRight w:val="0"/>
      <w:marTop w:val="0"/>
      <w:marBottom w:val="0"/>
      <w:divBdr>
        <w:top w:val="none" w:sz="0" w:space="0" w:color="auto"/>
        <w:left w:val="none" w:sz="0" w:space="0" w:color="auto"/>
        <w:bottom w:val="none" w:sz="0" w:space="0" w:color="auto"/>
        <w:right w:val="none" w:sz="0" w:space="0" w:color="auto"/>
      </w:divBdr>
    </w:div>
    <w:div w:id="754977995">
      <w:bodyDiv w:val="1"/>
      <w:marLeft w:val="0"/>
      <w:marRight w:val="0"/>
      <w:marTop w:val="0"/>
      <w:marBottom w:val="0"/>
      <w:divBdr>
        <w:top w:val="none" w:sz="0" w:space="0" w:color="auto"/>
        <w:left w:val="none" w:sz="0" w:space="0" w:color="auto"/>
        <w:bottom w:val="none" w:sz="0" w:space="0" w:color="auto"/>
        <w:right w:val="none" w:sz="0" w:space="0" w:color="auto"/>
      </w:divBdr>
    </w:div>
    <w:div w:id="796145718">
      <w:bodyDiv w:val="1"/>
      <w:marLeft w:val="0"/>
      <w:marRight w:val="0"/>
      <w:marTop w:val="0"/>
      <w:marBottom w:val="0"/>
      <w:divBdr>
        <w:top w:val="none" w:sz="0" w:space="0" w:color="auto"/>
        <w:left w:val="none" w:sz="0" w:space="0" w:color="auto"/>
        <w:bottom w:val="none" w:sz="0" w:space="0" w:color="auto"/>
        <w:right w:val="none" w:sz="0" w:space="0" w:color="auto"/>
      </w:divBdr>
      <w:divsChild>
        <w:div w:id="1351025165">
          <w:marLeft w:val="0"/>
          <w:marRight w:val="0"/>
          <w:marTop w:val="0"/>
          <w:marBottom w:val="0"/>
          <w:divBdr>
            <w:top w:val="none" w:sz="0" w:space="0" w:color="auto"/>
            <w:left w:val="none" w:sz="0" w:space="0" w:color="auto"/>
            <w:bottom w:val="none" w:sz="0" w:space="0" w:color="auto"/>
            <w:right w:val="none" w:sz="0" w:space="0" w:color="auto"/>
          </w:divBdr>
          <w:divsChild>
            <w:div w:id="173109071">
              <w:marLeft w:val="0"/>
              <w:marRight w:val="0"/>
              <w:marTop w:val="0"/>
              <w:marBottom w:val="0"/>
              <w:divBdr>
                <w:top w:val="none" w:sz="0" w:space="0" w:color="auto"/>
                <w:left w:val="none" w:sz="0" w:space="0" w:color="auto"/>
                <w:bottom w:val="none" w:sz="0" w:space="0" w:color="auto"/>
                <w:right w:val="none" w:sz="0" w:space="0" w:color="auto"/>
              </w:divBdr>
              <w:divsChild>
                <w:div w:id="463697654">
                  <w:marLeft w:val="0"/>
                  <w:marRight w:val="0"/>
                  <w:marTop w:val="0"/>
                  <w:marBottom w:val="0"/>
                  <w:divBdr>
                    <w:top w:val="none" w:sz="0" w:space="0" w:color="auto"/>
                    <w:left w:val="none" w:sz="0" w:space="0" w:color="auto"/>
                    <w:bottom w:val="none" w:sz="0" w:space="0" w:color="auto"/>
                    <w:right w:val="none" w:sz="0" w:space="0" w:color="auto"/>
                  </w:divBdr>
                </w:div>
                <w:div w:id="1574775471">
                  <w:marLeft w:val="0"/>
                  <w:marRight w:val="0"/>
                  <w:marTop w:val="0"/>
                  <w:marBottom w:val="0"/>
                  <w:divBdr>
                    <w:top w:val="none" w:sz="0" w:space="0" w:color="auto"/>
                    <w:left w:val="none" w:sz="0" w:space="0" w:color="auto"/>
                    <w:bottom w:val="none" w:sz="0" w:space="0" w:color="auto"/>
                    <w:right w:val="none" w:sz="0" w:space="0" w:color="auto"/>
                  </w:divBdr>
                </w:div>
                <w:div w:id="492528652">
                  <w:marLeft w:val="0"/>
                  <w:marRight w:val="0"/>
                  <w:marTop w:val="0"/>
                  <w:marBottom w:val="0"/>
                  <w:divBdr>
                    <w:top w:val="none" w:sz="0" w:space="0" w:color="auto"/>
                    <w:left w:val="none" w:sz="0" w:space="0" w:color="auto"/>
                    <w:bottom w:val="none" w:sz="0" w:space="0" w:color="auto"/>
                    <w:right w:val="none" w:sz="0" w:space="0" w:color="auto"/>
                  </w:divBdr>
                </w:div>
                <w:div w:id="1187210629">
                  <w:marLeft w:val="0"/>
                  <w:marRight w:val="0"/>
                  <w:marTop w:val="0"/>
                  <w:marBottom w:val="0"/>
                  <w:divBdr>
                    <w:top w:val="none" w:sz="0" w:space="0" w:color="auto"/>
                    <w:left w:val="none" w:sz="0" w:space="0" w:color="auto"/>
                    <w:bottom w:val="none" w:sz="0" w:space="0" w:color="auto"/>
                    <w:right w:val="none" w:sz="0" w:space="0" w:color="auto"/>
                  </w:divBdr>
                </w:div>
                <w:div w:id="910041129">
                  <w:marLeft w:val="0"/>
                  <w:marRight w:val="0"/>
                  <w:marTop w:val="0"/>
                  <w:marBottom w:val="0"/>
                  <w:divBdr>
                    <w:top w:val="none" w:sz="0" w:space="0" w:color="auto"/>
                    <w:left w:val="none" w:sz="0" w:space="0" w:color="auto"/>
                    <w:bottom w:val="none" w:sz="0" w:space="0" w:color="auto"/>
                    <w:right w:val="none" w:sz="0" w:space="0" w:color="auto"/>
                  </w:divBdr>
                </w:div>
                <w:div w:id="1193155201">
                  <w:marLeft w:val="0"/>
                  <w:marRight w:val="0"/>
                  <w:marTop w:val="0"/>
                  <w:marBottom w:val="0"/>
                  <w:divBdr>
                    <w:top w:val="none" w:sz="0" w:space="0" w:color="auto"/>
                    <w:left w:val="none" w:sz="0" w:space="0" w:color="auto"/>
                    <w:bottom w:val="none" w:sz="0" w:space="0" w:color="auto"/>
                    <w:right w:val="none" w:sz="0" w:space="0" w:color="auto"/>
                  </w:divBdr>
                </w:div>
                <w:div w:id="1484809142">
                  <w:marLeft w:val="0"/>
                  <w:marRight w:val="0"/>
                  <w:marTop w:val="0"/>
                  <w:marBottom w:val="0"/>
                  <w:divBdr>
                    <w:top w:val="none" w:sz="0" w:space="0" w:color="auto"/>
                    <w:left w:val="none" w:sz="0" w:space="0" w:color="auto"/>
                    <w:bottom w:val="none" w:sz="0" w:space="0" w:color="auto"/>
                    <w:right w:val="none" w:sz="0" w:space="0" w:color="auto"/>
                  </w:divBdr>
                </w:div>
                <w:div w:id="1865055335">
                  <w:marLeft w:val="0"/>
                  <w:marRight w:val="0"/>
                  <w:marTop w:val="0"/>
                  <w:marBottom w:val="0"/>
                  <w:divBdr>
                    <w:top w:val="none" w:sz="0" w:space="0" w:color="auto"/>
                    <w:left w:val="none" w:sz="0" w:space="0" w:color="auto"/>
                    <w:bottom w:val="none" w:sz="0" w:space="0" w:color="auto"/>
                    <w:right w:val="none" w:sz="0" w:space="0" w:color="auto"/>
                  </w:divBdr>
                </w:div>
                <w:div w:id="560218495">
                  <w:marLeft w:val="0"/>
                  <w:marRight w:val="0"/>
                  <w:marTop w:val="0"/>
                  <w:marBottom w:val="0"/>
                  <w:divBdr>
                    <w:top w:val="none" w:sz="0" w:space="0" w:color="auto"/>
                    <w:left w:val="none" w:sz="0" w:space="0" w:color="auto"/>
                    <w:bottom w:val="none" w:sz="0" w:space="0" w:color="auto"/>
                    <w:right w:val="none" w:sz="0" w:space="0" w:color="auto"/>
                  </w:divBdr>
                </w:div>
                <w:div w:id="1044912472">
                  <w:marLeft w:val="0"/>
                  <w:marRight w:val="0"/>
                  <w:marTop w:val="0"/>
                  <w:marBottom w:val="0"/>
                  <w:divBdr>
                    <w:top w:val="none" w:sz="0" w:space="0" w:color="auto"/>
                    <w:left w:val="none" w:sz="0" w:space="0" w:color="auto"/>
                    <w:bottom w:val="none" w:sz="0" w:space="0" w:color="auto"/>
                    <w:right w:val="none" w:sz="0" w:space="0" w:color="auto"/>
                  </w:divBdr>
                </w:div>
                <w:div w:id="1094741172">
                  <w:marLeft w:val="0"/>
                  <w:marRight w:val="0"/>
                  <w:marTop w:val="0"/>
                  <w:marBottom w:val="0"/>
                  <w:divBdr>
                    <w:top w:val="none" w:sz="0" w:space="0" w:color="auto"/>
                    <w:left w:val="none" w:sz="0" w:space="0" w:color="auto"/>
                    <w:bottom w:val="none" w:sz="0" w:space="0" w:color="auto"/>
                    <w:right w:val="none" w:sz="0" w:space="0" w:color="auto"/>
                  </w:divBdr>
                </w:div>
                <w:div w:id="1401098255">
                  <w:marLeft w:val="0"/>
                  <w:marRight w:val="0"/>
                  <w:marTop w:val="0"/>
                  <w:marBottom w:val="0"/>
                  <w:divBdr>
                    <w:top w:val="none" w:sz="0" w:space="0" w:color="auto"/>
                    <w:left w:val="none" w:sz="0" w:space="0" w:color="auto"/>
                    <w:bottom w:val="none" w:sz="0" w:space="0" w:color="auto"/>
                    <w:right w:val="none" w:sz="0" w:space="0" w:color="auto"/>
                  </w:divBdr>
                </w:div>
                <w:div w:id="621109659">
                  <w:marLeft w:val="0"/>
                  <w:marRight w:val="0"/>
                  <w:marTop w:val="0"/>
                  <w:marBottom w:val="0"/>
                  <w:divBdr>
                    <w:top w:val="none" w:sz="0" w:space="0" w:color="auto"/>
                    <w:left w:val="none" w:sz="0" w:space="0" w:color="auto"/>
                    <w:bottom w:val="none" w:sz="0" w:space="0" w:color="auto"/>
                    <w:right w:val="none" w:sz="0" w:space="0" w:color="auto"/>
                  </w:divBdr>
                </w:div>
                <w:div w:id="199438673">
                  <w:marLeft w:val="0"/>
                  <w:marRight w:val="0"/>
                  <w:marTop w:val="0"/>
                  <w:marBottom w:val="0"/>
                  <w:divBdr>
                    <w:top w:val="none" w:sz="0" w:space="0" w:color="auto"/>
                    <w:left w:val="none" w:sz="0" w:space="0" w:color="auto"/>
                    <w:bottom w:val="none" w:sz="0" w:space="0" w:color="auto"/>
                    <w:right w:val="none" w:sz="0" w:space="0" w:color="auto"/>
                  </w:divBdr>
                </w:div>
                <w:div w:id="267352475">
                  <w:marLeft w:val="0"/>
                  <w:marRight w:val="0"/>
                  <w:marTop w:val="0"/>
                  <w:marBottom w:val="0"/>
                  <w:divBdr>
                    <w:top w:val="none" w:sz="0" w:space="0" w:color="auto"/>
                    <w:left w:val="none" w:sz="0" w:space="0" w:color="auto"/>
                    <w:bottom w:val="none" w:sz="0" w:space="0" w:color="auto"/>
                    <w:right w:val="none" w:sz="0" w:space="0" w:color="auto"/>
                  </w:divBdr>
                </w:div>
                <w:div w:id="1359820600">
                  <w:marLeft w:val="0"/>
                  <w:marRight w:val="0"/>
                  <w:marTop w:val="0"/>
                  <w:marBottom w:val="0"/>
                  <w:divBdr>
                    <w:top w:val="none" w:sz="0" w:space="0" w:color="auto"/>
                    <w:left w:val="none" w:sz="0" w:space="0" w:color="auto"/>
                    <w:bottom w:val="none" w:sz="0" w:space="0" w:color="auto"/>
                    <w:right w:val="none" w:sz="0" w:space="0" w:color="auto"/>
                  </w:divBdr>
                </w:div>
                <w:div w:id="2142454736">
                  <w:marLeft w:val="0"/>
                  <w:marRight w:val="0"/>
                  <w:marTop w:val="0"/>
                  <w:marBottom w:val="0"/>
                  <w:divBdr>
                    <w:top w:val="none" w:sz="0" w:space="0" w:color="auto"/>
                    <w:left w:val="none" w:sz="0" w:space="0" w:color="auto"/>
                    <w:bottom w:val="none" w:sz="0" w:space="0" w:color="auto"/>
                    <w:right w:val="none" w:sz="0" w:space="0" w:color="auto"/>
                  </w:divBdr>
                </w:div>
                <w:div w:id="531310131">
                  <w:marLeft w:val="0"/>
                  <w:marRight w:val="0"/>
                  <w:marTop w:val="0"/>
                  <w:marBottom w:val="0"/>
                  <w:divBdr>
                    <w:top w:val="none" w:sz="0" w:space="0" w:color="auto"/>
                    <w:left w:val="none" w:sz="0" w:space="0" w:color="auto"/>
                    <w:bottom w:val="none" w:sz="0" w:space="0" w:color="auto"/>
                    <w:right w:val="none" w:sz="0" w:space="0" w:color="auto"/>
                  </w:divBdr>
                </w:div>
                <w:div w:id="349069306">
                  <w:marLeft w:val="0"/>
                  <w:marRight w:val="0"/>
                  <w:marTop w:val="0"/>
                  <w:marBottom w:val="0"/>
                  <w:divBdr>
                    <w:top w:val="none" w:sz="0" w:space="0" w:color="auto"/>
                    <w:left w:val="none" w:sz="0" w:space="0" w:color="auto"/>
                    <w:bottom w:val="none" w:sz="0" w:space="0" w:color="auto"/>
                    <w:right w:val="none" w:sz="0" w:space="0" w:color="auto"/>
                  </w:divBdr>
                </w:div>
                <w:div w:id="342319504">
                  <w:marLeft w:val="0"/>
                  <w:marRight w:val="0"/>
                  <w:marTop w:val="0"/>
                  <w:marBottom w:val="0"/>
                  <w:divBdr>
                    <w:top w:val="none" w:sz="0" w:space="0" w:color="auto"/>
                    <w:left w:val="none" w:sz="0" w:space="0" w:color="auto"/>
                    <w:bottom w:val="none" w:sz="0" w:space="0" w:color="auto"/>
                    <w:right w:val="none" w:sz="0" w:space="0" w:color="auto"/>
                  </w:divBdr>
                </w:div>
                <w:div w:id="71659417">
                  <w:marLeft w:val="0"/>
                  <w:marRight w:val="0"/>
                  <w:marTop w:val="0"/>
                  <w:marBottom w:val="0"/>
                  <w:divBdr>
                    <w:top w:val="none" w:sz="0" w:space="0" w:color="auto"/>
                    <w:left w:val="none" w:sz="0" w:space="0" w:color="auto"/>
                    <w:bottom w:val="none" w:sz="0" w:space="0" w:color="auto"/>
                    <w:right w:val="none" w:sz="0" w:space="0" w:color="auto"/>
                  </w:divBdr>
                </w:div>
                <w:div w:id="1920139989">
                  <w:marLeft w:val="0"/>
                  <w:marRight w:val="0"/>
                  <w:marTop w:val="0"/>
                  <w:marBottom w:val="0"/>
                  <w:divBdr>
                    <w:top w:val="none" w:sz="0" w:space="0" w:color="auto"/>
                    <w:left w:val="none" w:sz="0" w:space="0" w:color="auto"/>
                    <w:bottom w:val="none" w:sz="0" w:space="0" w:color="auto"/>
                    <w:right w:val="none" w:sz="0" w:space="0" w:color="auto"/>
                  </w:divBdr>
                </w:div>
                <w:div w:id="665858760">
                  <w:marLeft w:val="0"/>
                  <w:marRight w:val="0"/>
                  <w:marTop w:val="0"/>
                  <w:marBottom w:val="0"/>
                  <w:divBdr>
                    <w:top w:val="none" w:sz="0" w:space="0" w:color="auto"/>
                    <w:left w:val="none" w:sz="0" w:space="0" w:color="auto"/>
                    <w:bottom w:val="none" w:sz="0" w:space="0" w:color="auto"/>
                    <w:right w:val="none" w:sz="0" w:space="0" w:color="auto"/>
                  </w:divBdr>
                </w:div>
                <w:div w:id="868958996">
                  <w:marLeft w:val="0"/>
                  <w:marRight w:val="0"/>
                  <w:marTop w:val="0"/>
                  <w:marBottom w:val="0"/>
                  <w:divBdr>
                    <w:top w:val="none" w:sz="0" w:space="0" w:color="auto"/>
                    <w:left w:val="none" w:sz="0" w:space="0" w:color="auto"/>
                    <w:bottom w:val="none" w:sz="0" w:space="0" w:color="auto"/>
                    <w:right w:val="none" w:sz="0" w:space="0" w:color="auto"/>
                  </w:divBdr>
                </w:div>
                <w:div w:id="21900026">
                  <w:marLeft w:val="0"/>
                  <w:marRight w:val="0"/>
                  <w:marTop w:val="0"/>
                  <w:marBottom w:val="0"/>
                  <w:divBdr>
                    <w:top w:val="none" w:sz="0" w:space="0" w:color="auto"/>
                    <w:left w:val="none" w:sz="0" w:space="0" w:color="auto"/>
                    <w:bottom w:val="none" w:sz="0" w:space="0" w:color="auto"/>
                    <w:right w:val="none" w:sz="0" w:space="0" w:color="auto"/>
                  </w:divBdr>
                </w:div>
                <w:div w:id="1003316108">
                  <w:marLeft w:val="0"/>
                  <w:marRight w:val="0"/>
                  <w:marTop w:val="0"/>
                  <w:marBottom w:val="0"/>
                  <w:divBdr>
                    <w:top w:val="none" w:sz="0" w:space="0" w:color="auto"/>
                    <w:left w:val="none" w:sz="0" w:space="0" w:color="auto"/>
                    <w:bottom w:val="none" w:sz="0" w:space="0" w:color="auto"/>
                    <w:right w:val="none" w:sz="0" w:space="0" w:color="auto"/>
                  </w:divBdr>
                </w:div>
                <w:div w:id="139468669">
                  <w:marLeft w:val="0"/>
                  <w:marRight w:val="0"/>
                  <w:marTop w:val="0"/>
                  <w:marBottom w:val="0"/>
                  <w:divBdr>
                    <w:top w:val="none" w:sz="0" w:space="0" w:color="auto"/>
                    <w:left w:val="none" w:sz="0" w:space="0" w:color="auto"/>
                    <w:bottom w:val="none" w:sz="0" w:space="0" w:color="auto"/>
                    <w:right w:val="none" w:sz="0" w:space="0" w:color="auto"/>
                  </w:divBdr>
                </w:div>
                <w:div w:id="473988280">
                  <w:marLeft w:val="0"/>
                  <w:marRight w:val="0"/>
                  <w:marTop w:val="0"/>
                  <w:marBottom w:val="0"/>
                  <w:divBdr>
                    <w:top w:val="none" w:sz="0" w:space="0" w:color="auto"/>
                    <w:left w:val="none" w:sz="0" w:space="0" w:color="auto"/>
                    <w:bottom w:val="none" w:sz="0" w:space="0" w:color="auto"/>
                    <w:right w:val="none" w:sz="0" w:space="0" w:color="auto"/>
                  </w:divBdr>
                </w:div>
                <w:div w:id="976908840">
                  <w:marLeft w:val="0"/>
                  <w:marRight w:val="0"/>
                  <w:marTop w:val="0"/>
                  <w:marBottom w:val="0"/>
                  <w:divBdr>
                    <w:top w:val="none" w:sz="0" w:space="0" w:color="auto"/>
                    <w:left w:val="none" w:sz="0" w:space="0" w:color="auto"/>
                    <w:bottom w:val="none" w:sz="0" w:space="0" w:color="auto"/>
                    <w:right w:val="none" w:sz="0" w:space="0" w:color="auto"/>
                  </w:divBdr>
                </w:div>
                <w:div w:id="624385036">
                  <w:marLeft w:val="0"/>
                  <w:marRight w:val="0"/>
                  <w:marTop w:val="0"/>
                  <w:marBottom w:val="0"/>
                  <w:divBdr>
                    <w:top w:val="none" w:sz="0" w:space="0" w:color="auto"/>
                    <w:left w:val="none" w:sz="0" w:space="0" w:color="auto"/>
                    <w:bottom w:val="none" w:sz="0" w:space="0" w:color="auto"/>
                    <w:right w:val="none" w:sz="0" w:space="0" w:color="auto"/>
                  </w:divBdr>
                </w:div>
                <w:div w:id="1790390479">
                  <w:marLeft w:val="0"/>
                  <w:marRight w:val="0"/>
                  <w:marTop w:val="0"/>
                  <w:marBottom w:val="0"/>
                  <w:divBdr>
                    <w:top w:val="none" w:sz="0" w:space="0" w:color="auto"/>
                    <w:left w:val="none" w:sz="0" w:space="0" w:color="auto"/>
                    <w:bottom w:val="none" w:sz="0" w:space="0" w:color="auto"/>
                    <w:right w:val="none" w:sz="0" w:space="0" w:color="auto"/>
                  </w:divBdr>
                </w:div>
                <w:div w:id="229310836">
                  <w:marLeft w:val="0"/>
                  <w:marRight w:val="0"/>
                  <w:marTop w:val="0"/>
                  <w:marBottom w:val="0"/>
                  <w:divBdr>
                    <w:top w:val="none" w:sz="0" w:space="0" w:color="auto"/>
                    <w:left w:val="none" w:sz="0" w:space="0" w:color="auto"/>
                    <w:bottom w:val="none" w:sz="0" w:space="0" w:color="auto"/>
                    <w:right w:val="none" w:sz="0" w:space="0" w:color="auto"/>
                  </w:divBdr>
                </w:div>
                <w:div w:id="884565229">
                  <w:marLeft w:val="0"/>
                  <w:marRight w:val="0"/>
                  <w:marTop w:val="0"/>
                  <w:marBottom w:val="0"/>
                  <w:divBdr>
                    <w:top w:val="none" w:sz="0" w:space="0" w:color="auto"/>
                    <w:left w:val="none" w:sz="0" w:space="0" w:color="auto"/>
                    <w:bottom w:val="none" w:sz="0" w:space="0" w:color="auto"/>
                    <w:right w:val="none" w:sz="0" w:space="0" w:color="auto"/>
                  </w:divBdr>
                </w:div>
                <w:div w:id="2076779289">
                  <w:marLeft w:val="0"/>
                  <w:marRight w:val="0"/>
                  <w:marTop w:val="0"/>
                  <w:marBottom w:val="0"/>
                  <w:divBdr>
                    <w:top w:val="none" w:sz="0" w:space="0" w:color="auto"/>
                    <w:left w:val="none" w:sz="0" w:space="0" w:color="auto"/>
                    <w:bottom w:val="none" w:sz="0" w:space="0" w:color="auto"/>
                    <w:right w:val="none" w:sz="0" w:space="0" w:color="auto"/>
                  </w:divBdr>
                </w:div>
                <w:div w:id="135685742">
                  <w:marLeft w:val="0"/>
                  <w:marRight w:val="0"/>
                  <w:marTop w:val="0"/>
                  <w:marBottom w:val="0"/>
                  <w:divBdr>
                    <w:top w:val="none" w:sz="0" w:space="0" w:color="auto"/>
                    <w:left w:val="none" w:sz="0" w:space="0" w:color="auto"/>
                    <w:bottom w:val="none" w:sz="0" w:space="0" w:color="auto"/>
                    <w:right w:val="none" w:sz="0" w:space="0" w:color="auto"/>
                  </w:divBdr>
                </w:div>
                <w:div w:id="1081564935">
                  <w:marLeft w:val="0"/>
                  <w:marRight w:val="0"/>
                  <w:marTop w:val="0"/>
                  <w:marBottom w:val="0"/>
                  <w:divBdr>
                    <w:top w:val="none" w:sz="0" w:space="0" w:color="auto"/>
                    <w:left w:val="none" w:sz="0" w:space="0" w:color="auto"/>
                    <w:bottom w:val="none" w:sz="0" w:space="0" w:color="auto"/>
                    <w:right w:val="none" w:sz="0" w:space="0" w:color="auto"/>
                  </w:divBdr>
                </w:div>
                <w:div w:id="1174422352">
                  <w:marLeft w:val="0"/>
                  <w:marRight w:val="0"/>
                  <w:marTop w:val="0"/>
                  <w:marBottom w:val="0"/>
                  <w:divBdr>
                    <w:top w:val="none" w:sz="0" w:space="0" w:color="auto"/>
                    <w:left w:val="none" w:sz="0" w:space="0" w:color="auto"/>
                    <w:bottom w:val="none" w:sz="0" w:space="0" w:color="auto"/>
                    <w:right w:val="none" w:sz="0" w:space="0" w:color="auto"/>
                  </w:divBdr>
                </w:div>
                <w:div w:id="1644382469">
                  <w:marLeft w:val="0"/>
                  <w:marRight w:val="0"/>
                  <w:marTop w:val="0"/>
                  <w:marBottom w:val="0"/>
                  <w:divBdr>
                    <w:top w:val="none" w:sz="0" w:space="0" w:color="auto"/>
                    <w:left w:val="none" w:sz="0" w:space="0" w:color="auto"/>
                    <w:bottom w:val="none" w:sz="0" w:space="0" w:color="auto"/>
                    <w:right w:val="none" w:sz="0" w:space="0" w:color="auto"/>
                  </w:divBdr>
                </w:div>
                <w:div w:id="1686786051">
                  <w:marLeft w:val="0"/>
                  <w:marRight w:val="0"/>
                  <w:marTop w:val="0"/>
                  <w:marBottom w:val="0"/>
                  <w:divBdr>
                    <w:top w:val="none" w:sz="0" w:space="0" w:color="auto"/>
                    <w:left w:val="none" w:sz="0" w:space="0" w:color="auto"/>
                    <w:bottom w:val="none" w:sz="0" w:space="0" w:color="auto"/>
                    <w:right w:val="none" w:sz="0" w:space="0" w:color="auto"/>
                  </w:divBdr>
                </w:div>
                <w:div w:id="367726216">
                  <w:marLeft w:val="0"/>
                  <w:marRight w:val="0"/>
                  <w:marTop w:val="0"/>
                  <w:marBottom w:val="0"/>
                  <w:divBdr>
                    <w:top w:val="none" w:sz="0" w:space="0" w:color="auto"/>
                    <w:left w:val="none" w:sz="0" w:space="0" w:color="auto"/>
                    <w:bottom w:val="none" w:sz="0" w:space="0" w:color="auto"/>
                    <w:right w:val="none" w:sz="0" w:space="0" w:color="auto"/>
                  </w:divBdr>
                </w:div>
                <w:div w:id="382565646">
                  <w:marLeft w:val="0"/>
                  <w:marRight w:val="0"/>
                  <w:marTop w:val="0"/>
                  <w:marBottom w:val="0"/>
                  <w:divBdr>
                    <w:top w:val="none" w:sz="0" w:space="0" w:color="auto"/>
                    <w:left w:val="none" w:sz="0" w:space="0" w:color="auto"/>
                    <w:bottom w:val="none" w:sz="0" w:space="0" w:color="auto"/>
                    <w:right w:val="none" w:sz="0" w:space="0" w:color="auto"/>
                  </w:divBdr>
                </w:div>
                <w:div w:id="8733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8590">
          <w:marLeft w:val="0"/>
          <w:marRight w:val="0"/>
          <w:marTop w:val="0"/>
          <w:marBottom w:val="0"/>
          <w:divBdr>
            <w:top w:val="none" w:sz="0" w:space="0" w:color="auto"/>
            <w:left w:val="none" w:sz="0" w:space="0" w:color="auto"/>
            <w:bottom w:val="none" w:sz="0" w:space="0" w:color="auto"/>
            <w:right w:val="none" w:sz="0" w:space="0" w:color="auto"/>
          </w:divBdr>
        </w:div>
        <w:div w:id="175972498">
          <w:marLeft w:val="0"/>
          <w:marRight w:val="0"/>
          <w:marTop w:val="0"/>
          <w:marBottom w:val="0"/>
          <w:divBdr>
            <w:top w:val="none" w:sz="0" w:space="0" w:color="auto"/>
            <w:left w:val="none" w:sz="0" w:space="0" w:color="auto"/>
            <w:bottom w:val="none" w:sz="0" w:space="0" w:color="auto"/>
            <w:right w:val="none" w:sz="0" w:space="0" w:color="auto"/>
          </w:divBdr>
        </w:div>
        <w:div w:id="494106885">
          <w:marLeft w:val="0"/>
          <w:marRight w:val="0"/>
          <w:marTop w:val="0"/>
          <w:marBottom w:val="0"/>
          <w:divBdr>
            <w:top w:val="none" w:sz="0" w:space="0" w:color="auto"/>
            <w:left w:val="none" w:sz="0" w:space="0" w:color="auto"/>
            <w:bottom w:val="none" w:sz="0" w:space="0" w:color="auto"/>
            <w:right w:val="none" w:sz="0" w:space="0" w:color="auto"/>
          </w:divBdr>
        </w:div>
        <w:div w:id="1715152972">
          <w:marLeft w:val="0"/>
          <w:marRight w:val="0"/>
          <w:marTop w:val="0"/>
          <w:marBottom w:val="0"/>
          <w:divBdr>
            <w:top w:val="none" w:sz="0" w:space="0" w:color="auto"/>
            <w:left w:val="none" w:sz="0" w:space="0" w:color="auto"/>
            <w:bottom w:val="none" w:sz="0" w:space="0" w:color="auto"/>
            <w:right w:val="none" w:sz="0" w:space="0" w:color="auto"/>
          </w:divBdr>
        </w:div>
        <w:div w:id="110975608">
          <w:marLeft w:val="0"/>
          <w:marRight w:val="0"/>
          <w:marTop w:val="0"/>
          <w:marBottom w:val="0"/>
          <w:divBdr>
            <w:top w:val="none" w:sz="0" w:space="0" w:color="auto"/>
            <w:left w:val="none" w:sz="0" w:space="0" w:color="auto"/>
            <w:bottom w:val="none" w:sz="0" w:space="0" w:color="auto"/>
            <w:right w:val="none" w:sz="0" w:space="0" w:color="auto"/>
          </w:divBdr>
        </w:div>
        <w:div w:id="1529366679">
          <w:marLeft w:val="0"/>
          <w:marRight w:val="0"/>
          <w:marTop w:val="0"/>
          <w:marBottom w:val="0"/>
          <w:divBdr>
            <w:top w:val="none" w:sz="0" w:space="0" w:color="auto"/>
            <w:left w:val="none" w:sz="0" w:space="0" w:color="auto"/>
            <w:bottom w:val="none" w:sz="0" w:space="0" w:color="auto"/>
            <w:right w:val="none" w:sz="0" w:space="0" w:color="auto"/>
          </w:divBdr>
        </w:div>
        <w:div w:id="1712146999">
          <w:marLeft w:val="0"/>
          <w:marRight w:val="0"/>
          <w:marTop w:val="0"/>
          <w:marBottom w:val="0"/>
          <w:divBdr>
            <w:top w:val="none" w:sz="0" w:space="0" w:color="auto"/>
            <w:left w:val="none" w:sz="0" w:space="0" w:color="auto"/>
            <w:bottom w:val="none" w:sz="0" w:space="0" w:color="auto"/>
            <w:right w:val="none" w:sz="0" w:space="0" w:color="auto"/>
          </w:divBdr>
        </w:div>
        <w:div w:id="1039865307">
          <w:marLeft w:val="0"/>
          <w:marRight w:val="0"/>
          <w:marTop w:val="0"/>
          <w:marBottom w:val="0"/>
          <w:divBdr>
            <w:top w:val="none" w:sz="0" w:space="0" w:color="auto"/>
            <w:left w:val="none" w:sz="0" w:space="0" w:color="auto"/>
            <w:bottom w:val="none" w:sz="0" w:space="0" w:color="auto"/>
            <w:right w:val="none" w:sz="0" w:space="0" w:color="auto"/>
          </w:divBdr>
        </w:div>
        <w:div w:id="224416596">
          <w:marLeft w:val="0"/>
          <w:marRight w:val="0"/>
          <w:marTop w:val="0"/>
          <w:marBottom w:val="0"/>
          <w:divBdr>
            <w:top w:val="none" w:sz="0" w:space="0" w:color="auto"/>
            <w:left w:val="none" w:sz="0" w:space="0" w:color="auto"/>
            <w:bottom w:val="none" w:sz="0" w:space="0" w:color="auto"/>
            <w:right w:val="none" w:sz="0" w:space="0" w:color="auto"/>
          </w:divBdr>
        </w:div>
        <w:div w:id="1820271226">
          <w:marLeft w:val="0"/>
          <w:marRight w:val="0"/>
          <w:marTop w:val="0"/>
          <w:marBottom w:val="0"/>
          <w:divBdr>
            <w:top w:val="none" w:sz="0" w:space="0" w:color="auto"/>
            <w:left w:val="none" w:sz="0" w:space="0" w:color="auto"/>
            <w:bottom w:val="none" w:sz="0" w:space="0" w:color="auto"/>
            <w:right w:val="none" w:sz="0" w:space="0" w:color="auto"/>
          </w:divBdr>
        </w:div>
        <w:div w:id="986056792">
          <w:marLeft w:val="0"/>
          <w:marRight w:val="0"/>
          <w:marTop w:val="0"/>
          <w:marBottom w:val="0"/>
          <w:divBdr>
            <w:top w:val="none" w:sz="0" w:space="0" w:color="auto"/>
            <w:left w:val="none" w:sz="0" w:space="0" w:color="auto"/>
            <w:bottom w:val="none" w:sz="0" w:space="0" w:color="auto"/>
            <w:right w:val="none" w:sz="0" w:space="0" w:color="auto"/>
          </w:divBdr>
        </w:div>
        <w:div w:id="385419378">
          <w:marLeft w:val="0"/>
          <w:marRight w:val="0"/>
          <w:marTop w:val="0"/>
          <w:marBottom w:val="0"/>
          <w:divBdr>
            <w:top w:val="none" w:sz="0" w:space="0" w:color="auto"/>
            <w:left w:val="none" w:sz="0" w:space="0" w:color="auto"/>
            <w:bottom w:val="none" w:sz="0" w:space="0" w:color="auto"/>
            <w:right w:val="none" w:sz="0" w:space="0" w:color="auto"/>
          </w:divBdr>
        </w:div>
        <w:div w:id="164174958">
          <w:marLeft w:val="0"/>
          <w:marRight w:val="0"/>
          <w:marTop w:val="0"/>
          <w:marBottom w:val="0"/>
          <w:divBdr>
            <w:top w:val="none" w:sz="0" w:space="0" w:color="auto"/>
            <w:left w:val="none" w:sz="0" w:space="0" w:color="auto"/>
            <w:bottom w:val="none" w:sz="0" w:space="0" w:color="auto"/>
            <w:right w:val="none" w:sz="0" w:space="0" w:color="auto"/>
          </w:divBdr>
        </w:div>
        <w:div w:id="1177231772">
          <w:marLeft w:val="0"/>
          <w:marRight w:val="0"/>
          <w:marTop w:val="0"/>
          <w:marBottom w:val="0"/>
          <w:divBdr>
            <w:top w:val="none" w:sz="0" w:space="0" w:color="auto"/>
            <w:left w:val="none" w:sz="0" w:space="0" w:color="auto"/>
            <w:bottom w:val="none" w:sz="0" w:space="0" w:color="auto"/>
            <w:right w:val="none" w:sz="0" w:space="0" w:color="auto"/>
          </w:divBdr>
        </w:div>
        <w:div w:id="1707950741">
          <w:marLeft w:val="0"/>
          <w:marRight w:val="0"/>
          <w:marTop w:val="0"/>
          <w:marBottom w:val="0"/>
          <w:divBdr>
            <w:top w:val="none" w:sz="0" w:space="0" w:color="auto"/>
            <w:left w:val="none" w:sz="0" w:space="0" w:color="auto"/>
            <w:bottom w:val="none" w:sz="0" w:space="0" w:color="auto"/>
            <w:right w:val="none" w:sz="0" w:space="0" w:color="auto"/>
          </w:divBdr>
        </w:div>
        <w:div w:id="1469933782">
          <w:marLeft w:val="0"/>
          <w:marRight w:val="0"/>
          <w:marTop w:val="0"/>
          <w:marBottom w:val="0"/>
          <w:divBdr>
            <w:top w:val="none" w:sz="0" w:space="0" w:color="auto"/>
            <w:left w:val="none" w:sz="0" w:space="0" w:color="auto"/>
            <w:bottom w:val="none" w:sz="0" w:space="0" w:color="auto"/>
            <w:right w:val="none" w:sz="0" w:space="0" w:color="auto"/>
          </w:divBdr>
        </w:div>
        <w:div w:id="2085179707">
          <w:marLeft w:val="0"/>
          <w:marRight w:val="0"/>
          <w:marTop w:val="0"/>
          <w:marBottom w:val="0"/>
          <w:divBdr>
            <w:top w:val="none" w:sz="0" w:space="0" w:color="auto"/>
            <w:left w:val="none" w:sz="0" w:space="0" w:color="auto"/>
            <w:bottom w:val="none" w:sz="0" w:space="0" w:color="auto"/>
            <w:right w:val="none" w:sz="0" w:space="0" w:color="auto"/>
          </w:divBdr>
        </w:div>
        <w:div w:id="1640303704">
          <w:marLeft w:val="0"/>
          <w:marRight w:val="0"/>
          <w:marTop w:val="0"/>
          <w:marBottom w:val="0"/>
          <w:divBdr>
            <w:top w:val="none" w:sz="0" w:space="0" w:color="auto"/>
            <w:left w:val="none" w:sz="0" w:space="0" w:color="auto"/>
            <w:bottom w:val="none" w:sz="0" w:space="0" w:color="auto"/>
            <w:right w:val="none" w:sz="0" w:space="0" w:color="auto"/>
          </w:divBdr>
        </w:div>
        <w:div w:id="688917954">
          <w:marLeft w:val="0"/>
          <w:marRight w:val="0"/>
          <w:marTop w:val="0"/>
          <w:marBottom w:val="0"/>
          <w:divBdr>
            <w:top w:val="none" w:sz="0" w:space="0" w:color="auto"/>
            <w:left w:val="none" w:sz="0" w:space="0" w:color="auto"/>
            <w:bottom w:val="none" w:sz="0" w:space="0" w:color="auto"/>
            <w:right w:val="none" w:sz="0" w:space="0" w:color="auto"/>
          </w:divBdr>
        </w:div>
        <w:div w:id="1155340779">
          <w:marLeft w:val="0"/>
          <w:marRight w:val="0"/>
          <w:marTop w:val="0"/>
          <w:marBottom w:val="0"/>
          <w:divBdr>
            <w:top w:val="none" w:sz="0" w:space="0" w:color="auto"/>
            <w:left w:val="none" w:sz="0" w:space="0" w:color="auto"/>
            <w:bottom w:val="none" w:sz="0" w:space="0" w:color="auto"/>
            <w:right w:val="none" w:sz="0" w:space="0" w:color="auto"/>
          </w:divBdr>
        </w:div>
        <w:div w:id="1725252507">
          <w:marLeft w:val="0"/>
          <w:marRight w:val="0"/>
          <w:marTop w:val="0"/>
          <w:marBottom w:val="0"/>
          <w:divBdr>
            <w:top w:val="none" w:sz="0" w:space="0" w:color="auto"/>
            <w:left w:val="none" w:sz="0" w:space="0" w:color="auto"/>
            <w:bottom w:val="none" w:sz="0" w:space="0" w:color="auto"/>
            <w:right w:val="none" w:sz="0" w:space="0" w:color="auto"/>
          </w:divBdr>
        </w:div>
        <w:div w:id="496920260">
          <w:marLeft w:val="0"/>
          <w:marRight w:val="0"/>
          <w:marTop w:val="0"/>
          <w:marBottom w:val="0"/>
          <w:divBdr>
            <w:top w:val="none" w:sz="0" w:space="0" w:color="auto"/>
            <w:left w:val="none" w:sz="0" w:space="0" w:color="auto"/>
            <w:bottom w:val="none" w:sz="0" w:space="0" w:color="auto"/>
            <w:right w:val="none" w:sz="0" w:space="0" w:color="auto"/>
          </w:divBdr>
        </w:div>
        <w:div w:id="16346565">
          <w:marLeft w:val="0"/>
          <w:marRight w:val="0"/>
          <w:marTop w:val="0"/>
          <w:marBottom w:val="0"/>
          <w:divBdr>
            <w:top w:val="none" w:sz="0" w:space="0" w:color="auto"/>
            <w:left w:val="none" w:sz="0" w:space="0" w:color="auto"/>
            <w:bottom w:val="none" w:sz="0" w:space="0" w:color="auto"/>
            <w:right w:val="none" w:sz="0" w:space="0" w:color="auto"/>
          </w:divBdr>
        </w:div>
        <w:div w:id="1459764935">
          <w:marLeft w:val="0"/>
          <w:marRight w:val="0"/>
          <w:marTop w:val="0"/>
          <w:marBottom w:val="0"/>
          <w:divBdr>
            <w:top w:val="none" w:sz="0" w:space="0" w:color="auto"/>
            <w:left w:val="none" w:sz="0" w:space="0" w:color="auto"/>
            <w:bottom w:val="none" w:sz="0" w:space="0" w:color="auto"/>
            <w:right w:val="none" w:sz="0" w:space="0" w:color="auto"/>
          </w:divBdr>
        </w:div>
        <w:div w:id="2140679305">
          <w:marLeft w:val="0"/>
          <w:marRight w:val="0"/>
          <w:marTop w:val="0"/>
          <w:marBottom w:val="0"/>
          <w:divBdr>
            <w:top w:val="none" w:sz="0" w:space="0" w:color="auto"/>
            <w:left w:val="none" w:sz="0" w:space="0" w:color="auto"/>
            <w:bottom w:val="none" w:sz="0" w:space="0" w:color="auto"/>
            <w:right w:val="none" w:sz="0" w:space="0" w:color="auto"/>
          </w:divBdr>
        </w:div>
        <w:div w:id="517043666">
          <w:marLeft w:val="0"/>
          <w:marRight w:val="0"/>
          <w:marTop w:val="0"/>
          <w:marBottom w:val="0"/>
          <w:divBdr>
            <w:top w:val="none" w:sz="0" w:space="0" w:color="auto"/>
            <w:left w:val="none" w:sz="0" w:space="0" w:color="auto"/>
            <w:bottom w:val="none" w:sz="0" w:space="0" w:color="auto"/>
            <w:right w:val="none" w:sz="0" w:space="0" w:color="auto"/>
          </w:divBdr>
        </w:div>
        <w:div w:id="515770649">
          <w:marLeft w:val="0"/>
          <w:marRight w:val="0"/>
          <w:marTop w:val="0"/>
          <w:marBottom w:val="0"/>
          <w:divBdr>
            <w:top w:val="none" w:sz="0" w:space="0" w:color="auto"/>
            <w:left w:val="none" w:sz="0" w:space="0" w:color="auto"/>
            <w:bottom w:val="none" w:sz="0" w:space="0" w:color="auto"/>
            <w:right w:val="none" w:sz="0" w:space="0" w:color="auto"/>
          </w:divBdr>
        </w:div>
        <w:div w:id="433325393">
          <w:marLeft w:val="0"/>
          <w:marRight w:val="0"/>
          <w:marTop w:val="0"/>
          <w:marBottom w:val="0"/>
          <w:divBdr>
            <w:top w:val="none" w:sz="0" w:space="0" w:color="auto"/>
            <w:left w:val="none" w:sz="0" w:space="0" w:color="auto"/>
            <w:bottom w:val="none" w:sz="0" w:space="0" w:color="auto"/>
            <w:right w:val="none" w:sz="0" w:space="0" w:color="auto"/>
          </w:divBdr>
        </w:div>
        <w:div w:id="1865514113">
          <w:marLeft w:val="0"/>
          <w:marRight w:val="0"/>
          <w:marTop w:val="0"/>
          <w:marBottom w:val="0"/>
          <w:divBdr>
            <w:top w:val="none" w:sz="0" w:space="0" w:color="auto"/>
            <w:left w:val="none" w:sz="0" w:space="0" w:color="auto"/>
            <w:bottom w:val="none" w:sz="0" w:space="0" w:color="auto"/>
            <w:right w:val="none" w:sz="0" w:space="0" w:color="auto"/>
          </w:divBdr>
        </w:div>
        <w:div w:id="337076170">
          <w:marLeft w:val="0"/>
          <w:marRight w:val="0"/>
          <w:marTop w:val="0"/>
          <w:marBottom w:val="0"/>
          <w:divBdr>
            <w:top w:val="none" w:sz="0" w:space="0" w:color="auto"/>
            <w:left w:val="none" w:sz="0" w:space="0" w:color="auto"/>
            <w:bottom w:val="none" w:sz="0" w:space="0" w:color="auto"/>
            <w:right w:val="none" w:sz="0" w:space="0" w:color="auto"/>
          </w:divBdr>
        </w:div>
        <w:div w:id="2009869934">
          <w:marLeft w:val="0"/>
          <w:marRight w:val="0"/>
          <w:marTop w:val="0"/>
          <w:marBottom w:val="0"/>
          <w:divBdr>
            <w:top w:val="none" w:sz="0" w:space="0" w:color="auto"/>
            <w:left w:val="none" w:sz="0" w:space="0" w:color="auto"/>
            <w:bottom w:val="none" w:sz="0" w:space="0" w:color="auto"/>
            <w:right w:val="none" w:sz="0" w:space="0" w:color="auto"/>
          </w:divBdr>
        </w:div>
        <w:div w:id="1107195278">
          <w:marLeft w:val="0"/>
          <w:marRight w:val="0"/>
          <w:marTop w:val="0"/>
          <w:marBottom w:val="0"/>
          <w:divBdr>
            <w:top w:val="none" w:sz="0" w:space="0" w:color="auto"/>
            <w:left w:val="none" w:sz="0" w:space="0" w:color="auto"/>
            <w:bottom w:val="none" w:sz="0" w:space="0" w:color="auto"/>
            <w:right w:val="none" w:sz="0" w:space="0" w:color="auto"/>
          </w:divBdr>
        </w:div>
        <w:div w:id="1742826913">
          <w:marLeft w:val="0"/>
          <w:marRight w:val="0"/>
          <w:marTop w:val="0"/>
          <w:marBottom w:val="0"/>
          <w:divBdr>
            <w:top w:val="none" w:sz="0" w:space="0" w:color="auto"/>
            <w:left w:val="none" w:sz="0" w:space="0" w:color="auto"/>
            <w:bottom w:val="none" w:sz="0" w:space="0" w:color="auto"/>
            <w:right w:val="none" w:sz="0" w:space="0" w:color="auto"/>
          </w:divBdr>
        </w:div>
        <w:div w:id="1598370581">
          <w:marLeft w:val="0"/>
          <w:marRight w:val="0"/>
          <w:marTop w:val="0"/>
          <w:marBottom w:val="0"/>
          <w:divBdr>
            <w:top w:val="none" w:sz="0" w:space="0" w:color="auto"/>
            <w:left w:val="none" w:sz="0" w:space="0" w:color="auto"/>
            <w:bottom w:val="none" w:sz="0" w:space="0" w:color="auto"/>
            <w:right w:val="none" w:sz="0" w:space="0" w:color="auto"/>
          </w:divBdr>
        </w:div>
        <w:div w:id="1132360691">
          <w:marLeft w:val="0"/>
          <w:marRight w:val="0"/>
          <w:marTop w:val="0"/>
          <w:marBottom w:val="0"/>
          <w:divBdr>
            <w:top w:val="none" w:sz="0" w:space="0" w:color="auto"/>
            <w:left w:val="none" w:sz="0" w:space="0" w:color="auto"/>
            <w:bottom w:val="none" w:sz="0" w:space="0" w:color="auto"/>
            <w:right w:val="none" w:sz="0" w:space="0" w:color="auto"/>
          </w:divBdr>
        </w:div>
        <w:div w:id="1640573286">
          <w:marLeft w:val="0"/>
          <w:marRight w:val="0"/>
          <w:marTop w:val="0"/>
          <w:marBottom w:val="0"/>
          <w:divBdr>
            <w:top w:val="none" w:sz="0" w:space="0" w:color="auto"/>
            <w:left w:val="none" w:sz="0" w:space="0" w:color="auto"/>
            <w:bottom w:val="none" w:sz="0" w:space="0" w:color="auto"/>
            <w:right w:val="none" w:sz="0" w:space="0" w:color="auto"/>
          </w:divBdr>
        </w:div>
      </w:divsChild>
    </w:div>
    <w:div w:id="834998431">
      <w:bodyDiv w:val="1"/>
      <w:marLeft w:val="0"/>
      <w:marRight w:val="0"/>
      <w:marTop w:val="0"/>
      <w:marBottom w:val="0"/>
      <w:divBdr>
        <w:top w:val="none" w:sz="0" w:space="0" w:color="auto"/>
        <w:left w:val="none" w:sz="0" w:space="0" w:color="auto"/>
        <w:bottom w:val="none" w:sz="0" w:space="0" w:color="auto"/>
        <w:right w:val="none" w:sz="0" w:space="0" w:color="auto"/>
      </w:divBdr>
    </w:div>
    <w:div w:id="844788453">
      <w:bodyDiv w:val="1"/>
      <w:marLeft w:val="0"/>
      <w:marRight w:val="0"/>
      <w:marTop w:val="0"/>
      <w:marBottom w:val="0"/>
      <w:divBdr>
        <w:top w:val="none" w:sz="0" w:space="0" w:color="auto"/>
        <w:left w:val="none" w:sz="0" w:space="0" w:color="auto"/>
        <w:bottom w:val="none" w:sz="0" w:space="0" w:color="auto"/>
        <w:right w:val="none" w:sz="0" w:space="0" w:color="auto"/>
      </w:divBdr>
    </w:div>
    <w:div w:id="885332891">
      <w:bodyDiv w:val="1"/>
      <w:marLeft w:val="0"/>
      <w:marRight w:val="0"/>
      <w:marTop w:val="0"/>
      <w:marBottom w:val="0"/>
      <w:divBdr>
        <w:top w:val="none" w:sz="0" w:space="0" w:color="auto"/>
        <w:left w:val="none" w:sz="0" w:space="0" w:color="auto"/>
        <w:bottom w:val="none" w:sz="0" w:space="0" w:color="auto"/>
        <w:right w:val="none" w:sz="0" w:space="0" w:color="auto"/>
      </w:divBdr>
    </w:div>
    <w:div w:id="918054154">
      <w:bodyDiv w:val="1"/>
      <w:marLeft w:val="0"/>
      <w:marRight w:val="0"/>
      <w:marTop w:val="0"/>
      <w:marBottom w:val="0"/>
      <w:divBdr>
        <w:top w:val="none" w:sz="0" w:space="0" w:color="auto"/>
        <w:left w:val="none" w:sz="0" w:space="0" w:color="auto"/>
        <w:bottom w:val="none" w:sz="0" w:space="0" w:color="auto"/>
        <w:right w:val="none" w:sz="0" w:space="0" w:color="auto"/>
      </w:divBdr>
    </w:div>
    <w:div w:id="1003506227">
      <w:bodyDiv w:val="1"/>
      <w:marLeft w:val="0"/>
      <w:marRight w:val="0"/>
      <w:marTop w:val="0"/>
      <w:marBottom w:val="0"/>
      <w:divBdr>
        <w:top w:val="none" w:sz="0" w:space="0" w:color="auto"/>
        <w:left w:val="none" w:sz="0" w:space="0" w:color="auto"/>
        <w:bottom w:val="none" w:sz="0" w:space="0" w:color="auto"/>
        <w:right w:val="none" w:sz="0" w:space="0" w:color="auto"/>
      </w:divBdr>
      <w:divsChild>
        <w:div w:id="155390382">
          <w:marLeft w:val="0"/>
          <w:marRight w:val="0"/>
          <w:marTop w:val="0"/>
          <w:marBottom w:val="0"/>
          <w:divBdr>
            <w:top w:val="none" w:sz="0" w:space="0" w:color="auto"/>
            <w:left w:val="none" w:sz="0" w:space="0" w:color="auto"/>
            <w:bottom w:val="none" w:sz="0" w:space="0" w:color="auto"/>
            <w:right w:val="none" w:sz="0" w:space="0" w:color="auto"/>
          </w:divBdr>
        </w:div>
        <w:div w:id="1056078606">
          <w:marLeft w:val="0"/>
          <w:marRight w:val="0"/>
          <w:marTop w:val="0"/>
          <w:marBottom w:val="0"/>
          <w:divBdr>
            <w:top w:val="none" w:sz="0" w:space="0" w:color="auto"/>
            <w:left w:val="none" w:sz="0" w:space="0" w:color="auto"/>
            <w:bottom w:val="none" w:sz="0" w:space="0" w:color="auto"/>
            <w:right w:val="none" w:sz="0" w:space="0" w:color="auto"/>
          </w:divBdr>
        </w:div>
        <w:div w:id="2135558257">
          <w:marLeft w:val="0"/>
          <w:marRight w:val="0"/>
          <w:marTop w:val="0"/>
          <w:marBottom w:val="0"/>
          <w:divBdr>
            <w:top w:val="none" w:sz="0" w:space="0" w:color="auto"/>
            <w:left w:val="none" w:sz="0" w:space="0" w:color="auto"/>
            <w:bottom w:val="none" w:sz="0" w:space="0" w:color="auto"/>
            <w:right w:val="none" w:sz="0" w:space="0" w:color="auto"/>
          </w:divBdr>
        </w:div>
        <w:div w:id="1381592555">
          <w:marLeft w:val="0"/>
          <w:marRight w:val="0"/>
          <w:marTop w:val="0"/>
          <w:marBottom w:val="0"/>
          <w:divBdr>
            <w:top w:val="none" w:sz="0" w:space="0" w:color="auto"/>
            <w:left w:val="none" w:sz="0" w:space="0" w:color="auto"/>
            <w:bottom w:val="none" w:sz="0" w:space="0" w:color="auto"/>
            <w:right w:val="none" w:sz="0" w:space="0" w:color="auto"/>
          </w:divBdr>
        </w:div>
        <w:div w:id="108550782">
          <w:marLeft w:val="0"/>
          <w:marRight w:val="0"/>
          <w:marTop w:val="0"/>
          <w:marBottom w:val="0"/>
          <w:divBdr>
            <w:top w:val="none" w:sz="0" w:space="0" w:color="auto"/>
            <w:left w:val="none" w:sz="0" w:space="0" w:color="auto"/>
            <w:bottom w:val="none" w:sz="0" w:space="0" w:color="auto"/>
            <w:right w:val="none" w:sz="0" w:space="0" w:color="auto"/>
          </w:divBdr>
        </w:div>
      </w:divsChild>
    </w:div>
    <w:div w:id="1199317070">
      <w:bodyDiv w:val="1"/>
      <w:marLeft w:val="0"/>
      <w:marRight w:val="0"/>
      <w:marTop w:val="0"/>
      <w:marBottom w:val="0"/>
      <w:divBdr>
        <w:top w:val="none" w:sz="0" w:space="0" w:color="auto"/>
        <w:left w:val="none" w:sz="0" w:space="0" w:color="auto"/>
        <w:bottom w:val="none" w:sz="0" w:space="0" w:color="auto"/>
        <w:right w:val="none" w:sz="0" w:space="0" w:color="auto"/>
      </w:divBdr>
    </w:div>
    <w:div w:id="1201823536">
      <w:bodyDiv w:val="1"/>
      <w:marLeft w:val="0"/>
      <w:marRight w:val="0"/>
      <w:marTop w:val="0"/>
      <w:marBottom w:val="0"/>
      <w:divBdr>
        <w:top w:val="none" w:sz="0" w:space="0" w:color="auto"/>
        <w:left w:val="none" w:sz="0" w:space="0" w:color="auto"/>
        <w:bottom w:val="none" w:sz="0" w:space="0" w:color="auto"/>
        <w:right w:val="none" w:sz="0" w:space="0" w:color="auto"/>
      </w:divBdr>
    </w:div>
    <w:div w:id="1263613848">
      <w:bodyDiv w:val="1"/>
      <w:marLeft w:val="0"/>
      <w:marRight w:val="0"/>
      <w:marTop w:val="0"/>
      <w:marBottom w:val="0"/>
      <w:divBdr>
        <w:top w:val="none" w:sz="0" w:space="0" w:color="auto"/>
        <w:left w:val="none" w:sz="0" w:space="0" w:color="auto"/>
        <w:bottom w:val="none" w:sz="0" w:space="0" w:color="auto"/>
        <w:right w:val="none" w:sz="0" w:space="0" w:color="auto"/>
      </w:divBdr>
    </w:div>
    <w:div w:id="1279147510">
      <w:bodyDiv w:val="1"/>
      <w:marLeft w:val="0"/>
      <w:marRight w:val="0"/>
      <w:marTop w:val="0"/>
      <w:marBottom w:val="0"/>
      <w:divBdr>
        <w:top w:val="none" w:sz="0" w:space="0" w:color="auto"/>
        <w:left w:val="none" w:sz="0" w:space="0" w:color="auto"/>
        <w:bottom w:val="none" w:sz="0" w:space="0" w:color="auto"/>
        <w:right w:val="none" w:sz="0" w:space="0" w:color="auto"/>
      </w:divBdr>
    </w:div>
    <w:div w:id="1302074202">
      <w:bodyDiv w:val="1"/>
      <w:marLeft w:val="0"/>
      <w:marRight w:val="0"/>
      <w:marTop w:val="0"/>
      <w:marBottom w:val="0"/>
      <w:divBdr>
        <w:top w:val="none" w:sz="0" w:space="0" w:color="auto"/>
        <w:left w:val="none" w:sz="0" w:space="0" w:color="auto"/>
        <w:bottom w:val="none" w:sz="0" w:space="0" w:color="auto"/>
        <w:right w:val="none" w:sz="0" w:space="0" w:color="auto"/>
      </w:divBdr>
    </w:div>
    <w:div w:id="1315258800">
      <w:bodyDiv w:val="1"/>
      <w:marLeft w:val="0"/>
      <w:marRight w:val="0"/>
      <w:marTop w:val="0"/>
      <w:marBottom w:val="0"/>
      <w:divBdr>
        <w:top w:val="none" w:sz="0" w:space="0" w:color="auto"/>
        <w:left w:val="none" w:sz="0" w:space="0" w:color="auto"/>
        <w:bottom w:val="none" w:sz="0" w:space="0" w:color="auto"/>
        <w:right w:val="none" w:sz="0" w:space="0" w:color="auto"/>
      </w:divBdr>
    </w:div>
    <w:div w:id="1334533208">
      <w:bodyDiv w:val="1"/>
      <w:marLeft w:val="0"/>
      <w:marRight w:val="0"/>
      <w:marTop w:val="0"/>
      <w:marBottom w:val="0"/>
      <w:divBdr>
        <w:top w:val="none" w:sz="0" w:space="0" w:color="auto"/>
        <w:left w:val="none" w:sz="0" w:space="0" w:color="auto"/>
        <w:bottom w:val="none" w:sz="0" w:space="0" w:color="auto"/>
        <w:right w:val="none" w:sz="0" w:space="0" w:color="auto"/>
      </w:divBdr>
    </w:div>
    <w:div w:id="1345473414">
      <w:bodyDiv w:val="1"/>
      <w:marLeft w:val="0"/>
      <w:marRight w:val="0"/>
      <w:marTop w:val="0"/>
      <w:marBottom w:val="0"/>
      <w:divBdr>
        <w:top w:val="none" w:sz="0" w:space="0" w:color="auto"/>
        <w:left w:val="none" w:sz="0" w:space="0" w:color="auto"/>
        <w:bottom w:val="none" w:sz="0" w:space="0" w:color="auto"/>
        <w:right w:val="none" w:sz="0" w:space="0" w:color="auto"/>
      </w:divBdr>
    </w:div>
    <w:div w:id="1347369986">
      <w:bodyDiv w:val="1"/>
      <w:marLeft w:val="0"/>
      <w:marRight w:val="0"/>
      <w:marTop w:val="0"/>
      <w:marBottom w:val="0"/>
      <w:divBdr>
        <w:top w:val="none" w:sz="0" w:space="0" w:color="auto"/>
        <w:left w:val="none" w:sz="0" w:space="0" w:color="auto"/>
        <w:bottom w:val="none" w:sz="0" w:space="0" w:color="auto"/>
        <w:right w:val="none" w:sz="0" w:space="0" w:color="auto"/>
      </w:divBdr>
    </w:div>
    <w:div w:id="1391616845">
      <w:bodyDiv w:val="1"/>
      <w:marLeft w:val="0"/>
      <w:marRight w:val="0"/>
      <w:marTop w:val="0"/>
      <w:marBottom w:val="0"/>
      <w:divBdr>
        <w:top w:val="none" w:sz="0" w:space="0" w:color="auto"/>
        <w:left w:val="none" w:sz="0" w:space="0" w:color="auto"/>
        <w:bottom w:val="none" w:sz="0" w:space="0" w:color="auto"/>
        <w:right w:val="none" w:sz="0" w:space="0" w:color="auto"/>
      </w:divBdr>
    </w:div>
    <w:div w:id="1400708094">
      <w:bodyDiv w:val="1"/>
      <w:marLeft w:val="0"/>
      <w:marRight w:val="0"/>
      <w:marTop w:val="0"/>
      <w:marBottom w:val="0"/>
      <w:divBdr>
        <w:top w:val="none" w:sz="0" w:space="0" w:color="auto"/>
        <w:left w:val="none" w:sz="0" w:space="0" w:color="auto"/>
        <w:bottom w:val="none" w:sz="0" w:space="0" w:color="auto"/>
        <w:right w:val="none" w:sz="0" w:space="0" w:color="auto"/>
      </w:divBdr>
    </w:div>
    <w:div w:id="1430465279">
      <w:bodyDiv w:val="1"/>
      <w:marLeft w:val="0"/>
      <w:marRight w:val="0"/>
      <w:marTop w:val="0"/>
      <w:marBottom w:val="0"/>
      <w:divBdr>
        <w:top w:val="none" w:sz="0" w:space="0" w:color="auto"/>
        <w:left w:val="none" w:sz="0" w:space="0" w:color="auto"/>
        <w:bottom w:val="none" w:sz="0" w:space="0" w:color="auto"/>
        <w:right w:val="none" w:sz="0" w:space="0" w:color="auto"/>
      </w:divBdr>
    </w:div>
    <w:div w:id="1435714133">
      <w:bodyDiv w:val="1"/>
      <w:marLeft w:val="0"/>
      <w:marRight w:val="0"/>
      <w:marTop w:val="0"/>
      <w:marBottom w:val="0"/>
      <w:divBdr>
        <w:top w:val="none" w:sz="0" w:space="0" w:color="auto"/>
        <w:left w:val="none" w:sz="0" w:space="0" w:color="auto"/>
        <w:bottom w:val="none" w:sz="0" w:space="0" w:color="auto"/>
        <w:right w:val="none" w:sz="0" w:space="0" w:color="auto"/>
      </w:divBdr>
    </w:div>
    <w:div w:id="1447772409">
      <w:bodyDiv w:val="1"/>
      <w:marLeft w:val="0"/>
      <w:marRight w:val="0"/>
      <w:marTop w:val="0"/>
      <w:marBottom w:val="0"/>
      <w:divBdr>
        <w:top w:val="none" w:sz="0" w:space="0" w:color="auto"/>
        <w:left w:val="none" w:sz="0" w:space="0" w:color="auto"/>
        <w:bottom w:val="none" w:sz="0" w:space="0" w:color="auto"/>
        <w:right w:val="none" w:sz="0" w:space="0" w:color="auto"/>
      </w:divBdr>
    </w:div>
    <w:div w:id="1457262192">
      <w:bodyDiv w:val="1"/>
      <w:marLeft w:val="0"/>
      <w:marRight w:val="0"/>
      <w:marTop w:val="0"/>
      <w:marBottom w:val="0"/>
      <w:divBdr>
        <w:top w:val="none" w:sz="0" w:space="0" w:color="auto"/>
        <w:left w:val="none" w:sz="0" w:space="0" w:color="auto"/>
        <w:bottom w:val="none" w:sz="0" w:space="0" w:color="auto"/>
        <w:right w:val="none" w:sz="0" w:space="0" w:color="auto"/>
      </w:divBdr>
    </w:div>
    <w:div w:id="1490051138">
      <w:bodyDiv w:val="1"/>
      <w:marLeft w:val="0"/>
      <w:marRight w:val="0"/>
      <w:marTop w:val="0"/>
      <w:marBottom w:val="0"/>
      <w:divBdr>
        <w:top w:val="none" w:sz="0" w:space="0" w:color="auto"/>
        <w:left w:val="none" w:sz="0" w:space="0" w:color="auto"/>
        <w:bottom w:val="none" w:sz="0" w:space="0" w:color="auto"/>
        <w:right w:val="none" w:sz="0" w:space="0" w:color="auto"/>
      </w:divBdr>
    </w:div>
    <w:div w:id="1501770769">
      <w:bodyDiv w:val="1"/>
      <w:marLeft w:val="0"/>
      <w:marRight w:val="0"/>
      <w:marTop w:val="0"/>
      <w:marBottom w:val="0"/>
      <w:divBdr>
        <w:top w:val="none" w:sz="0" w:space="0" w:color="auto"/>
        <w:left w:val="none" w:sz="0" w:space="0" w:color="auto"/>
        <w:bottom w:val="none" w:sz="0" w:space="0" w:color="auto"/>
        <w:right w:val="none" w:sz="0" w:space="0" w:color="auto"/>
      </w:divBdr>
    </w:div>
    <w:div w:id="1540773829">
      <w:bodyDiv w:val="1"/>
      <w:marLeft w:val="0"/>
      <w:marRight w:val="0"/>
      <w:marTop w:val="0"/>
      <w:marBottom w:val="0"/>
      <w:divBdr>
        <w:top w:val="none" w:sz="0" w:space="0" w:color="auto"/>
        <w:left w:val="none" w:sz="0" w:space="0" w:color="auto"/>
        <w:bottom w:val="none" w:sz="0" w:space="0" w:color="auto"/>
        <w:right w:val="none" w:sz="0" w:space="0" w:color="auto"/>
      </w:divBdr>
    </w:div>
    <w:div w:id="1636643044">
      <w:bodyDiv w:val="1"/>
      <w:marLeft w:val="0"/>
      <w:marRight w:val="0"/>
      <w:marTop w:val="0"/>
      <w:marBottom w:val="0"/>
      <w:divBdr>
        <w:top w:val="none" w:sz="0" w:space="0" w:color="auto"/>
        <w:left w:val="none" w:sz="0" w:space="0" w:color="auto"/>
        <w:bottom w:val="none" w:sz="0" w:space="0" w:color="auto"/>
        <w:right w:val="none" w:sz="0" w:space="0" w:color="auto"/>
      </w:divBdr>
    </w:div>
    <w:div w:id="1669359892">
      <w:bodyDiv w:val="1"/>
      <w:marLeft w:val="0"/>
      <w:marRight w:val="0"/>
      <w:marTop w:val="0"/>
      <w:marBottom w:val="0"/>
      <w:divBdr>
        <w:top w:val="none" w:sz="0" w:space="0" w:color="auto"/>
        <w:left w:val="none" w:sz="0" w:space="0" w:color="auto"/>
        <w:bottom w:val="none" w:sz="0" w:space="0" w:color="auto"/>
        <w:right w:val="none" w:sz="0" w:space="0" w:color="auto"/>
      </w:divBdr>
    </w:div>
    <w:div w:id="1722827922">
      <w:bodyDiv w:val="1"/>
      <w:marLeft w:val="0"/>
      <w:marRight w:val="0"/>
      <w:marTop w:val="0"/>
      <w:marBottom w:val="0"/>
      <w:divBdr>
        <w:top w:val="none" w:sz="0" w:space="0" w:color="auto"/>
        <w:left w:val="none" w:sz="0" w:space="0" w:color="auto"/>
        <w:bottom w:val="none" w:sz="0" w:space="0" w:color="auto"/>
        <w:right w:val="none" w:sz="0" w:space="0" w:color="auto"/>
      </w:divBdr>
    </w:div>
    <w:div w:id="1793328996">
      <w:bodyDiv w:val="1"/>
      <w:marLeft w:val="0"/>
      <w:marRight w:val="0"/>
      <w:marTop w:val="0"/>
      <w:marBottom w:val="0"/>
      <w:divBdr>
        <w:top w:val="none" w:sz="0" w:space="0" w:color="auto"/>
        <w:left w:val="none" w:sz="0" w:space="0" w:color="auto"/>
        <w:bottom w:val="none" w:sz="0" w:space="0" w:color="auto"/>
        <w:right w:val="none" w:sz="0" w:space="0" w:color="auto"/>
      </w:divBdr>
    </w:div>
    <w:div w:id="1871260133">
      <w:bodyDiv w:val="1"/>
      <w:marLeft w:val="0"/>
      <w:marRight w:val="0"/>
      <w:marTop w:val="0"/>
      <w:marBottom w:val="0"/>
      <w:divBdr>
        <w:top w:val="none" w:sz="0" w:space="0" w:color="auto"/>
        <w:left w:val="none" w:sz="0" w:space="0" w:color="auto"/>
        <w:bottom w:val="none" w:sz="0" w:space="0" w:color="auto"/>
        <w:right w:val="none" w:sz="0" w:space="0" w:color="auto"/>
      </w:divBdr>
    </w:div>
    <w:div w:id="1897088670">
      <w:bodyDiv w:val="1"/>
      <w:marLeft w:val="0"/>
      <w:marRight w:val="0"/>
      <w:marTop w:val="0"/>
      <w:marBottom w:val="0"/>
      <w:divBdr>
        <w:top w:val="none" w:sz="0" w:space="0" w:color="auto"/>
        <w:left w:val="none" w:sz="0" w:space="0" w:color="auto"/>
        <w:bottom w:val="none" w:sz="0" w:space="0" w:color="auto"/>
        <w:right w:val="none" w:sz="0" w:space="0" w:color="auto"/>
      </w:divBdr>
    </w:div>
    <w:div w:id="1970012281">
      <w:bodyDiv w:val="1"/>
      <w:marLeft w:val="0"/>
      <w:marRight w:val="0"/>
      <w:marTop w:val="0"/>
      <w:marBottom w:val="0"/>
      <w:divBdr>
        <w:top w:val="none" w:sz="0" w:space="0" w:color="auto"/>
        <w:left w:val="none" w:sz="0" w:space="0" w:color="auto"/>
        <w:bottom w:val="none" w:sz="0" w:space="0" w:color="auto"/>
        <w:right w:val="none" w:sz="0" w:space="0" w:color="auto"/>
      </w:divBdr>
    </w:div>
    <w:div w:id="1977444639">
      <w:bodyDiv w:val="1"/>
      <w:marLeft w:val="0"/>
      <w:marRight w:val="0"/>
      <w:marTop w:val="0"/>
      <w:marBottom w:val="0"/>
      <w:divBdr>
        <w:top w:val="none" w:sz="0" w:space="0" w:color="auto"/>
        <w:left w:val="none" w:sz="0" w:space="0" w:color="auto"/>
        <w:bottom w:val="none" w:sz="0" w:space="0" w:color="auto"/>
        <w:right w:val="none" w:sz="0" w:space="0" w:color="auto"/>
      </w:divBdr>
    </w:div>
    <w:div w:id="1996449870">
      <w:bodyDiv w:val="1"/>
      <w:marLeft w:val="0"/>
      <w:marRight w:val="0"/>
      <w:marTop w:val="0"/>
      <w:marBottom w:val="0"/>
      <w:divBdr>
        <w:top w:val="none" w:sz="0" w:space="0" w:color="auto"/>
        <w:left w:val="none" w:sz="0" w:space="0" w:color="auto"/>
        <w:bottom w:val="none" w:sz="0" w:space="0" w:color="auto"/>
        <w:right w:val="none" w:sz="0" w:space="0" w:color="auto"/>
      </w:divBdr>
      <w:divsChild>
        <w:div w:id="582643542">
          <w:marLeft w:val="0"/>
          <w:marRight w:val="0"/>
          <w:marTop w:val="0"/>
          <w:marBottom w:val="0"/>
          <w:divBdr>
            <w:top w:val="none" w:sz="0" w:space="0" w:color="auto"/>
            <w:left w:val="none" w:sz="0" w:space="0" w:color="auto"/>
            <w:bottom w:val="none" w:sz="0" w:space="0" w:color="auto"/>
            <w:right w:val="none" w:sz="0" w:space="0" w:color="auto"/>
          </w:divBdr>
        </w:div>
        <w:div w:id="1711564761">
          <w:marLeft w:val="0"/>
          <w:marRight w:val="0"/>
          <w:marTop w:val="0"/>
          <w:marBottom w:val="0"/>
          <w:divBdr>
            <w:top w:val="none" w:sz="0" w:space="0" w:color="auto"/>
            <w:left w:val="none" w:sz="0" w:space="0" w:color="auto"/>
            <w:bottom w:val="none" w:sz="0" w:space="0" w:color="auto"/>
            <w:right w:val="none" w:sz="0" w:space="0" w:color="auto"/>
          </w:divBdr>
        </w:div>
        <w:div w:id="200486039">
          <w:marLeft w:val="0"/>
          <w:marRight w:val="0"/>
          <w:marTop w:val="0"/>
          <w:marBottom w:val="0"/>
          <w:divBdr>
            <w:top w:val="none" w:sz="0" w:space="0" w:color="auto"/>
            <w:left w:val="none" w:sz="0" w:space="0" w:color="auto"/>
            <w:bottom w:val="none" w:sz="0" w:space="0" w:color="auto"/>
            <w:right w:val="none" w:sz="0" w:space="0" w:color="auto"/>
          </w:divBdr>
        </w:div>
        <w:div w:id="1085764348">
          <w:marLeft w:val="0"/>
          <w:marRight w:val="0"/>
          <w:marTop w:val="0"/>
          <w:marBottom w:val="0"/>
          <w:divBdr>
            <w:top w:val="none" w:sz="0" w:space="0" w:color="auto"/>
            <w:left w:val="none" w:sz="0" w:space="0" w:color="auto"/>
            <w:bottom w:val="none" w:sz="0" w:space="0" w:color="auto"/>
            <w:right w:val="none" w:sz="0" w:space="0" w:color="auto"/>
          </w:divBdr>
        </w:div>
        <w:div w:id="1162238715">
          <w:marLeft w:val="0"/>
          <w:marRight w:val="0"/>
          <w:marTop w:val="0"/>
          <w:marBottom w:val="0"/>
          <w:divBdr>
            <w:top w:val="none" w:sz="0" w:space="0" w:color="auto"/>
            <w:left w:val="none" w:sz="0" w:space="0" w:color="auto"/>
            <w:bottom w:val="none" w:sz="0" w:space="0" w:color="auto"/>
            <w:right w:val="none" w:sz="0" w:space="0" w:color="auto"/>
          </w:divBdr>
        </w:div>
      </w:divsChild>
    </w:div>
    <w:div w:id="2023972021">
      <w:bodyDiv w:val="1"/>
      <w:marLeft w:val="0"/>
      <w:marRight w:val="0"/>
      <w:marTop w:val="0"/>
      <w:marBottom w:val="0"/>
      <w:divBdr>
        <w:top w:val="none" w:sz="0" w:space="0" w:color="auto"/>
        <w:left w:val="none" w:sz="0" w:space="0" w:color="auto"/>
        <w:bottom w:val="none" w:sz="0" w:space="0" w:color="auto"/>
        <w:right w:val="none" w:sz="0" w:space="0" w:color="auto"/>
      </w:divBdr>
    </w:div>
    <w:div w:id="2033603719">
      <w:bodyDiv w:val="1"/>
      <w:marLeft w:val="0"/>
      <w:marRight w:val="0"/>
      <w:marTop w:val="0"/>
      <w:marBottom w:val="0"/>
      <w:divBdr>
        <w:top w:val="none" w:sz="0" w:space="0" w:color="auto"/>
        <w:left w:val="none" w:sz="0" w:space="0" w:color="auto"/>
        <w:bottom w:val="none" w:sz="0" w:space="0" w:color="auto"/>
        <w:right w:val="none" w:sz="0" w:space="0" w:color="auto"/>
      </w:divBdr>
    </w:div>
    <w:div w:id="213617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ary.donohoe@nuigalway.ie" TargetMode="External"/><Relationship Id="rId12" Type="http://schemas.openxmlformats.org/officeDocument/2006/relationships/hyperlink" Target="http://www.mathworks.co.uk/"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795A-C75D-194F-99A5-C3347F62908B}">
  <ds:schemaRefs>
    <ds:schemaRef ds:uri="http://schemas.openxmlformats.org/officeDocument/2006/bibliography"/>
  </ds:schemaRefs>
</ds:datastoreItem>
</file>

<file path=customXml/itemProps2.xml><?xml version="1.0" encoding="utf-8"?>
<ds:datastoreItem xmlns:ds="http://schemas.openxmlformats.org/officeDocument/2006/customXml" ds:itemID="{9FB05D21-76F7-3D4E-BC22-596EA7851F45}">
  <ds:schemaRefs>
    <ds:schemaRef ds:uri="http://schemas.openxmlformats.org/officeDocument/2006/bibliography"/>
  </ds:schemaRefs>
</ds:datastoreItem>
</file>

<file path=customXml/itemProps3.xml><?xml version="1.0" encoding="utf-8"?>
<ds:datastoreItem xmlns:ds="http://schemas.openxmlformats.org/officeDocument/2006/customXml" ds:itemID="{BA3D210E-385E-8642-8F54-E313D3ED0270}">
  <ds:schemaRefs>
    <ds:schemaRef ds:uri="http://schemas.openxmlformats.org/officeDocument/2006/bibliography"/>
  </ds:schemaRefs>
</ds:datastoreItem>
</file>

<file path=customXml/itemProps4.xml><?xml version="1.0" encoding="utf-8"?>
<ds:datastoreItem xmlns:ds="http://schemas.openxmlformats.org/officeDocument/2006/customXml" ds:itemID="{B139F1C0-A822-0744-84CD-990EA26C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27</Pages>
  <Words>11686</Words>
  <Characters>66615</Characters>
  <Application>Microsoft Macintosh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MiR-137 paper.docx</vt:lpstr>
    </vt:vector>
  </TitlesOfParts>
  <Company>NUI Galway</Company>
  <LinksUpToDate>false</LinksUpToDate>
  <CharactersWithSpaces>78145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MiR-137 paper.docx</dc:title>
  <dc:creator>COSGROVE, DONNA</dc:creator>
  <cp:lastModifiedBy>Donohoe, Gary</cp:lastModifiedBy>
  <cp:revision>5</cp:revision>
  <cp:lastPrinted>2016-01-25T12:31:00Z</cp:lastPrinted>
  <dcterms:created xsi:type="dcterms:W3CDTF">2017-08-23T11:10:00Z</dcterms:created>
  <dcterms:modified xsi:type="dcterms:W3CDTF">2017-08-23T12:20:00Z</dcterms:modified>
</cp:coreProperties>
</file>