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2B50" w14:textId="43117629" w:rsidR="0030218D" w:rsidRDefault="00F45589" w:rsidP="4DFCCF66">
      <w:pPr>
        <w:spacing w:line="240" w:lineRule="auto"/>
        <w:jc w:val="center"/>
        <w:rPr>
          <w:rFonts w:ascii="Aptos Display" w:eastAsia="Aptos Display" w:hAnsi="Aptos Display" w:cs="Aptos Display"/>
          <w:b/>
          <w:bCs/>
          <w:color w:val="A80050"/>
          <w:sz w:val="40"/>
          <w:szCs w:val="40"/>
          <w:u w:val="single"/>
        </w:rPr>
      </w:pPr>
      <w:r>
        <w:rPr>
          <w:rFonts w:ascii="Aptos Display" w:hAnsi="Aptos Display"/>
          <w:b/>
          <w:color w:val="A80050"/>
          <w:sz w:val="40"/>
          <w:u w:val="single"/>
        </w:rPr>
        <w:t>Ag Saothrú ár Luachanna</w:t>
      </w:r>
    </w:p>
    <w:p w14:paraId="25A2CB98" w14:textId="6D8BD9C7" w:rsidR="009B01D9" w:rsidRPr="00A244D3" w:rsidRDefault="009B01D9" w:rsidP="00A244D3">
      <w:pPr>
        <w:pStyle w:val="Heading1"/>
        <w:shd w:val="clear" w:color="auto" w:fill="FFFFFF"/>
        <w:spacing w:before="120" w:after="144"/>
        <w:jc w:val="both"/>
        <w:rPr>
          <w:rFonts w:asciiTheme="minorHAnsi" w:eastAsiaTheme="minorEastAsia" w:hAnsiTheme="minorHAnsi" w:cstheme="minorBidi"/>
          <w:color w:val="0A0A0A"/>
          <w:sz w:val="24"/>
          <w:szCs w:val="24"/>
        </w:rPr>
      </w:pPr>
      <w:r>
        <w:rPr>
          <w:rFonts w:asciiTheme="minorHAnsi" w:hAnsiTheme="minorHAnsi"/>
          <w:color w:val="0A0A0A"/>
          <w:sz w:val="24"/>
        </w:rPr>
        <w:t xml:space="preserve">Táimid faoi threoir ag ár luachanna maidir leis an gcaoi a n-oibrímid as lámha a chéile agus a gcuirimid le saol na hOllscoile. Seo thíos samplaí iompair a thugann léiriú praiticiúil ar gach luach, mar aon le leideanna chun machnamh a spreagadh. </w:t>
      </w:r>
    </w:p>
    <w:p w14:paraId="6B794C65" w14:textId="143ED268" w:rsidR="0030218D" w:rsidRDefault="650FCDD1" w:rsidP="4DFCCF66">
      <w:pPr>
        <w:spacing w:line="240" w:lineRule="auto"/>
        <w:jc w:val="both"/>
        <w:rPr>
          <w:rFonts w:ascii="Aptos Display" w:eastAsia="Aptos Display" w:hAnsi="Aptos Display" w:cs="Aptos Display"/>
          <w:b/>
          <w:bCs/>
          <w:color w:val="A80050"/>
          <w:sz w:val="40"/>
          <w:szCs w:val="40"/>
        </w:rPr>
      </w:pPr>
      <w:r>
        <w:rPr>
          <w:rFonts w:ascii="Aptos Display" w:hAnsi="Aptos Display"/>
          <w:b/>
          <w:color w:val="A80050"/>
          <w:sz w:val="40"/>
        </w:rPr>
        <w:t>Meas</w:t>
      </w:r>
    </w:p>
    <w:p w14:paraId="491AAAB6" w14:textId="45BBB6A5" w:rsidR="00510BBB" w:rsidRPr="0071542C" w:rsidRDefault="0071542C" w:rsidP="4DFCCF66">
      <w:pPr>
        <w:spacing w:line="240" w:lineRule="auto"/>
        <w:jc w:val="both"/>
        <w:rPr>
          <w:color w:val="0A0A0A"/>
        </w:rPr>
      </w:pPr>
      <w:r>
        <w:rPr>
          <w:color w:val="0A0A0A"/>
        </w:rPr>
        <w:t>Seo roinnt samplaí:</w:t>
      </w:r>
    </w:p>
    <w:p w14:paraId="79539C8F" w14:textId="34FBDC1C" w:rsidR="0030218D" w:rsidRDefault="650FCDD1" w:rsidP="4DFCCF6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 w:val="0"/>
        <w:jc w:val="both"/>
        <w:rPr>
          <w:color w:val="0A0A0A"/>
        </w:rPr>
      </w:pPr>
      <w:r>
        <w:rPr>
          <w:b/>
          <w:color w:val="0A0A0A"/>
        </w:rPr>
        <w:t>Éisteacht Ghníomhach</w:t>
      </w:r>
      <w:r>
        <w:rPr>
          <w:color w:val="0A0A0A"/>
        </w:rPr>
        <w:t xml:space="preserve"> Ag éisteacht chun a bhfuil le rá ag an duine eile a chloisteáil, seachas chun freagra a thabhairt. Meas a léiriú ar thuairimí éagsúla i gcruinnithe foirne.</w:t>
      </w:r>
    </w:p>
    <w:p w14:paraId="28A9BC22" w14:textId="4407108A" w:rsidR="0030218D" w:rsidRDefault="650FCDD1" w:rsidP="4DFCCF6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 w:val="0"/>
        <w:jc w:val="both"/>
        <w:rPr>
          <w:color w:val="0A0A0A"/>
        </w:rPr>
      </w:pPr>
      <w:r>
        <w:rPr>
          <w:b/>
          <w:color w:val="0A0A0A"/>
        </w:rPr>
        <w:t>Timpeallacht Chuimsitheach:</w:t>
      </w:r>
      <w:r>
        <w:rPr>
          <w:color w:val="0A0A0A"/>
        </w:rPr>
        <w:t xml:space="preserve"> Timpeallacht fháilteach a chothú do chomhghleacaithe agus mic léinn.</w:t>
      </w:r>
    </w:p>
    <w:p w14:paraId="652705AC" w14:textId="002E8CB6" w:rsidR="00B83AF3" w:rsidRDefault="650FCDD1" w:rsidP="4DFCCF66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 w:val="0"/>
        <w:jc w:val="both"/>
        <w:rPr>
          <w:color w:val="0A0A0A"/>
        </w:rPr>
      </w:pPr>
      <w:r>
        <w:rPr>
          <w:b/>
          <w:color w:val="0A0A0A"/>
        </w:rPr>
        <w:t>Aiseolas Cuiditheach:</w:t>
      </w:r>
      <w:r>
        <w:rPr>
          <w:color w:val="0A0A0A"/>
        </w:rPr>
        <w:t xml:space="preserve"> Aiseolas a thabhairt atá idir dhearfach agus chuiditheach, agus a thugtar ar bhealach tacúil ar féidir é a úsáid chun dul chun cinn a dhéanamh. </w:t>
      </w:r>
    </w:p>
    <w:p w14:paraId="0BCDFA28" w14:textId="77777777" w:rsidR="00FD503A" w:rsidRDefault="00FD503A" w:rsidP="00FD503A">
      <w:pPr>
        <w:shd w:val="clear" w:color="auto" w:fill="FFFFFF" w:themeFill="background1"/>
        <w:spacing w:after="0" w:line="240" w:lineRule="auto"/>
        <w:jc w:val="both"/>
        <w:rPr>
          <w:rStyle w:val="Emphasis"/>
        </w:rPr>
      </w:pPr>
    </w:p>
    <w:p w14:paraId="40F38CD6" w14:textId="24EBA88E" w:rsidR="00FD503A" w:rsidRPr="006C780F" w:rsidRDefault="00FD503A" w:rsidP="006C780F">
      <w:pPr>
        <w:shd w:val="clear" w:color="auto" w:fill="FFFFFF" w:themeFill="background1"/>
        <w:spacing w:after="240" w:line="240" w:lineRule="auto"/>
        <w:jc w:val="both"/>
        <w:rPr>
          <w:color w:val="0A0A0A"/>
        </w:rPr>
      </w:pPr>
      <w:r>
        <w:rPr>
          <w:rStyle w:val="Emphasis"/>
        </w:rPr>
        <w:t>Machnamh:</w:t>
      </w:r>
      <w:r>
        <w:t xml:space="preserve"> Cén chaoi ar éist tú go gníomhach nó ar thacaigh tú le comhghleacaithe le bliain anuas?</w:t>
      </w:r>
    </w:p>
    <w:p w14:paraId="54B02412" w14:textId="18D7A38D" w:rsidR="0030218D" w:rsidRDefault="650FCDD1" w:rsidP="4DFCCF66">
      <w:pPr>
        <w:spacing w:line="240" w:lineRule="auto"/>
        <w:jc w:val="both"/>
        <w:rPr>
          <w:rFonts w:ascii="Aptos Display" w:eastAsia="Aptos Display" w:hAnsi="Aptos Display" w:cs="Aptos Display"/>
          <w:b/>
          <w:bCs/>
          <w:color w:val="A80050"/>
          <w:sz w:val="40"/>
          <w:szCs w:val="40"/>
        </w:rPr>
      </w:pPr>
      <w:r>
        <w:rPr>
          <w:rFonts w:ascii="Aptos Display" w:hAnsi="Aptos Display"/>
          <w:b/>
          <w:color w:val="A80050"/>
          <w:sz w:val="40"/>
        </w:rPr>
        <w:t>Oscailteacht</w:t>
      </w:r>
    </w:p>
    <w:p w14:paraId="23AA1897" w14:textId="354980E9" w:rsidR="0071542C" w:rsidRPr="0071542C" w:rsidRDefault="0071542C" w:rsidP="4DFCCF66">
      <w:pPr>
        <w:spacing w:line="240" w:lineRule="auto"/>
        <w:jc w:val="both"/>
        <w:rPr>
          <w:color w:val="0A0A0A"/>
        </w:rPr>
      </w:pPr>
      <w:r>
        <w:rPr>
          <w:color w:val="0A0A0A"/>
        </w:rPr>
        <w:t>Seo roinnt samplaí:</w:t>
      </w:r>
    </w:p>
    <w:p w14:paraId="0BF44602" w14:textId="6C4394C3" w:rsidR="0030218D" w:rsidRPr="00A244D3" w:rsidRDefault="119BD271" w:rsidP="00A244D3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color w:val="0A0A0A"/>
        </w:rPr>
      </w:pPr>
      <w:r>
        <w:rPr>
          <w:b/>
          <w:color w:val="0A0A0A"/>
        </w:rPr>
        <w:t>Ag Glacadh Chugainn an tAthrú:</w:t>
      </w:r>
      <w:r>
        <w:rPr>
          <w:color w:val="0A0A0A"/>
        </w:rPr>
        <w:t xml:space="preserve"> Breithniú a dhéanamh ar na tairbhí a d’fhéadfadh a bheith mar thoradh ar an athrú, agus caitheamh leis mar dheis seachas mar bhagairt, agus céimeanna inláimhsithe a dhéanamh as.</w:t>
      </w:r>
    </w:p>
    <w:p w14:paraId="07DF61E1" w14:textId="6AA10F5F" w:rsidR="0033660D" w:rsidRDefault="0033660D" w:rsidP="53BA6D97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 w:val="0"/>
        <w:jc w:val="both"/>
        <w:rPr>
          <w:color w:val="0A0A0A"/>
        </w:rPr>
      </w:pPr>
      <w:r>
        <w:rPr>
          <w:rStyle w:val="Strong"/>
        </w:rPr>
        <w:t>Cumarsáid Thrédhearcach:</w:t>
      </w:r>
      <w:r>
        <w:t xml:space="preserve"> Faisnéis a roinnt go hoscailte agus cinntí agus próisis a chur in iúl go soiléir, mar aon leis an réasúnaíocht atá taobh thiar dá leithéid de ghníomhartha le go gcothófar comhoibriú agus muinín.</w:t>
      </w:r>
    </w:p>
    <w:p w14:paraId="34E5772E" w14:textId="0D03CE5F" w:rsidR="0030218D" w:rsidRDefault="650FCDD1" w:rsidP="4DFCCF66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 w:val="0"/>
        <w:jc w:val="both"/>
        <w:rPr>
          <w:color w:val="0A0A0A"/>
        </w:rPr>
      </w:pPr>
      <w:r>
        <w:rPr>
          <w:b/>
          <w:color w:val="0A0A0A"/>
        </w:rPr>
        <w:t>Fáilte a chur roimh Smaointe Nua:</w:t>
      </w:r>
      <w:r>
        <w:rPr>
          <w:color w:val="0A0A0A"/>
        </w:rPr>
        <w:t xml:space="preserve"> A bheith glacach do chuir chuige nuálaíocha, agus d’aiseolas.</w:t>
      </w:r>
    </w:p>
    <w:p w14:paraId="65F7BE11" w14:textId="77777777" w:rsidR="00FD503A" w:rsidRDefault="00FD503A" w:rsidP="000E631E">
      <w:pPr>
        <w:spacing w:after="0" w:line="240" w:lineRule="auto"/>
        <w:jc w:val="both"/>
        <w:rPr>
          <w:rStyle w:val="Emphasis"/>
        </w:rPr>
      </w:pPr>
    </w:p>
    <w:p w14:paraId="49CAFBC4" w14:textId="6EFA1C8C" w:rsidR="006C780F" w:rsidRPr="006C780F" w:rsidRDefault="00FD503A" w:rsidP="006C780F">
      <w:pPr>
        <w:spacing w:after="240" w:line="240" w:lineRule="auto"/>
        <w:jc w:val="both"/>
        <w:rPr>
          <w:rFonts w:ascii="Aptos Display" w:eastAsia="Aptos Display" w:hAnsi="Aptos Display" w:cs="Aptos Display"/>
          <w:b/>
          <w:bCs/>
          <w:i/>
          <w:color w:val="A80050"/>
          <w:sz w:val="40"/>
          <w:szCs w:val="40"/>
        </w:rPr>
      </w:pPr>
      <w:r>
        <w:rPr>
          <w:rStyle w:val="Emphasis"/>
        </w:rPr>
        <w:t>Machnamh:</w:t>
      </w:r>
      <w:r>
        <w:t xml:space="preserve"> </w:t>
      </w:r>
      <w:r>
        <w:rPr>
          <w:i/>
        </w:rPr>
        <w:t>Déan cur síos ar uair ar ghlac tú le hathrú, nó ar chuir tú fáilte roimh smaoineamh nua a chuaigh chun tairbhe d’fhoirne.</w:t>
      </w:r>
    </w:p>
    <w:p w14:paraId="444EA599" w14:textId="5FE32D67" w:rsidR="0030218D" w:rsidRDefault="650FCDD1" w:rsidP="4DFCCF66">
      <w:pPr>
        <w:spacing w:line="240" w:lineRule="auto"/>
        <w:jc w:val="both"/>
        <w:rPr>
          <w:rFonts w:ascii="Aptos Display" w:eastAsia="Aptos Display" w:hAnsi="Aptos Display" w:cs="Aptos Display"/>
          <w:b/>
          <w:bCs/>
          <w:color w:val="A80050"/>
          <w:sz w:val="40"/>
          <w:szCs w:val="40"/>
        </w:rPr>
      </w:pPr>
      <w:r>
        <w:rPr>
          <w:rFonts w:ascii="Aptos Display" w:hAnsi="Aptos Display"/>
          <w:b/>
          <w:color w:val="A80050"/>
          <w:sz w:val="40"/>
        </w:rPr>
        <w:t>Inbhuanaitheacht</w:t>
      </w:r>
    </w:p>
    <w:p w14:paraId="2951C28E" w14:textId="0D81F393" w:rsidR="0071542C" w:rsidRPr="0071542C" w:rsidRDefault="0071542C" w:rsidP="4DFCCF66">
      <w:pPr>
        <w:spacing w:line="240" w:lineRule="auto"/>
        <w:jc w:val="both"/>
        <w:rPr>
          <w:color w:val="0A0A0A"/>
        </w:rPr>
      </w:pPr>
      <w:r>
        <w:rPr>
          <w:color w:val="0A0A0A"/>
        </w:rPr>
        <w:t>Seo roinnt samplaí:</w:t>
      </w:r>
    </w:p>
    <w:p w14:paraId="2FF349ED" w14:textId="0DC057B4" w:rsidR="0071542C" w:rsidRPr="0071542C" w:rsidRDefault="0071542C" w:rsidP="00A244D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color w:val="0A0A0A"/>
        </w:rPr>
      </w:pPr>
      <w:r>
        <w:rPr>
          <w:b/>
          <w:color w:val="0A0A0A"/>
        </w:rPr>
        <w:t>Bainistíocht Acmhainní Inbhuanaithe:</w:t>
      </w:r>
      <w:r>
        <w:rPr>
          <w:color w:val="0A0A0A"/>
        </w:rPr>
        <w:t xml:space="preserve"> Cleachtais inbhuanaithe a chomhtháthú le gníomhaíochtaí laethúla trí dhramhaíl a laghdú go gníomhach agus acmhainní a chaomhnú (e.g. tionscnaimh gan pháipéar, éifeachtúlacht fuinnimh).</w:t>
      </w:r>
    </w:p>
    <w:p w14:paraId="794A2AF2" w14:textId="0D61F28D" w:rsidR="0071542C" w:rsidRPr="0071542C" w:rsidRDefault="0071542C" w:rsidP="00A244D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color w:val="0A0A0A"/>
        </w:rPr>
      </w:pPr>
      <w:r>
        <w:rPr>
          <w:b/>
          <w:color w:val="0A0A0A"/>
        </w:rPr>
        <w:lastRenderedPageBreak/>
        <w:t>Cinnteoireacht Fhreagrach:</w:t>
      </w:r>
      <w:r>
        <w:rPr>
          <w:color w:val="0A0A0A"/>
        </w:rPr>
        <w:t xml:space="preserve"> Breithniú a dhéanamh ar na tionchair chomhshaoil agus fhadtéarmacha a bhaineann le gach gníomhaíocht.</w:t>
      </w:r>
    </w:p>
    <w:p w14:paraId="0B32E15E" w14:textId="1248434A" w:rsidR="00B83AF3" w:rsidRPr="00B83AF3" w:rsidRDefault="0027281E" w:rsidP="00A244D3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 w:val="0"/>
        <w:jc w:val="both"/>
        <w:rPr>
          <w:color w:val="0A0A0A"/>
        </w:rPr>
      </w:pPr>
      <w:r>
        <w:rPr>
          <w:b/>
          <w:color w:val="0A0A0A"/>
        </w:rPr>
        <w:t>Folláine a Chur Chun Cinn</w:t>
      </w:r>
      <w:r>
        <w:rPr>
          <w:color w:val="0A0A0A"/>
        </w:rPr>
        <w:t>: Cuir chuige shláintiúla do do chuid oibre féin, agus obair d’fhoirne le go gcothófaí folláine agus teacht aniar duit féin agus do do chomhghleacaithe.</w:t>
      </w:r>
    </w:p>
    <w:p w14:paraId="771D384B" w14:textId="77777777" w:rsidR="00FD503A" w:rsidRPr="00FD503A" w:rsidRDefault="00FD503A" w:rsidP="000E631E">
      <w:pPr>
        <w:spacing w:after="0" w:line="240" w:lineRule="auto"/>
        <w:jc w:val="both"/>
        <w:rPr>
          <w:rStyle w:val="Emphasis"/>
          <w:i w:val="0"/>
        </w:rPr>
      </w:pPr>
    </w:p>
    <w:p w14:paraId="001E48C9" w14:textId="6511587D" w:rsidR="0071542C" w:rsidRPr="0071542C" w:rsidRDefault="00FD503A" w:rsidP="006C780F">
      <w:pPr>
        <w:spacing w:after="240" w:line="240" w:lineRule="auto"/>
        <w:jc w:val="both"/>
        <w:rPr>
          <w:rFonts w:ascii="Aptos Display" w:eastAsia="Aptos Display" w:hAnsi="Aptos Display" w:cs="Aptos Display"/>
          <w:b/>
          <w:bCs/>
          <w:i/>
          <w:color w:val="A80050"/>
          <w:sz w:val="40"/>
          <w:szCs w:val="40"/>
        </w:rPr>
      </w:pPr>
      <w:r>
        <w:rPr>
          <w:rStyle w:val="Emphasis"/>
        </w:rPr>
        <w:t>Machnamh:</w:t>
      </w:r>
      <w:r>
        <w:rPr>
          <w:i/>
        </w:rPr>
        <w:t xml:space="preserve"> Céard iad na céimeanna atá glactha agat i do ról chun inbhuanaitheacht nó folláine a chur chun cinn? </w:t>
      </w:r>
    </w:p>
    <w:p w14:paraId="78D84FE2" w14:textId="24DB0357" w:rsidR="0030218D" w:rsidRDefault="650FCDD1" w:rsidP="4DFCCF66">
      <w:pPr>
        <w:spacing w:line="240" w:lineRule="auto"/>
        <w:jc w:val="both"/>
        <w:rPr>
          <w:rFonts w:ascii="Aptos Display" w:eastAsia="Aptos Display" w:hAnsi="Aptos Display" w:cs="Aptos Display"/>
          <w:b/>
          <w:bCs/>
          <w:color w:val="A80050"/>
          <w:sz w:val="40"/>
          <w:szCs w:val="40"/>
        </w:rPr>
      </w:pPr>
      <w:r>
        <w:rPr>
          <w:rFonts w:ascii="Aptos Display" w:hAnsi="Aptos Display"/>
          <w:b/>
          <w:color w:val="A80050"/>
          <w:sz w:val="40"/>
        </w:rPr>
        <w:t>Barr Feabhais</w:t>
      </w:r>
    </w:p>
    <w:p w14:paraId="011BDC8E" w14:textId="1429372E" w:rsidR="0071542C" w:rsidRPr="0071542C" w:rsidRDefault="0071542C" w:rsidP="4DFCCF66">
      <w:pPr>
        <w:spacing w:line="240" w:lineRule="auto"/>
        <w:jc w:val="both"/>
        <w:rPr>
          <w:color w:val="0A0A0A"/>
        </w:rPr>
      </w:pPr>
      <w:r>
        <w:rPr>
          <w:color w:val="0A0A0A"/>
        </w:rPr>
        <w:t>Seo roinnt samplaí:</w:t>
      </w:r>
    </w:p>
    <w:p w14:paraId="1F032039" w14:textId="42004DA9" w:rsidR="0030218D" w:rsidRDefault="650FCDD1" w:rsidP="4DFCCF66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 w:val="0"/>
        <w:jc w:val="both"/>
        <w:rPr>
          <w:color w:val="0A0A0A"/>
        </w:rPr>
      </w:pPr>
      <w:r>
        <w:rPr>
          <w:b/>
          <w:color w:val="0A0A0A"/>
        </w:rPr>
        <w:t>Dul chun cinn leanúnach:</w:t>
      </w:r>
      <w:r>
        <w:rPr>
          <w:color w:val="0A0A0A"/>
        </w:rPr>
        <w:t xml:space="preserve"> Bealaí a lorg chun feabhas a chur ort féin go leanúnach laistigh de do ról.</w:t>
      </w:r>
    </w:p>
    <w:p w14:paraId="50DD316B" w14:textId="2DC0A691" w:rsidR="0030218D" w:rsidRDefault="650FCDD1" w:rsidP="4DFCCF66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 w:val="0"/>
        <w:jc w:val="both"/>
        <w:rPr>
          <w:color w:val="0A0A0A"/>
        </w:rPr>
      </w:pPr>
      <w:r>
        <w:rPr>
          <w:b/>
          <w:color w:val="0A0A0A"/>
        </w:rPr>
        <w:t>Obair atá Dírithe ar Thionchar:</w:t>
      </w:r>
      <w:r>
        <w:rPr>
          <w:color w:val="0A0A0A"/>
        </w:rPr>
        <w:t xml:space="preserve"> A bheith dírithe ar thorthaí ardchaighdeáin agus bríocha a sheachadadh.</w:t>
      </w:r>
    </w:p>
    <w:p w14:paraId="63B90E13" w14:textId="1CD78D8C" w:rsidR="00852F66" w:rsidRDefault="650FCDD1" w:rsidP="4DFCCF66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 w:val="0"/>
        <w:jc w:val="both"/>
        <w:rPr>
          <w:color w:val="0A0A0A"/>
        </w:rPr>
      </w:pPr>
      <w:r>
        <w:rPr>
          <w:b/>
          <w:color w:val="0A0A0A"/>
        </w:rPr>
        <w:t>Forbairt Ghairmiúil:</w:t>
      </w:r>
      <w:r>
        <w:rPr>
          <w:color w:val="0A0A0A"/>
        </w:rPr>
        <w:t xml:space="preserve"> Scileanna agus eolas a fhorbairt ar an láthair oibre mar aon le hoiliúint níos foirmeálta, nuair is gá, chun feabhas breise a chur le scileanna agus eolas. </w:t>
      </w:r>
    </w:p>
    <w:p w14:paraId="145DE7F0" w14:textId="77777777" w:rsidR="0033660D" w:rsidRPr="0033660D" w:rsidRDefault="0033660D" w:rsidP="0033660D">
      <w:pPr>
        <w:pStyle w:val="ListParagraph"/>
        <w:shd w:val="clear" w:color="auto" w:fill="FFFFFF" w:themeFill="background1"/>
        <w:spacing w:after="0" w:line="240" w:lineRule="auto"/>
        <w:contextualSpacing w:val="0"/>
        <w:jc w:val="both"/>
        <w:rPr>
          <w:color w:val="0A0A0A"/>
        </w:rPr>
      </w:pPr>
    </w:p>
    <w:p w14:paraId="37A3AB77" w14:textId="76D63589" w:rsidR="0071542C" w:rsidRPr="006C780F" w:rsidRDefault="00FD503A" w:rsidP="006C780F">
      <w:pPr>
        <w:spacing w:after="240" w:line="240" w:lineRule="auto"/>
        <w:jc w:val="both"/>
        <w:rPr>
          <w:rFonts w:ascii="Aptos Display" w:eastAsia="Aptos Display" w:hAnsi="Aptos Display" w:cs="Aptos Display"/>
          <w:b/>
          <w:bCs/>
          <w:i/>
          <w:color w:val="A80050"/>
          <w:sz w:val="40"/>
          <w:szCs w:val="40"/>
        </w:rPr>
      </w:pPr>
      <w:r>
        <w:rPr>
          <w:rStyle w:val="Emphasis"/>
        </w:rPr>
        <w:t>Machnamh:</w:t>
      </w:r>
      <w:r>
        <w:rPr>
          <w:rStyle w:val="Emphasis"/>
          <w:i w:val="0"/>
        </w:rPr>
        <w:t xml:space="preserve"> </w:t>
      </w:r>
      <w:r>
        <w:rPr>
          <w:i/>
        </w:rPr>
        <w:t>Roinn sampla de thionscadal nó tasc inar chuir tú feabhas ar phróisis nó inar bhain tú amach torthaí ardchaighdeáin.</w:t>
      </w:r>
    </w:p>
    <w:p w14:paraId="30BAF2F3" w14:textId="3C4B8114" w:rsidR="0030218D" w:rsidRDefault="650FCDD1" w:rsidP="4DFCCF66">
      <w:pPr>
        <w:spacing w:line="240" w:lineRule="auto"/>
        <w:jc w:val="both"/>
        <w:rPr>
          <w:rFonts w:ascii="Aptos Display" w:eastAsia="Aptos Display" w:hAnsi="Aptos Display" w:cs="Aptos Display"/>
          <w:b/>
          <w:bCs/>
          <w:color w:val="A80050"/>
          <w:sz w:val="40"/>
          <w:szCs w:val="40"/>
        </w:rPr>
      </w:pPr>
      <w:r>
        <w:rPr>
          <w:rFonts w:ascii="Aptos Display" w:hAnsi="Aptos Display"/>
          <w:b/>
          <w:color w:val="A80050"/>
          <w:sz w:val="40"/>
        </w:rPr>
        <w:t>Muintearas</w:t>
      </w:r>
    </w:p>
    <w:p w14:paraId="27755A9F" w14:textId="1CF5CDD9" w:rsidR="0071542C" w:rsidRPr="0071542C" w:rsidRDefault="0071542C" w:rsidP="00A244D3">
      <w:pPr>
        <w:spacing w:line="240" w:lineRule="auto"/>
        <w:jc w:val="both"/>
        <w:rPr>
          <w:color w:val="0A0A0A"/>
        </w:rPr>
      </w:pPr>
      <w:r>
        <w:rPr>
          <w:color w:val="0A0A0A"/>
        </w:rPr>
        <w:t>Seo roinnt samplaí:</w:t>
      </w:r>
    </w:p>
    <w:p w14:paraId="3FCE5631" w14:textId="77777777" w:rsidR="00B83AF3" w:rsidRDefault="00B83AF3" w:rsidP="00A244D3">
      <w:pPr>
        <w:pStyle w:val="NoSpacing"/>
        <w:numPr>
          <w:ilvl w:val="0"/>
          <w:numId w:val="7"/>
        </w:numPr>
        <w:jc w:val="both"/>
      </w:pPr>
      <w:r>
        <w:rPr>
          <w:b/>
        </w:rPr>
        <w:t>Cuimsiú:</w:t>
      </w:r>
      <w:r>
        <w:t xml:space="preserve"> Láidríonn cleachtais chuimsitheacha muinín, comhoibriú agus rannpháirtíocht bhríoch sa phobal Ollscoile trí chéile.</w:t>
      </w:r>
    </w:p>
    <w:p w14:paraId="6FF500B6" w14:textId="77777777" w:rsidR="00B83AF3" w:rsidRDefault="00B83AF3" w:rsidP="00A244D3">
      <w:pPr>
        <w:pStyle w:val="NoSpacing"/>
        <w:numPr>
          <w:ilvl w:val="0"/>
          <w:numId w:val="7"/>
        </w:numPr>
        <w:jc w:val="both"/>
      </w:pPr>
      <w:r>
        <w:rPr>
          <w:b/>
        </w:rPr>
        <w:t xml:space="preserve">Comhoibriú &amp; Pobal: </w:t>
      </w:r>
      <w:r>
        <w:t xml:space="preserve"> Agus spriocanna straitéiseacha na hOllscoile á mbaint amach, cothaítear rannpháirtíocht, cuspóir chomhroinnte agus rath i gcomhar nuair atá an cultúr nasctha agus tacúil.</w:t>
      </w:r>
    </w:p>
    <w:p w14:paraId="35D1497A" w14:textId="695E1ECD" w:rsidR="00B83AF3" w:rsidRPr="00B83AF3" w:rsidRDefault="00B83AF3" w:rsidP="00A244D3">
      <w:pPr>
        <w:pStyle w:val="NoSpacing"/>
        <w:numPr>
          <w:ilvl w:val="0"/>
          <w:numId w:val="7"/>
        </w:numPr>
        <w:jc w:val="both"/>
      </w:pPr>
      <w:r>
        <w:rPr>
          <w:b/>
        </w:rPr>
        <w:t>Ag Glacadh Chugainn Féin Difríocht &amp; Rannpháirtíocht:</w:t>
      </w:r>
      <w:r>
        <w:t xml:space="preserve"> Ag glacadh chugainn féin éagsúlacht eispéiris agus peirspictíochta chun muid a láidriú, timpeallacht chuimsitheach a chruthú ina mothaíonn gach duine go mbaineann luach leo agus go bhfuil siad nasctha.</w:t>
      </w:r>
    </w:p>
    <w:p w14:paraId="2C078E63" w14:textId="16D210D1" w:rsidR="0030218D" w:rsidRDefault="0030218D" w:rsidP="000E631E">
      <w:pPr>
        <w:spacing w:after="0" w:line="240" w:lineRule="auto"/>
        <w:jc w:val="both"/>
      </w:pPr>
    </w:p>
    <w:p w14:paraId="13DBE405" w14:textId="2FA7262D" w:rsidR="009B01D9" w:rsidRPr="006A02D6" w:rsidRDefault="00FD503A" w:rsidP="4DFCCF66">
      <w:pPr>
        <w:spacing w:line="240" w:lineRule="auto"/>
        <w:jc w:val="both"/>
        <w:rPr>
          <w:i/>
        </w:rPr>
      </w:pPr>
      <w:r>
        <w:rPr>
          <w:rStyle w:val="Emphasis"/>
        </w:rPr>
        <w:t>Machnamh:</w:t>
      </w:r>
      <w:r>
        <w:rPr>
          <w:rStyle w:val="Emphasis"/>
          <w:i w:val="0"/>
        </w:rPr>
        <w:t xml:space="preserve"> </w:t>
      </w:r>
      <w:r>
        <w:rPr>
          <w:i/>
        </w:rPr>
        <w:t>Cén chaoi ar chuir tú le braistint chuimsithe d’fhoirne nó do phobail?</w:t>
      </w:r>
    </w:p>
    <w:p w14:paraId="02B8D7B2" w14:textId="2A6E20C2" w:rsidR="00FD503A" w:rsidRPr="000E631E" w:rsidRDefault="00FD503A" w:rsidP="000E631E">
      <w:pPr>
        <w:pStyle w:val="NormalWeb"/>
        <w:jc w:val="both"/>
        <w:rPr>
          <w:rFonts w:asciiTheme="minorHAnsi" w:eastAsiaTheme="minorEastAsia" w:hAnsiTheme="minorHAnsi" w:cstheme="minorBidi"/>
          <w:lang w:val="en-US" w:eastAsia="ja-JP"/>
        </w:rPr>
      </w:pPr>
    </w:p>
    <w:sectPr w:rsidR="00FD503A" w:rsidRPr="000E6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AE6"/>
    <w:multiLevelType w:val="multilevel"/>
    <w:tmpl w:val="3E1A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52022"/>
    <w:multiLevelType w:val="hybridMultilevel"/>
    <w:tmpl w:val="939E94F4"/>
    <w:lvl w:ilvl="0" w:tplc="01406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47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6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03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CC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85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EE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6E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2C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4F5F1"/>
    <w:multiLevelType w:val="hybridMultilevel"/>
    <w:tmpl w:val="AAB68D86"/>
    <w:lvl w:ilvl="0" w:tplc="F656D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CCD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E7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22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40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E7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5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4B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64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2AC8B"/>
    <w:multiLevelType w:val="hybridMultilevel"/>
    <w:tmpl w:val="BB52D528"/>
    <w:lvl w:ilvl="0" w:tplc="E4287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8C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AD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E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65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21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6B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8F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21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EACEF"/>
    <w:multiLevelType w:val="hybridMultilevel"/>
    <w:tmpl w:val="3EE8D384"/>
    <w:lvl w:ilvl="0" w:tplc="EFA88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42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8D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08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8A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06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A0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E3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6B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618CE"/>
    <w:multiLevelType w:val="hybridMultilevel"/>
    <w:tmpl w:val="9B5E0B80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CD523BE"/>
    <w:multiLevelType w:val="hybridMultilevel"/>
    <w:tmpl w:val="42EEF264"/>
    <w:lvl w:ilvl="0" w:tplc="87265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A1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E5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48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AB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C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09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C0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558C0"/>
    <w:multiLevelType w:val="hybridMultilevel"/>
    <w:tmpl w:val="0AC80B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630678">
    <w:abstractNumId w:val="1"/>
  </w:num>
  <w:num w:numId="2" w16cid:durableId="1072890443">
    <w:abstractNumId w:val="2"/>
  </w:num>
  <w:num w:numId="3" w16cid:durableId="1795556655">
    <w:abstractNumId w:val="3"/>
  </w:num>
  <w:num w:numId="4" w16cid:durableId="446125197">
    <w:abstractNumId w:val="4"/>
  </w:num>
  <w:num w:numId="5" w16cid:durableId="1250651925">
    <w:abstractNumId w:val="6"/>
  </w:num>
  <w:num w:numId="6" w16cid:durableId="2104521489">
    <w:abstractNumId w:val="5"/>
  </w:num>
  <w:num w:numId="7" w16cid:durableId="1968581298">
    <w:abstractNumId w:val="7"/>
  </w:num>
  <w:num w:numId="8" w16cid:durableId="169452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6FFA9"/>
    <w:rsid w:val="000B122D"/>
    <w:rsid w:val="000D1721"/>
    <w:rsid w:val="000E631E"/>
    <w:rsid w:val="002714B7"/>
    <w:rsid w:val="0027281E"/>
    <w:rsid w:val="0030218D"/>
    <w:rsid w:val="0033660D"/>
    <w:rsid w:val="00510BBB"/>
    <w:rsid w:val="005C08A5"/>
    <w:rsid w:val="006A02D6"/>
    <w:rsid w:val="006C780F"/>
    <w:rsid w:val="0071542C"/>
    <w:rsid w:val="008243DF"/>
    <w:rsid w:val="00852F66"/>
    <w:rsid w:val="00996524"/>
    <w:rsid w:val="009B01D9"/>
    <w:rsid w:val="009E4E04"/>
    <w:rsid w:val="00A244D3"/>
    <w:rsid w:val="00B47B23"/>
    <w:rsid w:val="00B7386D"/>
    <w:rsid w:val="00B83AF3"/>
    <w:rsid w:val="00B94DD6"/>
    <w:rsid w:val="00BD0DCF"/>
    <w:rsid w:val="00C3513F"/>
    <w:rsid w:val="00E67E30"/>
    <w:rsid w:val="00EB6632"/>
    <w:rsid w:val="00F35C61"/>
    <w:rsid w:val="00F45589"/>
    <w:rsid w:val="00FD503A"/>
    <w:rsid w:val="04FFB9AD"/>
    <w:rsid w:val="0671FFFE"/>
    <w:rsid w:val="06E0ED7A"/>
    <w:rsid w:val="09B569AD"/>
    <w:rsid w:val="0B6AA384"/>
    <w:rsid w:val="107F41B2"/>
    <w:rsid w:val="119BD271"/>
    <w:rsid w:val="19EDFE09"/>
    <w:rsid w:val="1A56685A"/>
    <w:rsid w:val="1AEF8B30"/>
    <w:rsid w:val="1DC27160"/>
    <w:rsid w:val="20480340"/>
    <w:rsid w:val="22391F64"/>
    <w:rsid w:val="2275B1DB"/>
    <w:rsid w:val="23042AFB"/>
    <w:rsid w:val="243C24DD"/>
    <w:rsid w:val="2CD18C9F"/>
    <w:rsid w:val="2ECFC5E8"/>
    <w:rsid w:val="2F7F7889"/>
    <w:rsid w:val="33838D5D"/>
    <w:rsid w:val="348E0468"/>
    <w:rsid w:val="35F5D01A"/>
    <w:rsid w:val="39F40862"/>
    <w:rsid w:val="3B56FFA9"/>
    <w:rsid w:val="3EDA7CF8"/>
    <w:rsid w:val="402A9E21"/>
    <w:rsid w:val="4192BEEC"/>
    <w:rsid w:val="41B3F4A3"/>
    <w:rsid w:val="41EFCFA6"/>
    <w:rsid w:val="42340F90"/>
    <w:rsid w:val="430C13A9"/>
    <w:rsid w:val="43FCE1BB"/>
    <w:rsid w:val="44ABFC0B"/>
    <w:rsid w:val="47244E89"/>
    <w:rsid w:val="47B04981"/>
    <w:rsid w:val="485C74A1"/>
    <w:rsid w:val="49A8845C"/>
    <w:rsid w:val="49B5F78C"/>
    <w:rsid w:val="4D51086E"/>
    <w:rsid w:val="4DFCCF66"/>
    <w:rsid w:val="4EA22BFA"/>
    <w:rsid w:val="5154DF2A"/>
    <w:rsid w:val="53BA6D97"/>
    <w:rsid w:val="54D3C9F2"/>
    <w:rsid w:val="550E961A"/>
    <w:rsid w:val="558FF7C2"/>
    <w:rsid w:val="58363FCE"/>
    <w:rsid w:val="594BDFC9"/>
    <w:rsid w:val="59C054D4"/>
    <w:rsid w:val="59CD2816"/>
    <w:rsid w:val="5CF3E909"/>
    <w:rsid w:val="5DC0FA57"/>
    <w:rsid w:val="5F8B7EF8"/>
    <w:rsid w:val="5F92AE24"/>
    <w:rsid w:val="62C60366"/>
    <w:rsid w:val="650FCDD1"/>
    <w:rsid w:val="66136F4E"/>
    <w:rsid w:val="6BB2B66F"/>
    <w:rsid w:val="75AD9D7C"/>
    <w:rsid w:val="75FBB34A"/>
    <w:rsid w:val="7CD6C435"/>
    <w:rsid w:val="7CE8422E"/>
    <w:rsid w:val="7E82F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FFA9"/>
  <w15:chartTrackingRefBased/>
  <w15:docId w15:val="{0ACD7327-6A6E-43BB-9E18-37224EF3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ga-IE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83A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AEF8B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AEF8B3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2F66"/>
    <w:rPr>
      <w:color w:val="96607D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83AF3"/>
    <w:rPr>
      <w:rFonts w:ascii="Times New Roman" w:eastAsia="Times New Roman" w:hAnsi="Times New Roman" w:cs="Times New Roman"/>
      <w:b/>
      <w:bCs/>
      <w:sz w:val="27"/>
      <w:szCs w:val="27"/>
      <w:lang w:val="ga-IE" w:eastAsia="en-IE"/>
    </w:rPr>
  </w:style>
  <w:style w:type="paragraph" w:styleId="NormalWeb">
    <w:name w:val="Normal (Web)"/>
    <w:basedOn w:val="Normal"/>
    <w:uiPriority w:val="99"/>
    <w:unhideWhenUsed/>
    <w:rsid w:val="00B8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B83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AF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83AF3"/>
    <w:rPr>
      <w:b/>
      <w:bCs/>
    </w:rPr>
  </w:style>
  <w:style w:type="paragraph" w:styleId="NoSpacing">
    <w:name w:val="No Spacing"/>
    <w:uiPriority w:val="1"/>
    <w:qFormat/>
    <w:rsid w:val="00B83AF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D5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8b53fc-911d-4695-adff-fb528df096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D6C23CE9FD0488F358F0E2DF6FF82" ma:contentTypeVersion="12" ma:contentTypeDescription="Create a new document." ma:contentTypeScope="" ma:versionID="aba2d8fafd4746b1ee2752fa3c69bbc5">
  <xsd:schema xmlns:xsd="http://www.w3.org/2001/XMLSchema" xmlns:xs="http://www.w3.org/2001/XMLSchema" xmlns:p="http://schemas.microsoft.com/office/2006/metadata/properties" xmlns:ns3="378b53fc-911d-4695-adff-fb528df09637" targetNamespace="http://schemas.microsoft.com/office/2006/metadata/properties" ma:root="true" ma:fieldsID="174aa79f63feb26e866a39d0b0adecee" ns3:_="">
    <xsd:import namespace="378b53fc-911d-4695-adff-fb528df096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b53fc-911d-4695-adff-fb528df096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ED71D-507E-4131-8F26-DF2882313CF6}">
  <ds:schemaRefs>
    <ds:schemaRef ds:uri="http://schemas.microsoft.com/office/2006/metadata/properties"/>
    <ds:schemaRef ds:uri="http://schemas.microsoft.com/office/infopath/2007/PartnerControls"/>
    <ds:schemaRef ds:uri="378b53fc-911d-4695-adff-fb528df09637"/>
  </ds:schemaRefs>
</ds:datastoreItem>
</file>

<file path=customXml/itemProps2.xml><?xml version="1.0" encoding="utf-8"?>
<ds:datastoreItem xmlns:ds="http://schemas.openxmlformats.org/officeDocument/2006/customXml" ds:itemID="{EEB846B6-9D27-42C8-86F3-754562835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D531F-D08A-4421-98A9-BB90803C6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b53fc-911d-4695-adff-fb528df09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Deacy, Gerardine</dc:creator>
  <cp:keywords/>
  <dc:description/>
  <cp:lastModifiedBy>Caulfield, John</cp:lastModifiedBy>
  <cp:revision>2</cp:revision>
  <dcterms:created xsi:type="dcterms:W3CDTF">2026-04-09T09:47:00Z</dcterms:created>
  <dcterms:modified xsi:type="dcterms:W3CDTF">2026-04-09T09:47:00Z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0x010100A54D6C23CE9FD0488F358F0E2DF6FF82</vt:lpwstr>
  </property>
</Properties>
</file>