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6C0F" w:rsidP="7D20923E" w:rsidRDefault="5A0B9385" w14:paraId="06780CF8" w14:textId="21588C61">
      <w:pPr>
        <w:jc w:val="center"/>
        <w:rPr>
          <w:b/>
          <w:bCs/>
          <w:sz w:val="32"/>
          <w:szCs w:val="32"/>
          <w:u w:val="single"/>
        </w:rPr>
      </w:pPr>
      <w:r w:rsidRPr="7D20923E">
        <w:rPr>
          <w:b/>
          <w:bCs/>
          <w:sz w:val="32"/>
          <w:szCs w:val="32"/>
          <w:u w:val="single"/>
        </w:rPr>
        <w:t>List</w:t>
      </w:r>
      <w:r w:rsidRPr="7D20923E" w:rsidR="7D66D073">
        <w:rPr>
          <w:b/>
          <w:bCs/>
          <w:sz w:val="32"/>
          <w:szCs w:val="32"/>
          <w:u w:val="single"/>
        </w:rPr>
        <w:t xml:space="preserve"> of </w:t>
      </w:r>
      <w:r w:rsidRPr="7D20923E" w:rsidR="33EBFA9F">
        <w:rPr>
          <w:b/>
          <w:bCs/>
          <w:sz w:val="32"/>
          <w:szCs w:val="32"/>
          <w:u w:val="single"/>
        </w:rPr>
        <w:t xml:space="preserve">LLM </w:t>
      </w:r>
      <w:r w:rsidRPr="7D20923E" w:rsidR="7D66D073">
        <w:rPr>
          <w:b/>
          <w:bCs/>
          <w:sz w:val="32"/>
          <w:szCs w:val="32"/>
          <w:u w:val="single"/>
        </w:rPr>
        <w:t>courses:</w:t>
      </w:r>
      <w:r w:rsidRPr="7D20923E" w:rsidR="56EC567A">
        <w:rPr>
          <w:b/>
          <w:bCs/>
          <w:sz w:val="32"/>
          <w:szCs w:val="32"/>
          <w:u w:val="single"/>
        </w:rPr>
        <w:t xml:space="preserve"> 202</w:t>
      </w:r>
      <w:r w:rsidRPr="7D20923E" w:rsidR="3BD00377">
        <w:rPr>
          <w:b/>
          <w:bCs/>
          <w:sz w:val="32"/>
          <w:szCs w:val="32"/>
          <w:u w:val="single"/>
        </w:rPr>
        <w:t>6</w:t>
      </w:r>
      <w:r w:rsidRPr="7D20923E" w:rsidR="2BC0A8B9">
        <w:rPr>
          <w:b/>
          <w:bCs/>
          <w:sz w:val="32"/>
          <w:szCs w:val="32"/>
          <w:u w:val="single"/>
        </w:rPr>
        <w:t>-2</w:t>
      </w:r>
      <w:r w:rsidRPr="7D20923E" w:rsidR="68926743">
        <w:rPr>
          <w:b/>
          <w:bCs/>
          <w:sz w:val="32"/>
          <w:szCs w:val="32"/>
          <w:u w:val="single"/>
        </w:rPr>
        <w:t>7</w:t>
      </w:r>
      <w:r w:rsidRPr="7D20923E" w:rsidR="2448B49E">
        <w:rPr>
          <w:b/>
          <w:bCs/>
          <w:sz w:val="32"/>
          <w:szCs w:val="32"/>
          <w:u w:val="single"/>
        </w:rPr>
        <w:t xml:space="preserve"> Academic Year</w:t>
      </w:r>
    </w:p>
    <w:p w:rsidR="00B26FE5" w:rsidRDefault="555C4808" w14:paraId="0A37501D" w14:textId="21D6F06A">
      <w:r>
        <w:t xml:space="preserve"> </w:t>
      </w:r>
    </w:p>
    <w:p w:rsidR="753B13F0" w:rsidP="0F695F41" w:rsidRDefault="753B13F0" w14:paraId="743A0992" w14:textId="31E5A739">
      <w:pPr>
        <w:spacing w:line="276" w:lineRule="auto"/>
      </w:pPr>
    </w:p>
    <w:p w:rsidR="753B13F0" w:rsidP="45C1DEEF" w:rsidRDefault="519BC50F" w14:paraId="51AB846B" w14:textId="44C09F96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2"/>
        </w:rPr>
      </w:pPr>
      <w:r w:rsidRPr="45C1DEEF">
        <w:rPr>
          <w:rFonts w:ascii="Calibri" w:hAnsi="Calibri" w:eastAsia="Calibri" w:cs="Calibri"/>
          <w:b/>
          <w:bCs/>
          <w:color w:val="000000" w:themeColor="text1"/>
          <w:sz w:val="22"/>
        </w:rPr>
        <w:t>Semester 1</w:t>
      </w: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1215"/>
        <w:gridCol w:w="2340"/>
        <w:gridCol w:w="900"/>
      </w:tblGrid>
      <w:tr w:rsidR="45C1DEEF" w:rsidTr="1E5CF132" w14:paraId="360451FA" w14:textId="77777777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7B345F0F" w14:textId="553DC50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</w:rPr>
              <w:t>Class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71D1CD88" w14:textId="46F750D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</w:rPr>
              <w:t>Code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66F1A98A" w14:textId="4FC9952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</w:rPr>
              <w:t>Lecturer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54EAAD73" w14:textId="16A8FF3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</w:rPr>
              <w:t>ECTS</w:t>
            </w:r>
          </w:p>
        </w:tc>
      </w:tr>
      <w:tr w:rsidR="45C1DEEF" w:rsidTr="1E5CF132" w14:paraId="1A70ED45" w14:textId="77777777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02ED6285" w14:textId="2FA871B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International Human Rights Law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794F95B9" w14:textId="13D10641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LW5117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6BBF30E6" w14:paraId="6CB556CF" w14:textId="43E50D2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color w:val="000000" w:themeColor="text1"/>
                <w:sz w:val="22"/>
              </w:rPr>
              <w:t>Prof. Siobhán Mullally</w:t>
            </w:r>
          </w:p>
          <w:p w:rsidR="45C1DEEF" w:rsidP="7D20923E" w:rsidRDefault="45C1DEEF" w14:paraId="7D76DE94" w14:textId="38E73FF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2DF4C99B" w14:textId="4C4903C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10</w:t>
            </w:r>
          </w:p>
        </w:tc>
      </w:tr>
      <w:tr w:rsidR="45C1DEEF" w:rsidTr="1E5CF132" w14:paraId="52E79CFD" w14:textId="77777777">
        <w:trPr>
          <w:trHeight w:val="54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10B0F738" w14:textId="28D71A7C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Public International Law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4587D8AB" w14:textId="0992314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LW5118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0F695F41" w:rsidRDefault="0215B8EC" w14:paraId="0D42D0A4" w14:textId="220B63E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0F695F41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Dr. </w:t>
            </w:r>
            <w:r w:rsidRPr="0F695F41" w:rsidR="002B6C0F">
              <w:rPr>
                <w:rFonts w:ascii="Calibri" w:hAnsi="Calibri" w:eastAsia="Calibri" w:cs="Calibri"/>
                <w:color w:val="000000" w:themeColor="text1"/>
                <w:sz w:val="22"/>
              </w:rPr>
              <w:t>Ekaterina</w:t>
            </w:r>
            <w:r w:rsidRPr="0F695F41" w:rsidR="5013E176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 </w:t>
            </w:r>
            <w:r w:rsidRPr="0F695F41" w:rsidR="5013E176">
              <w:rPr>
                <w:rFonts w:asciiTheme="minorHAnsi" w:hAnsiTheme="minorHAnsi" w:eastAsiaTheme="minorEastAsia"/>
                <w:color w:val="262626" w:themeColor="text1" w:themeTint="D9"/>
                <w:sz w:val="22"/>
              </w:rPr>
              <w:t>Yahyaoui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6C549D7E" w14:textId="5BFA0E1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10 </w:t>
            </w:r>
          </w:p>
        </w:tc>
      </w:tr>
      <w:tr w:rsidR="45C1DEEF" w:rsidTr="1E5CF132" w14:paraId="2CFA12AF" w14:textId="77777777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609FC1FA" w14:textId="2756D240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International Humanitarian Law</w:t>
            </w:r>
            <w:r w:rsidR="002B6C0F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 (run twice)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68D00225" w14:textId="16541A1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LW471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2B6C0F" w:rsidP="0F695F41" w:rsidRDefault="695D1686" w14:paraId="3E741815" w14:textId="1FBD2FA3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Dr. Mais Qandeel  </w:t>
            </w:r>
          </w:p>
          <w:p w:rsidR="002B6C0F" w:rsidP="0F695F41" w:rsidRDefault="002B6C0F" w14:paraId="2215632A" w14:textId="785C990D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</w:p>
          <w:p w:rsidR="45C1DEEF" w:rsidP="45C1DEEF" w:rsidRDefault="45C1DEEF" w14:paraId="02CA1142" w14:textId="3FA6E29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395B9589" w14:textId="2F78E8C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10 </w:t>
            </w:r>
          </w:p>
        </w:tc>
      </w:tr>
      <w:tr w:rsidR="45C1DEEF" w:rsidTr="1E5CF132" w14:paraId="457D8082" w14:textId="77777777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4B3C3D8B" w14:textId="295EFB1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Contemporary Issues in International Migration Law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4A1DC603" w14:textId="72DEA09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LW5105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A6ABA7F" w:rsidRDefault="45C1DEEF" w14:paraId="4DA303BB" w14:textId="6048260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A6ABA7F">
              <w:rPr>
                <w:rFonts w:ascii="Calibri" w:hAnsi="Calibri" w:eastAsia="Calibri" w:cs="Calibri"/>
                <w:color w:val="000000" w:themeColor="text1"/>
                <w:sz w:val="22"/>
              </w:rPr>
              <w:t xml:space="preserve">Prof. </w:t>
            </w:r>
            <w:r w:rsidRPr="4A6ABA7F" w:rsidR="3C9D2A9A">
              <w:rPr>
                <w:rFonts w:ascii="Calibri" w:hAnsi="Calibri" w:eastAsia="Calibri" w:cs="Calibri"/>
                <w:color w:val="000000" w:themeColor="text1"/>
                <w:sz w:val="22"/>
              </w:rPr>
              <w:t>Siobhán Mullally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32F3643F" w14:textId="0784F554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10</w:t>
            </w:r>
          </w:p>
        </w:tc>
      </w:tr>
      <w:tr w:rsidR="7D20923E" w:rsidTr="1E5CF132" w14:paraId="38C8B90B" w14:textId="77777777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7D20923E" w:rsidRDefault="7D20923E" w14:paraId="10E45ECE" w14:textId="0513113F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color w:val="000000" w:themeColor="text1"/>
                <w:sz w:val="22"/>
              </w:rPr>
              <w:t>European Convention on HR: Law and Politics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7D20923E" w:rsidRDefault="7D20923E" w14:paraId="00796982" w14:textId="7777777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color w:val="000000" w:themeColor="text1"/>
                <w:sz w:val="22"/>
              </w:rPr>
              <w:t>LW5120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7D20923E" w:rsidRDefault="7D20923E" w14:paraId="6B3651B0" w14:textId="26AF7BB6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color w:val="000000" w:themeColor="text1"/>
                <w:sz w:val="22"/>
              </w:rPr>
              <w:t>Dr Edel Hughes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7D20923E" w:rsidRDefault="7D20923E" w14:paraId="1F8115CC" w14:textId="7777777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color w:val="000000" w:themeColor="text1"/>
                <w:sz w:val="22"/>
              </w:rPr>
              <w:t>10</w:t>
            </w:r>
          </w:p>
        </w:tc>
      </w:tr>
      <w:tr w:rsidR="1E5CF132" w:rsidTr="1E5CF132" w14:paraId="38DC3E48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1E5CF132" w:rsidP="1E5CF132" w:rsidRDefault="1E5CF132" w14:paraId="23315144" w14:textId="554CC4A2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1E5CF132" w:rsidR="1E5CF132">
              <w:rPr>
                <w:rFonts w:ascii="Calibri" w:hAnsi="Calibri" w:eastAsia="Calibri" w:cs="Calibri"/>
                <w:sz w:val="22"/>
                <w:szCs w:val="22"/>
              </w:rPr>
              <w:t>International Criminal Law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1E5CF132" w:rsidP="1E5CF132" w:rsidRDefault="1E5CF132" w14:paraId="564CB680" w14:textId="35EF19DC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1E5CF132" w:rsidR="1E5CF132">
              <w:rPr>
                <w:rFonts w:ascii="Calibri" w:hAnsi="Calibri" w:eastAsia="Calibri" w:cs="Calibri"/>
                <w:sz w:val="22"/>
                <w:szCs w:val="22"/>
              </w:rPr>
              <w:t>LW5122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1E5CF132" w:rsidP="1E5CF132" w:rsidRDefault="1E5CF132" w14:paraId="60D8770F" w14:textId="227EB0F4">
            <w:pPr>
              <w:spacing w:line="259" w:lineRule="auto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 w:rsidRPr="1E5CF132" w:rsidR="1E5CF132">
              <w:rPr>
                <w:rFonts w:ascii="Calibri" w:hAnsi="Calibri" w:eastAsia="Calibri" w:cs="Calibri"/>
                <w:sz w:val="22"/>
                <w:szCs w:val="22"/>
              </w:rPr>
              <w:t>Dr. Paul Bradfield</w:t>
            </w:r>
          </w:p>
          <w:p w:rsidR="1E5CF132" w:rsidP="1E5CF132" w:rsidRDefault="1E5CF132" w14:paraId="3033C237" w14:textId="458FEE02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1E5CF132" w:rsidP="1E5CF132" w:rsidRDefault="1E5CF132" w14:paraId="7A4EFEF3" w14:textId="31975FA6">
            <w:pPr>
              <w:spacing w:line="259" w:lineRule="auto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</w:pPr>
            <w:r w:rsidRPr="1E5CF132" w:rsidR="1E5CF132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 xml:space="preserve">10 </w:t>
            </w:r>
          </w:p>
        </w:tc>
      </w:tr>
      <w:tr w:rsidR="7D20923E" w:rsidTr="1E5CF132" w14:paraId="30329783" w14:textId="77777777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22E12C0" w:rsidP="7D20923E" w:rsidRDefault="022E12C0" w14:paraId="7D6A0FE3" w14:textId="2C651F48">
            <w:pPr>
              <w:spacing w:line="259" w:lineRule="auto"/>
            </w:pPr>
            <w:r w:rsidRPr="7D20923E">
              <w:rPr>
                <w:rFonts w:ascii="Aptos Narrow" w:hAnsi="Aptos Narrow" w:eastAsia="Aptos Narrow" w:cs="Aptos Narrow"/>
                <w:color w:val="242424"/>
                <w:sz w:val="22"/>
              </w:rPr>
              <w:t>International Law Mooting and Advocacy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22E12C0" w:rsidP="7D20923E" w:rsidRDefault="022E12C0" w14:paraId="089751D8" w14:textId="6230FECC">
            <w:pPr>
              <w:spacing w:line="259" w:lineRule="auto"/>
              <w:rPr>
                <w:rFonts w:ascii="Calibri" w:hAnsi="Calibri" w:eastAsia="Calibri" w:cs="Calibri"/>
                <w:sz w:val="22"/>
              </w:rPr>
            </w:pPr>
            <w:r w:rsidRPr="7D20923E">
              <w:rPr>
                <w:rFonts w:ascii="Aptos Narrow" w:hAnsi="Aptos Narrow" w:eastAsia="Aptos Narrow" w:cs="Aptos Narrow"/>
                <w:color w:val="242424"/>
                <w:sz w:val="22"/>
              </w:rPr>
              <w:t>LW5230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7D20923E" w:rsidRDefault="7D20923E" w14:paraId="54A813BC" w14:textId="12013DF2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color w:val="000000" w:themeColor="text1"/>
                <w:sz w:val="22"/>
              </w:rPr>
              <w:t>Dr. Paul Bradfield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3CE3A62E" w:rsidRDefault="7D20923E" w14:paraId="3792A64E" w14:textId="464FA9BD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3CE3A62E" w:rsidR="398D3681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5</w:t>
            </w:r>
          </w:p>
        </w:tc>
      </w:tr>
      <w:tr w:rsidR="3CE3A62E" w:rsidTr="1E5CF132" w14:paraId="704834A6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223DC744" w:rsidP="3CE3A62E" w:rsidRDefault="223DC744" w14:paraId="6A3A14EE" w14:textId="3FB33F00">
            <w:pPr>
              <w:pStyle w:val="Normal"/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3CE3A62E" w:rsidR="223DC744">
              <w:rPr>
                <w:rFonts w:eastAsia="Times New Roman" w:cs="Times New Roman"/>
                <w:color w:val="000000" w:themeColor="text1" w:themeTint="FF" w:themeShade="FF"/>
              </w:rPr>
              <w:t xml:space="preserve">* </w:t>
            </w:r>
            <w:r w:rsidRPr="3CE3A62E" w:rsidR="59CA78BC">
              <w:rPr>
                <w:rFonts w:ascii="Aptos Narrow" w:hAnsi="Aptos Narrow" w:eastAsia="Aptos Narrow" w:cs="Aptos Narrow"/>
                <w:color w:val="242424"/>
                <w:sz w:val="22"/>
                <w:szCs w:val="22"/>
              </w:rPr>
              <w:t>Human Rights Law Clinic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59CA78BC" w:rsidP="3CE3A62E" w:rsidRDefault="59CA78BC" w14:paraId="14E777D6" w14:textId="6BA71062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3CE3A62E" w:rsidR="59CA78BC">
              <w:rPr>
                <w:rFonts w:ascii="Aptos Narrow" w:hAnsi="Aptos Narrow" w:eastAsia="Aptos Narrow" w:cs="Aptos Narrow"/>
                <w:color w:val="242424"/>
                <w:sz w:val="22"/>
                <w:szCs w:val="22"/>
              </w:rPr>
              <w:t>LW5110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59CA78BC" w:rsidP="3CE3A62E" w:rsidRDefault="59CA78BC" w14:paraId="3CDEB62D" w14:textId="000983C9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3CE3A62E" w:rsidR="59CA78BC">
              <w:rPr>
                <w:rFonts w:ascii="Aptos Narrow" w:hAnsi="Aptos Narrow" w:eastAsia="Aptos Narrow" w:cs="Aptos Narrow"/>
                <w:color w:val="242424"/>
                <w:sz w:val="22"/>
                <w:szCs w:val="22"/>
              </w:rPr>
              <w:t>Dr. Maeve O'Rourke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59CA78BC" w:rsidP="3CE3A62E" w:rsidRDefault="59CA78BC" w14:paraId="251CD96D" w14:textId="1A6B3D5B">
            <w:pPr>
              <w:spacing w:line="259" w:lineRule="auto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</w:pPr>
            <w:r w:rsidRPr="3CE3A62E" w:rsidR="59CA78BC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10</w:t>
            </w:r>
          </w:p>
        </w:tc>
      </w:tr>
      <w:tr w:rsidR="45C1DEEF" w:rsidTr="1E5CF132" w14:paraId="22EB4D7A" w14:textId="77777777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653B1919" w14:textId="27B8AC4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Advocacy, Activism and Public Interest Law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2F3616F3" w14:textId="3A851A5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LW439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6CB818B2" w14:textId="2E1A363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Prof. Donncha O’Connell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01F3849E" w14:textId="28E9B745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10</w:t>
            </w:r>
          </w:p>
        </w:tc>
      </w:tr>
      <w:tr w:rsidR="45C1DEEF" w:rsidTr="1E5CF132" w14:paraId="4607B3CE" w14:textId="77777777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26A0DCCD" w14:textId="5601C806">
            <w:pPr>
              <w:spacing w:line="259" w:lineRule="auto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Foundational Theoretical Framework in Disability Law and Policy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64A2FA31" w14:textId="67004DD8">
            <w:pPr>
              <w:spacing w:line="259" w:lineRule="auto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LW552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0FC591E2" w14:textId="420721EA">
            <w:pPr>
              <w:spacing w:line="259" w:lineRule="auto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Disability Law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71FCE57D" w14:textId="0ABCA388">
            <w:pPr>
              <w:spacing w:line="259" w:lineRule="auto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10</w:t>
            </w:r>
          </w:p>
        </w:tc>
      </w:tr>
      <w:tr w:rsidR="45C1DEEF" w:rsidTr="1E5CF132" w14:paraId="0C858393" w14:textId="77777777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2C08F9AD" w14:textId="607C2F51">
            <w:pPr>
              <w:spacing w:line="259" w:lineRule="auto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Legal Capacity Law and Policy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7C18BF95" w14:textId="25973B75">
            <w:pPr>
              <w:spacing w:line="259" w:lineRule="auto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LW558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2D7D01EF" w14:textId="008B4538">
            <w:pPr>
              <w:spacing w:line="259" w:lineRule="auto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Disability Law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195A2CF4" w14:textId="22B8B6ED">
            <w:pPr>
              <w:spacing w:line="259" w:lineRule="auto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10</w:t>
            </w:r>
          </w:p>
        </w:tc>
      </w:tr>
      <w:tr w:rsidR="45C1DEEF" w:rsidTr="1E5CF132" w14:paraId="6425DE5D" w14:textId="77777777">
        <w:trPr>
          <w:trHeight w:val="300"/>
        </w:trPr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7D391CC1" w14:textId="5E7F8085">
            <w:pPr>
              <w:spacing w:line="259" w:lineRule="auto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*International Disability Human Rights Clinic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5185ACDD" w14:textId="3C99795F">
            <w:pPr>
              <w:spacing w:line="259" w:lineRule="auto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LW5101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21EDEE30" w14:textId="7EE20B19">
            <w:pPr>
              <w:spacing w:line="259" w:lineRule="auto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Disability Law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7DAD6B6F" w14:textId="5E572AA1">
            <w:pPr>
              <w:spacing w:line="259" w:lineRule="auto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10</w:t>
            </w:r>
          </w:p>
        </w:tc>
      </w:tr>
    </w:tbl>
    <w:p w:rsidR="5BE9A120" w:rsidRDefault="5BE9A120" w14:paraId="424BA6FF" w14:textId="7ADBBC94">
      <w:r>
        <w:br w:type="page"/>
      </w:r>
    </w:p>
    <w:p w:rsidR="753B13F0" w:rsidP="45C1DEEF" w:rsidRDefault="753B13F0" w14:paraId="5C256A9C" w14:textId="14B6F3D4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2"/>
        </w:rPr>
      </w:pPr>
    </w:p>
    <w:p w:rsidR="753B13F0" w:rsidP="45C1DEEF" w:rsidRDefault="519BC50F" w14:paraId="352817D2" w14:textId="28A4D0C5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2"/>
        </w:rPr>
      </w:pPr>
      <w:r w:rsidRPr="45C1DEEF">
        <w:rPr>
          <w:rFonts w:ascii="Calibri" w:hAnsi="Calibri" w:eastAsia="Calibri" w:cs="Calibri"/>
          <w:b/>
          <w:bCs/>
          <w:color w:val="000000" w:themeColor="text1"/>
          <w:sz w:val="22"/>
        </w:rPr>
        <w:t xml:space="preserve"> </w:t>
      </w:r>
    </w:p>
    <w:p w:rsidR="753B13F0" w:rsidP="45C1DEEF" w:rsidRDefault="519BC50F" w14:paraId="031E68B4" w14:textId="74AF107B">
      <w:pPr>
        <w:spacing w:line="276" w:lineRule="auto"/>
        <w:jc w:val="both"/>
        <w:rPr>
          <w:rFonts w:ascii="Calibri" w:hAnsi="Calibri" w:eastAsia="Calibri" w:cs="Calibri"/>
          <w:color w:val="000000" w:themeColor="text1"/>
          <w:sz w:val="22"/>
        </w:rPr>
      </w:pPr>
      <w:r w:rsidRPr="45C1DEEF">
        <w:rPr>
          <w:rFonts w:ascii="Calibri" w:hAnsi="Calibri" w:eastAsia="Calibri" w:cs="Calibri"/>
          <w:b/>
          <w:bCs/>
          <w:color w:val="000000" w:themeColor="text1"/>
          <w:sz w:val="22"/>
        </w:rPr>
        <w:t>Semester 2</w:t>
      </w:r>
    </w:p>
    <w:tbl>
      <w:tblPr>
        <w:tblStyle w:val="TableGrid"/>
        <w:tblW w:w="804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785"/>
        <w:gridCol w:w="1168"/>
        <w:gridCol w:w="2226"/>
        <w:gridCol w:w="867"/>
      </w:tblGrid>
      <w:tr w:rsidR="45C1DEEF" w:rsidTr="1E5CF132" w14:paraId="38E457AE" w14:textId="77777777">
        <w:trPr>
          <w:trHeight w:val="300"/>
        </w:trPr>
        <w:tc>
          <w:tcPr>
            <w:tcW w:w="3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58CDBCEA" w14:textId="26D970E7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</w:rPr>
              <w:t>Class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4AEA79CC" w14:textId="78E27298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</w:rPr>
              <w:t>Code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5AE1FDC0" w14:textId="7C104651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</w:rPr>
              <w:t>Lecturer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6BB5104C" w14:textId="63F4988A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</w:rPr>
              <w:t>ECTS</w:t>
            </w:r>
          </w:p>
        </w:tc>
      </w:tr>
      <w:tr w:rsidR="3CE361FE" w:rsidTr="1E5CF132" w14:paraId="4F810FA8">
        <w:trPr>
          <w:trHeight w:val="300"/>
        </w:trPr>
        <w:tc>
          <w:tcPr>
            <w:tcW w:w="3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CE361FE" w:rsidP="3CE361FE" w:rsidRDefault="3CE361FE" w14:paraId="5623EB43" w14:textId="658CA378">
            <w:pPr>
              <w:spacing w:line="259" w:lineRule="auto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</w:pPr>
            <w:r w:rsidRPr="3CE361FE" w:rsidR="3CE361FE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Peace Support Operations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CE361FE" w:rsidP="3CE361FE" w:rsidRDefault="3CE361FE" w14:paraId="7F8CBAED" w14:textId="7017225B">
            <w:pPr>
              <w:spacing w:line="259" w:lineRule="auto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</w:pPr>
            <w:r w:rsidRPr="3CE361FE" w:rsidR="3CE361FE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LW5123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CE361FE" w:rsidP="3CE361FE" w:rsidRDefault="3CE361FE" w14:paraId="6EF41578" w14:textId="362FDD7A">
            <w:pPr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3CE361FE" w:rsidR="3CE361FE">
              <w:rPr>
                <w:rFonts w:ascii="Aptos Narrow" w:hAnsi="Aptos Narrow" w:eastAsia="Aptos Narrow" w:cs="Aptos Narrow"/>
                <w:color w:val="242424"/>
                <w:sz w:val="22"/>
                <w:szCs w:val="22"/>
              </w:rPr>
              <w:t>Mais Qandeel/Anita Ferrara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CE361FE" w:rsidP="3CE361FE" w:rsidRDefault="3CE361FE" w14:paraId="20E48322" w14:textId="22ED16DA">
            <w:pPr>
              <w:spacing w:line="259" w:lineRule="auto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</w:pPr>
            <w:r w:rsidRPr="3CE361FE" w:rsidR="3CE361FE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>10</w:t>
            </w:r>
          </w:p>
        </w:tc>
      </w:tr>
      <w:tr w:rsidR="45C1DEEF" w:rsidTr="1E5CF132" w14:paraId="1C2CE9A1" w14:textId="77777777">
        <w:trPr>
          <w:trHeight w:val="300"/>
        </w:trPr>
        <w:tc>
          <w:tcPr>
            <w:tcW w:w="3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1B5F6EB4" w14:textId="50884DED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Gender and Human Rights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5141449A" w14:textId="03E5B366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LW5116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7D7C1E70" w14:paraId="5AC5BAFF" w14:textId="220B63EA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 xml:space="preserve">Dr. Ekaterina </w:t>
            </w:r>
            <w:r w:rsidRPr="7D20923E">
              <w:rPr>
                <w:rFonts w:asciiTheme="minorHAnsi" w:hAnsiTheme="minorHAnsi" w:eastAsiaTheme="minorEastAsia"/>
                <w:sz w:val="22"/>
              </w:rPr>
              <w:t>Yahyaoui</w:t>
            </w:r>
          </w:p>
          <w:p w:rsidR="45C1DEEF" w:rsidP="7D20923E" w:rsidRDefault="45C1DEEF" w14:paraId="4FC8BA2E" w14:textId="492D1149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6B6C6F3D" w14:textId="06320E8F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10</w:t>
            </w:r>
          </w:p>
        </w:tc>
      </w:tr>
      <w:tr w:rsidR="45C1DEEF" w:rsidTr="1E5CF132" w14:paraId="04BFF6DB" w14:textId="77777777">
        <w:trPr>
          <w:trHeight w:val="300"/>
        </w:trPr>
        <w:tc>
          <w:tcPr>
            <w:tcW w:w="3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1D44EF62" w14:textId="5806B2F5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International Refugee Law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27FC80FC" w14:textId="6EDA1652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LW5114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698973F2" w14:paraId="6EECA856" w14:textId="7CE22A07">
            <w:pPr>
              <w:spacing w:line="259" w:lineRule="auto"/>
              <w:jc w:val="both"/>
              <w:rPr>
                <w:rFonts w:ascii="Calibri" w:hAnsi="Calibri" w:eastAsia="Calibri" w:cs="Calibri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Dr. Ciara Smyth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408F0902" w14:textId="49226201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10</w:t>
            </w:r>
          </w:p>
        </w:tc>
      </w:tr>
      <w:tr w:rsidR="45C1DEEF" w:rsidTr="1E5CF132" w14:paraId="5BD342D3" w14:textId="77777777">
        <w:trPr>
          <w:trHeight w:val="300"/>
        </w:trPr>
        <w:tc>
          <w:tcPr>
            <w:tcW w:w="3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2DF3988D" w14:textId="44720817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Climate Justice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07E164FB" w14:textId="69D94D90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LW5124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2B6C0F" w:rsidP="7D20923E" w:rsidRDefault="33EBFA9F" w14:paraId="7A56CF8D" w14:textId="56556A78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 xml:space="preserve">Cassie Roddy-Mullineaux 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50EA5612" w14:textId="730A0185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5</w:t>
            </w:r>
          </w:p>
        </w:tc>
      </w:tr>
      <w:tr w:rsidR="45C1DEEF" w:rsidTr="1E5CF132" w14:paraId="44C7FC52" w14:textId="77777777">
        <w:trPr>
          <w:trHeight w:val="300"/>
        </w:trPr>
        <w:tc>
          <w:tcPr>
            <w:tcW w:w="3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0A578C9E" w14:textId="36FE6E64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The Common European Asylum System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2DBBA1A8" w14:textId="4B638DCF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LW5113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7235F836" w14:paraId="69422501" w14:textId="7191E1C2">
            <w:pPr>
              <w:spacing w:line="259" w:lineRule="auto"/>
              <w:jc w:val="both"/>
              <w:rPr>
                <w:rFonts w:ascii="Calibri" w:hAnsi="Calibri" w:eastAsia="Calibri" w:cs="Calibri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Dr. Ciara Smyth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214898EE" w14:textId="3FA2FE5E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5</w:t>
            </w:r>
          </w:p>
        </w:tc>
      </w:tr>
      <w:tr w:rsidR="45C1DEEF" w:rsidTr="1E5CF132" w14:paraId="3644ED53" w14:textId="77777777">
        <w:trPr>
          <w:trHeight w:val="300"/>
        </w:trPr>
        <w:tc>
          <w:tcPr>
            <w:tcW w:w="3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4FE34394" w14:textId="0D5A4E1D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Transitional Justice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08448713" w14:textId="3AC12C9A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LW538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70027DAA" w14:paraId="187F3A0B" w14:textId="5411E10D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Dr. Anita Ferrara</w:t>
            </w:r>
            <w:r w:rsidRPr="7D20923E" w:rsidR="33EBFA9F">
              <w:rPr>
                <w:rFonts w:ascii="Calibri" w:hAnsi="Calibri" w:eastAsia="Calibri" w:cs="Calibri"/>
                <w:sz w:val="22"/>
              </w:rPr>
              <w:t xml:space="preserve"> </w:t>
            </w:r>
            <w:r w:rsidRPr="7D20923E" w:rsidR="5DF270BB">
              <w:rPr>
                <w:rFonts w:ascii="Calibri" w:hAnsi="Calibri" w:eastAsia="Calibri" w:cs="Calibri"/>
                <w:sz w:val="22"/>
              </w:rPr>
              <w:t>&amp;</w:t>
            </w:r>
            <w:r w:rsidRPr="7D20923E" w:rsidR="33EBFA9F">
              <w:rPr>
                <w:rFonts w:ascii="Calibri" w:hAnsi="Calibri" w:eastAsia="Calibri" w:cs="Calibri"/>
                <w:sz w:val="22"/>
              </w:rPr>
              <w:t xml:space="preserve"> </w:t>
            </w:r>
          </w:p>
          <w:p w:rsidR="45C1DEEF" w:rsidP="7D20923E" w:rsidRDefault="33EBFA9F" w14:paraId="37691EE4" w14:textId="227EB0F4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Dr</w:t>
            </w:r>
            <w:r w:rsidRPr="7D20923E" w:rsidR="5CE52882">
              <w:rPr>
                <w:rFonts w:ascii="Calibri" w:hAnsi="Calibri" w:eastAsia="Calibri" w:cs="Calibri"/>
                <w:sz w:val="22"/>
              </w:rPr>
              <w:t>.</w:t>
            </w:r>
            <w:r w:rsidRPr="7D20923E">
              <w:rPr>
                <w:rFonts w:ascii="Calibri" w:hAnsi="Calibri" w:eastAsia="Calibri" w:cs="Calibri"/>
                <w:sz w:val="22"/>
              </w:rPr>
              <w:t xml:space="preserve"> Paul Bradfield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0F05CD9D" w14:textId="4809A38B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10</w:t>
            </w:r>
          </w:p>
        </w:tc>
      </w:tr>
      <w:tr w:rsidR="45C1DEEF" w:rsidTr="1E5CF132" w14:paraId="2CDE38BD" w14:textId="77777777">
        <w:trPr>
          <w:trHeight w:val="300"/>
        </w:trPr>
        <w:tc>
          <w:tcPr>
            <w:tcW w:w="3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43CC177A" w14:textId="55C4683F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Procedure before International Criminal Courts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4D34B997" w14:textId="6885F27D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LW530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07706960" w14:paraId="61A60631" w14:textId="227EB0F4">
            <w:pPr>
              <w:spacing w:line="259" w:lineRule="auto"/>
              <w:jc w:val="both"/>
              <w:rPr>
                <w:rFonts w:ascii="Calibri" w:hAnsi="Calibri" w:eastAsia="Calibri" w:cs="Calibri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Dr. Paul Bradfield</w:t>
            </w:r>
          </w:p>
          <w:p w:rsidR="45C1DEEF" w:rsidP="7D20923E" w:rsidRDefault="45C1DEEF" w14:paraId="07C9E63C" w14:textId="1D456894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7A07D981" w14:textId="2CAA2A76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5</w:t>
            </w:r>
          </w:p>
        </w:tc>
      </w:tr>
      <w:tr w:rsidR="45C1DEEF" w:rsidTr="1E5CF132" w14:paraId="11DD1917" w14:textId="77777777">
        <w:trPr>
          <w:trHeight w:val="300"/>
        </w:trPr>
        <w:tc>
          <w:tcPr>
            <w:tcW w:w="3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0DEE7E6D" w14:textId="4C87BEAB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Counter Terrorism and Human Rights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15355F28" w14:textId="7D570F9F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LW525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3EBFA9F" w14:paraId="4502DFC7" w14:textId="581C081C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Dr Paul Bradfield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1A31D122" w14:textId="324F116F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5</w:t>
            </w:r>
          </w:p>
        </w:tc>
      </w:tr>
      <w:tr w:rsidR="45C1DEEF" w:rsidTr="1E5CF132" w14:paraId="1C7FA3D6" w14:textId="77777777">
        <w:trPr>
          <w:trHeight w:val="300"/>
        </w:trPr>
        <w:tc>
          <w:tcPr>
            <w:tcW w:w="3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1BF5336E" w14:textId="0B8CE522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Transnational Lawyering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519AAEE8" w14:textId="2A7EE317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LW5121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1BAAFFA5" w14:textId="6D1782B7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Dr. Gearóid O’Cuinn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0DF99AE6" w14:textId="763D5947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5</w:t>
            </w:r>
          </w:p>
        </w:tc>
      </w:tr>
      <w:tr w:rsidR="45C1DEEF" w:rsidTr="1E5CF132" w14:paraId="155CEEDD" w14:textId="77777777">
        <w:trPr>
          <w:trHeight w:val="300"/>
        </w:trPr>
        <w:tc>
          <w:tcPr>
            <w:tcW w:w="3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06E34013" w14:textId="42B66453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International Child Rights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316314FB" w14:textId="4B46AE11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LW5107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1D922FDB" w14:textId="0523E9B1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Prof. Siobhán Mullally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63956E92" w14:textId="4DB55AA2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5</w:t>
            </w:r>
          </w:p>
        </w:tc>
      </w:tr>
      <w:tr w:rsidR="45C1DEEF" w:rsidTr="1E5CF132" w14:paraId="16ED8240" w14:textId="77777777">
        <w:trPr>
          <w:trHeight w:val="300"/>
        </w:trPr>
        <w:tc>
          <w:tcPr>
            <w:tcW w:w="3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6981CDE9" w14:textId="217FEF6E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Islam and Human Rights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2BC0A8B9" w14:paraId="2772CA09" w14:textId="6BD6040F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LW5103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7D20923E" w:rsidRDefault="321AB447" w14:paraId="0CA82ECC" w14:textId="57E0C361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Prof. Roja Fazaeli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00111A0E" w14:paraId="0C2E9BB5" w14:textId="03B254EC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22"/>
              </w:rPr>
              <w:t>5</w:t>
            </w:r>
          </w:p>
        </w:tc>
      </w:tr>
      <w:tr w:rsidR="7D20923E" w:rsidTr="1E5CF132" w14:paraId="15C9B072" w14:textId="77777777">
        <w:trPr>
          <w:trHeight w:val="300"/>
        </w:trPr>
        <w:tc>
          <w:tcPr>
            <w:tcW w:w="3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3CE3A62E" w:rsidRDefault="7D20923E" w14:paraId="50ECD789" w14:textId="2F531570">
            <w:pPr>
              <w:pStyle w:val="Normal"/>
              <w:spacing w:line="259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3CE3A62E" w:rsidR="506E1E92">
              <w:rPr>
                <w:rFonts w:eastAsia="Times New Roman" w:cs="Times New Roman"/>
                <w:color w:val="000000" w:themeColor="text1" w:themeTint="FF" w:themeShade="FF"/>
              </w:rPr>
              <w:t xml:space="preserve">* </w:t>
            </w:r>
            <w:r w:rsidRPr="3CE3A62E" w:rsidR="4463020D">
              <w:rPr>
                <w:rFonts w:ascii="Aptos Narrow" w:hAnsi="Aptos Narrow" w:eastAsia="Aptos Narrow" w:cs="Aptos Narrow"/>
                <w:sz w:val="22"/>
                <w:szCs w:val="22"/>
              </w:rPr>
              <w:t>Human Rights Law Clinic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7D20923E" w:rsidRDefault="7D20923E" w14:paraId="0C99E201" w14:textId="6BA71062">
            <w:pPr>
              <w:spacing w:line="259" w:lineRule="auto"/>
              <w:rPr>
                <w:rFonts w:ascii="Calibri" w:hAnsi="Calibri" w:eastAsia="Calibri" w:cs="Calibri"/>
                <w:sz w:val="22"/>
              </w:rPr>
            </w:pPr>
            <w:r w:rsidRPr="7D20923E">
              <w:rPr>
                <w:rFonts w:ascii="Aptos Narrow" w:hAnsi="Aptos Narrow" w:eastAsia="Aptos Narrow" w:cs="Aptos Narrow"/>
                <w:sz w:val="22"/>
              </w:rPr>
              <w:t>LW5110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7D20923E" w:rsidRDefault="7D20923E" w14:paraId="763E9BC4" w14:textId="000983C9">
            <w:pPr>
              <w:spacing w:line="259" w:lineRule="auto"/>
              <w:rPr>
                <w:rFonts w:ascii="Calibri" w:hAnsi="Calibri" w:eastAsia="Calibri" w:cs="Calibri"/>
                <w:sz w:val="22"/>
              </w:rPr>
            </w:pPr>
            <w:r w:rsidRPr="7D20923E">
              <w:rPr>
                <w:rFonts w:ascii="Aptos Narrow" w:hAnsi="Aptos Narrow" w:eastAsia="Aptos Narrow" w:cs="Aptos Narrow"/>
                <w:sz w:val="22"/>
              </w:rPr>
              <w:t>Dr. Maeve O'Rourke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7D20923E" w:rsidP="7D20923E" w:rsidRDefault="7D20923E" w14:paraId="3302E70B" w14:textId="1A6B3D5B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color w:val="000000" w:themeColor="text1"/>
                <w:sz w:val="22"/>
              </w:rPr>
              <w:t>10</w:t>
            </w:r>
          </w:p>
        </w:tc>
      </w:tr>
      <w:tr w:rsidR="7D20923E" w:rsidTr="1E5CF132" w14:paraId="746B1325" w14:textId="77777777">
        <w:trPr>
          <w:trHeight w:val="300"/>
        </w:trPr>
        <w:tc>
          <w:tcPr>
            <w:tcW w:w="3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CC42AF2" w:rsidP="7D20923E" w:rsidRDefault="3CC42AF2" w14:paraId="5B60B337" w14:textId="55C2216F">
            <w:pPr>
              <w:spacing w:line="259" w:lineRule="auto"/>
            </w:pPr>
            <w:r w:rsidRPr="7D20923E">
              <w:rPr>
                <w:rFonts w:ascii="Aptos" w:hAnsi="Aptos" w:eastAsia="Aptos" w:cs="Aptos"/>
                <w:szCs w:val="24"/>
              </w:rPr>
              <w:t>Minority Rights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199E43D" w:rsidP="7D20923E" w:rsidRDefault="4199E43D" w14:paraId="5A28BCFF" w14:textId="17163DF1">
            <w:pPr>
              <w:spacing w:line="259" w:lineRule="auto"/>
              <w:rPr>
                <w:rFonts w:ascii="Calibri" w:hAnsi="Calibri" w:eastAsia="Calibri" w:cs="Calibri"/>
                <w:sz w:val="22"/>
              </w:rPr>
            </w:pPr>
            <w:r w:rsidRPr="7D20923E">
              <w:rPr>
                <w:rFonts w:ascii="Aptos Narrow" w:hAnsi="Aptos Narrow" w:eastAsia="Aptos Narrow" w:cs="Aptos Narrow"/>
                <w:color w:val="242424"/>
                <w:sz w:val="22"/>
              </w:rPr>
              <w:t>LW455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199E43D" w:rsidP="7D20923E" w:rsidRDefault="4199E43D" w14:paraId="45CA036F" w14:textId="0523E9B1">
            <w:pPr>
              <w:spacing w:line="259" w:lineRule="auto"/>
              <w:jc w:val="both"/>
              <w:rPr>
                <w:rFonts w:ascii="Calibri" w:hAnsi="Calibri" w:eastAsia="Calibri" w:cs="Calibri"/>
                <w:sz w:val="22"/>
              </w:rPr>
            </w:pPr>
            <w:r w:rsidRPr="7D20923E">
              <w:rPr>
                <w:rFonts w:ascii="Calibri" w:hAnsi="Calibri" w:eastAsia="Calibri" w:cs="Calibri"/>
                <w:sz w:val="22"/>
              </w:rPr>
              <w:t>Prof. Siobhán Mullally</w:t>
            </w:r>
          </w:p>
          <w:p w:rsidR="7D20923E" w:rsidP="7D20923E" w:rsidRDefault="7D20923E" w14:paraId="0AB50C36" w14:textId="5A1134A6">
            <w:pPr>
              <w:spacing w:line="259" w:lineRule="auto"/>
              <w:jc w:val="both"/>
              <w:rPr>
                <w:rFonts w:ascii="Calibri" w:hAnsi="Calibri" w:eastAsia="Calibri" w:cs="Calibri"/>
                <w:sz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199E43D" w:rsidP="7D20923E" w:rsidRDefault="4199E43D" w14:paraId="505E8464" w14:textId="2CF02696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7D20923E">
              <w:rPr>
                <w:rFonts w:ascii="Calibri" w:hAnsi="Calibri" w:eastAsia="Calibri" w:cs="Calibri"/>
                <w:color w:val="000000" w:themeColor="text1"/>
                <w:sz w:val="22"/>
              </w:rPr>
              <w:t>5</w:t>
            </w:r>
          </w:p>
        </w:tc>
      </w:tr>
      <w:tr w:rsidR="45C1DEEF" w:rsidTr="1E5CF132" w14:paraId="27598F0F" w14:textId="77777777">
        <w:trPr>
          <w:trHeight w:val="300"/>
        </w:trPr>
        <w:tc>
          <w:tcPr>
            <w:tcW w:w="3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34CCB2CA" w14:textId="3B25634E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Minority Groups and the Criminal Justice System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2DEA01EA" w14:textId="2D27A29C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LW5219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46290AAE" w14:textId="24B8B5A7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Dr. Charles O'Mahony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42397417" w14:textId="633D2D1D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10</w:t>
            </w:r>
          </w:p>
        </w:tc>
      </w:tr>
      <w:tr w:rsidR="45C1DEEF" w:rsidTr="1E5CF132" w14:paraId="72DCBCC7" w14:textId="77777777">
        <w:trPr>
          <w:trHeight w:val="300"/>
        </w:trPr>
        <w:tc>
          <w:tcPr>
            <w:tcW w:w="3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48C38513" w14:textId="54E6B272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Dissertation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4E5D86C2" w14:textId="14C3D275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LW450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34FBA484" w14:textId="2E09BD2B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Academic staff</w:t>
            </w:r>
          </w:p>
          <w:p w:rsidR="45C1DEEF" w:rsidP="45C1DEEF" w:rsidRDefault="45C1DEEF" w14:paraId="428BBEB1" w14:textId="477218D4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4E91EE56" w14:textId="71CEF5CE">
            <w:pPr>
              <w:spacing w:line="259" w:lineRule="auto"/>
              <w:jc w:val="both"/>
              <w:rPr>
                <w:rFonts w:ascii="Calibri" w:hAnsi="Calibri" w:eastAsia="Calibri" w:cs="Calibri"/>
                <w:color w:val="000000" w:themeColor="text1"/>
                <w:sz w:val="22"/>
              </w:rPr>
            </w:pPr>
            <w:r w:rsidRPr="45C1DEEF">
              <w:rPr>
                <w:rFonts w:ascii="Calibri" w:hAnsi="Calibri" w:eastAsia="Calibri" w:cs="Calibri"/>
                <w:color w:val="000000" w:themeColor="text1"/>
                <w:sz w:val="22"/>
              </w:rPr>
              <w:t>30</w:t>
            </w:r>
          </w:p>
        </w:tc>
      </w:tr>
      <w:tr w:rsidR="45C1DEEF" w:rsidTr="1E5CF132" w14:paraId="4AAF4D3E" w14:textId="77777777">
        <w:trPr>
          <w:trHeight w:val="300"/>
        </w:trPr>
        <w:tc>
          <w:tcPr>
            <w:tcW w:w="3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486088BE" w14:textId="15A4A169">
            <w:pPr>
              <w:spacing w:line="259" w:lineRule="auto"/>
              <w:jc w:val="both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*International Disability Human Rights Clinic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0FCFE18C" w14:textId="3795777D">
            <w:pPr>
              <w:spacing w:line="259" w:lineRule="auto"/>
              <w:jc w:val="both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LW5101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145F6E4A" w14:textId="5004D303">
            <w:pPr>
              <w:spacing w:line="259" w:lineRule="auto"/>
              <w:jc w:val="both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Disability Law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7848461F" w14:textId="3BDB9897">
            <w:pPr>
              <w:spacing w:line="259" w:lineRule="auto"/>
              <w:jc w:val="both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10</w:t>
            </w:r>
          </w:p>
        </w:tc>
      </w:tr>
      <w:tr w:rsidR="45C1DEEF" w:rsidTr="1E5CF132" w14:paraId="55E7F0DB" w14:textId="77777777">
        <w:trPr>
          <w:trHeight w:val="300"/>
        </w:trPr>
        <w:tc>
          <w:tcPr>
            <w:tcW w:w="3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5979F6EE" w14:textId="6CEBD1AE">
            <w:pPr>
              <w:spacing w:line="259" w:lineRule="auto"/>
              <w:jc w:val="both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Advocacy and Access to Justice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253389D1" w14:textId="59D310BC">
            <w:pPr>
              <w:spacing w:line="259" w:lineRule="auto"/>
              <w:jc w:val="both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LW550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4D0B0362" w14:textId="3C568818">
            <w:pPr>
              <w:spacing w:line="259" w:lineRule="auto"/>
              <w:jc w:val="both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Disability Law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48A157B5" w14:textId="59184C89">
            <w:pPr>
              <w:spacing w:line="259" w:lineRule="auto"/>
              <w:jc w:val="both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10</w:t>
            </w:r>
          </w:p>
        </w:tc>
      </w:tr>
      <w:tr w:rsidR="45C1DEEF" w:rsidTr="1E5CF132" w14:paraId="23E1707A" w14:textId="77777777">
        <w:trPr>
          <w:trHeight w:val="300"/>
        </w:trPr>
        <w:tc>
          <w:tcPr>
            <w:tcW w:w="3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38684F50" w14:textId="5603CB4A">
            <w:pPr>
              <w:spacing w:line="259" w:lineRule="auto"/>
              <w:jc w:val="both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Inclusive Education Law and Policy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29F610AA" w14:textId="0BD800A8">
            <w:pPr>
              <w:spacing w:line="259" w:lineRule="auto"/>
              <w:jc w:val="both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LW553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00C751BA" w14:paraId="7D5FB5C7" w14:textId="429C3CD4">
            <w:pPr>
              <w:spacing w:line="259" w:lineRule="auto"/>
              <w:jc w:val="both"/>
              <w:rPr>
                <w:rFonts w:ascii="Calibri" w:hAnsi="Calibri" w:eastAsia="Calibri" w:cs="Calibri"/>
                <w:color w:val="FF0000"/>
                <w:sz w:val="22"/>
              </w:rPr>
            </w:pPr>
            <w:r>
              <w:rPr>
                <w:rFonts w:ascii="Calibri" w:hAnsi="Calibri" w:eastAsia="Calibri" w:cs="Calibri"/>
                <w:color w:val="FF0000"/>
                <w:sz w:val="22"/>
              </w:rPr>
              <w:t>Dr Shivaun Quinlivan</w:t>
            </w:r>
            <w:r w:rsidR="00E2562F">
              <w:rPr>
                <w:rFonts w:ascii="Calibri" w:hAnsi="Calibri" w:eastAsia="Calibri" w:cs="Calibri"/>
                <w:color w:val="FF0000"/>
                <w:sz w:val="22"/>
              </w:rPr>
              <w:t xml:space="preserve"> </w:t>
            </w:r>
            <w:r w:rsidR="00765F39">
              <w:rPr>
                <w:rFonts w:ascii="Calibri" w:hAnsi="Calibri" w:eastAsia="Calibri" w:cs="Calibri"/>
                <w:color w:val="FF0000"/>
                <w:sz w:val="22"/>
              </w:rPr>
              <w:t>/ Dr Janos Fiala-Butora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4EBAC639" w14:textId="6AD71A7C">
            <w:pPr>
              <w:spacing w:line="259" w:lineRule="auto"/>
              <w:jc w:val="both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10</w:t>
            </w:r>
          </w:p>
        </w:tc>
      </w:tr>
      <w:tr w:rsidR="45C1DEEF" w:rsidTr="1E5CF132" w14:paraId="0C86E0F5" w14:textId="77777777">
        <w:trPr>
          <w:trHeight w:val="300"/>
        </w:trPr>
        <w:tc>
          <w:tcPr>
            <w:tcW w:w="3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5C3AFE32" w14:textId="43DDD7B8">
            <w:pPr>
              <w:spacing w:line="259" w:lineRule="auto"/>
              <w:jc w:val="both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Mental Health Law and Policy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17C01972" w14:textId="5EF152E4">
            <w:pPr>
              <w:spacing w:line="259" w:lineRule="auto"/>
              <w:jc w:val="both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LW561</w:t>
            </w:r>
          </w:p>
        </w:tc>
        <w:tc>
          <w:tcPr>
            <w:tcW w:w="2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6B16D1A0" w14:textId="02404951">
            <w:pPr>
              <w:spacing w:line="259" w:lineRule="auto"/>
              <w:jc w:val="both"/>
              <w:rPr>
                <w:rFonts w:ascii="Calibri" w:hAnsi="Calibri" w:eastAsia="Calibri" w:cs="Calibri"/>
                <w:color w:val="FF0000"/>
                <w:sz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5C1DEEF" w:rsidP="45C1DEEF" w:rsidRDefault="45C1DEEF" w14:paraId="25539D54" w14:textId="5FE446CF">
            <w:pPr>
              <w:spacing w:line="259" w:lineRule="auto"/>
              <w:jc w:val="both"/>
              <w:rPr>
                <w:rFonts w:ascii="Calibri" w:hAnsi="Calibri" w:eastAsia="Calibri" w:cs="Calibri"/>
                <w:color w:val="FF0000"/>
                <w:sz w:val="22"/>
              </w:rPr>
            </w:pPr>
            <w:r w:rsidRPr="45C1DEEF">
              <w:rPr>
                <w:rFonts w:ascii="Calibri" w:hAnsi="Calibri" w:eastAsia="Calibri" w:cs="Calibri"/>
                <w:color w:val="FF0000"/>
                <w:sz w:val="22"/>
              </w:rPr>
              <w:t>10</w:t>
            </w:r>
          </w:p>
        </w:tc>
      </w:tr>
    </w:tbl>
    <w:p w:rsidR="753B13F0" w:rsidP="0F695F41" w:rsidRDefault="753B13F0" w14:paraId="1DB824FB" w14:textId="12D7FAA0">
      <w:pPr>
        <w:spacing w:line="276" w:lineRule="auto"/>
        <w:rPr>
          <w:rFonts w:eastAsia="Times New Roman" w:cs="Times New Roman"/>
          <w:b/>
          <w:bCs/>
          <w:sz w:val="28"/>
          <w:szCs w:val="28"/>
        </w:rPr>
      </w:pPr>
    </w:p>
    <w:p w:rsidRPr="00411BFB" w:rsidR="00D36DA3" w:rsidP="3CE3A62E" w:rsidRDefault="753B13F0" w14:paraId="23DE523C" w14:textId="4BDCE107">
      <w:pPr>
        <w:spacing w:line="276" w:lineRule="auto"/>
        <w:rPr>
          <w:rFonts w:eastAsia="Times New Roman" w:cs="Times New Roman"/>
          <w:color w:val="000000" w:themeColor="text1" w:themeTint="FF" w:themeShade="FF"/>
        </w:rPr>
      </w:pPr>
      <w:r w:rsidRPr="3CE3A62E" w:rsidR="3BF52342">
        <w:rPr>
          <w:rFonts w:eastAsia="Times New Roman" w:cs="Times New Roman"/>
          <w:color w:val="000000" w:themeColor="text1" w:themeTint="FF" w:themeShade="FF"/>
        </w:rPr>
        <w:t>* Please note that LW51</w:t>
      </w:r>
      <w:r w:rsidRPr="3CE3A62E" w:rsidR="7108E7E5">
        <w:rPr>
          <w:rFonts w:eastAsia="Times New Roman" w:cs="Times New Roman"/>
          <w:color w:val="000000" w:themeColor="text1" w:themeTint="FF" w:themeShade="FF"/>
        </w:rPr>
        <w:t>10</w:t>
      </w:r>
      <w:r w:rsidRPr="3CE3A62E" w:rsidR="3BF52342">
        <w:rPr>
          <w:rFonts w:eastAsia="Times New Roman" w:cs="Times New Roman"/>
          <w:color w:val="000000" w:themeColor="text1" w:themeTint="FF" w:themeShade="FF"/>
        </w:rPr>
        <w:t xml:space="preserve"> - Human Rights </w:t>
      </w:r>
      <w:r w:rsidRPr="3CE3A62E" w:rsidR="2B710275">
        <w:rPr>
          <w:rFonts w:eastAsia="Times New Roman" w:cs="Times New Roman"/>
          <w:color w:val="000000" w:themeColor="text1" w:themeTint="FF" w:themeShade="FF"/>
        </w:rPr>
        <w:t xml:space="preserve">Law </w:t>
      </w:r>
      <w:r w:rsidRPr="3CE3A62E" w:rsidR="3BF52342">
        <w:rPr>
          <w:rFonts w:eastAsia="Times New Roman" w:cs="Times New Roman"/>
          <w:color w:val="000000" w:themeColor="text1" w:themeTint="FF" w:themeShade="FF"/>
        </w:rPr>
        <w:t>Clinic runs once but classes are timetabled across 2 semesters.</w:t>
      </w:r>
    </w:p>
    <w:p w:rsidR="3CE3A62E" w:rsidP="3CE3A62E" w:rsidRDefault="3CE3A62E" w14:paraId="696E8957" w14:textId="2BDF1F92">
      <w:pPr>
        <w:spacing w:line="276" w:lineRule="auto"/>
        <w:rPr>
          <w:rFonts w:eastAsia="Times New Roman" w:cs="Times New Roman"/>
          <w:color w:val="FF0000"/>
        </w:rPr>
      </w:pPr>
    </w:p>
    <w:p w:rsidR="4D0A578D" w:rsidP="3CE3A62E" w:rsidRDefault="4D0A578D" w14:paraId="012E3949" w14:textId="1C8C6601">
      <w:pPr>
        <w:spacing w:line="276" w:lineRule="auto"/>
        <w:rPr>
          <w:rFonts w:eastAsia="Times New Roman" w:cs="Times New Roman"/>
          <w:color w:val="FF0000"/>
        </w:rPr>
      </w:pPr>
      <w:r w:rsidRPr="3CE3A62E" w:rsidR="4D0A578D">
        <w:rPr>
          <w:rFonts w:eastAsia="Times New Roman" w:cs="Times New Roman"/>
          <w:color w:val="FF0000"/>
        </w:rPr>
        <w:t>* Please note that LW5101 - International Disability Human Rights Clinic runs once but classes are timetabled across 2 semesters.</w:t>
      </w:r>
    </w:p>
    <w:p w:rsidR="3CE3A62E" w:rsidP="3CE3A62E" w:rsidRDefault="3CE3A62E" w14:paraId="11E57216" w14:textId="77CE6FEC">
      <w:pPr>
        <w:spacing w:line="276" w:lineRule="auto"/>
        <w:rPr>
          <w:rFonts w:eastAsia="Times New Roman" w:cs="Times New Roman"/>
          <w:color w:val="FF0000"/>
        </w:rPr>
      </w:pPr>
    </w:p>
    <w:sectPr w:rsidRPr="00411BFB" w:rsidR="00D36DA3" w:rsidSect="00D4646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C10D6"/>
    <w:multiLevelType w:val="hybridMultilevel"/>
    <w:tmpl w:val="317CB1EC"/>
    <w:lvl w:ilvl="0" w:tplc="08389DE0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9124204"/>
    <w:multiLevelType w:val="hybridMultilevel"/>
    <w:tmpl w:val="33FE2366"/>
    <w:lvl w:ilvl="0" w:tplc="03F6464C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4736949">
    <w:abstractNumId w:val="0"/>
  </w:num>
  <w:num w:numId="2" w16cid:durableId="187507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FE5"/>
    <w:rsid w:val="000212A4"/>
    <w:rsid w:val="000371A5"/>
    <w:rsid w:val="00044C5A"/>
    <w:rsid w:val="0004753A"/>
    <w:rsid w:val="000523D2"/>
    <w:rsid w:val="000733B2"/>
    <w:rsid w:val="00093809"/>
    <w:rsid w:val="00097E04"/>
    <w:rsid w:val="000C323C"/>
    <w:rsid w:val="000D2DE3"/>
    <w:rsid w:val="00103F0E"/>
    <w:rsid w:val="0010630C"/>
    <w:rsid w:val="00106A7F"/>
    <w:rsid w:val="001079C1"/>
    <w:rsid w:val="00110AD0"/>
    <w:rsid w:val="00111A0E"/>
    <w:rsid w:val="001354E4"/>
    <w:rsid w:val="00182BC0"/>
    <w:rsid w:val="0019605A"/>
    <w:rsid w:val="001A3C7F"/>
    <w:rsid w:val="001C442A"/>
    <w:rsid w:val="001C4765"/>
    <w:rsid w:val="001C49BD"/>
    <w:rsid w:val="001CAF09"/>
    <w:rsid w:val="001D0F79"/>
    <w:rsid w:val="001E0302"/>
    <w:rsid w:val="001F00D8"/>
    <w:rsid w:val="001F1BCD"/>
    <w:rsid w:val="001F5210"/>
    <w:rsid w:val="0020252A"/>
    <w:rsid w:val="002269A1"/>
    <w:rsid w:val="00227748"/>
    <w:rsid w:val="00230145"/>
    <w:rsid w:val="00237612"/>
    <w:rsid w:val="002413AF"/>
    <w:rsid w:val="00242931"/>
    <w:rsid w:val="002676FB"/>
    <w:rsid w:val="00285CF4"/>
    <w:rsid w:val="00294131"/>
    <w:rsid w:val="002A7B72"/>
    <w:rsid w:val="002B1FB2"/>
    <w:rsid w:val="002B6C0F"/>
    <w:rsid w:val="002C0015"/>
    <w:rsid w:val="002C16D6"/>
    <w:rsid w:val="002F1BA9"/>
    <w:rsid w:val="002F1F55"/>
    <w:rsid w:val="002F2C0D"/>
    <w:rsid w:val="002F6BE8"/>
    <w:rsid w:val="0031115C"/>
    <w:rsid w:val="003244E2"/>
    <w:rsid w:val="00332DA8"/>
    <w:rsid w:val="003333CE"/>
    <w:rsid w:val="00343161"/>
    <w:rsid w:val="003534AE"/>
    <w:rsid w:val="00361A2D"/>
    <w:rsid w:val="00362B77"/>
    <w:rsid w:val="003B4C9D"/>
    <w:rsid w:val="003D0F9C"/>
    <w:rsid w:val="00411BFB"/>
    <w:rsid w:val="00436AFE"/>
    <w:rsid w:val="004436DD"/>
    <w:rsid w:val="00471A27"/>
    <w:rsid w:val="00497D94"/>
    <w:rsid w:val="004A1F7E"/>
    <w:rsid w:val="004D1B58"/>
    <w:rsid w:val="004D4C0E"/>
    <w:rsid w:val="00501396"/>
    <w:rsid w:val="005161FC"/>
    <w:rsid w:val="00524D4E"/>
    <w:rsid w:val="0052575A"/>
    <w:rsid w:val="00535EA8"/>
    <w:rsid w:val="00545840"/>
    <w:rsid w:val="00576FD0"/>
    <w:rsid w:val="00584769"/>
    <w:rsid w:val="005A56CF"/>
    <w:rsid w:val="005D4194"/>
    <w:rsid w:val="005E792D"/>
    <w:rsid w:val="005F38DF"/>
    <w:rsid w:val="00600090"/>
    <w:rsid w:val="00605745"/>
    <w:rsid w:val="00642438"/>
    <w:rsid w:val="00646A27"/>
    <w:rsid w:val="006A31FC"/>
    <w:rsid w:val="006C5D33"/>
    <w:rsid w:val="006F57C7"/>
    <w:rsid w:val="00720652"/>
    <w:rsid w:val="00727E6D"/>
    <w:rsid w:val="0075351E"/>
    <w:rsid w:val="00761032"/>
    <w:rsid w:val="00765F39"/>
    <w:rsid w:val="007A0B46"/>
    <w:rsid w:val="007D2ECB"/>
    <w:rsid w:val="007D4506"/>
    <w:rsid w:val="007F1831"/>
    <w:rsid w:val="007F366F"/>
    <w:rsid w:val="00845349"/>
    <w:rsid w:val="00851CA7"/>
    <w:rsid w:val="0086078D"/>
    <w:rsid w:val="008677C5"/>
    <w:rsid w:val="008B5303"/>
    <w:rsid w:val="008C494B"/>
    <w:rsid w:val="008D17AB"/>
    <w:rsid w:val="008D306F"/>
    <w:rsid w:val="008D6664"/>
    <w:rsid w:val="008E731F"/>
    <w:rsid w:val="008F6EAF"/>
    <w:rsid w:val="00920493"/>
    <w:rsid w:val="00920D0E"/>
    <w:rsid w:val="00934998"/>
    <w:rsid w:val="00941BC2"/>
    <w:rsid w:val="009844BD"/>
    <w:rsid w:val="009C47DD"/>
    <w:rsid w:val="009C60ED"/>
    <w:rsid w:val="00A00AA2"/>
    <w:rsid w:val="00A03EA3"/>
    <w:rsid w:val="00A259AD"/>
    <w:rsid w:val="00A26E28"/>
    <w:rsid w:val="00A278A6"/>
    <w:rsid w:val="00A576B4"/>
    <w:rsid w:val="00A61733"/>
    <w:rsid w:val="00A662FA"/>
    <w:rsid w:val="00A66C5E"/>
    <w:rsid w:val="00A976E0"/>
    <w:rsid w:val="00AA16AB"/>
    <w:rsid w:val="00AC0904"/>
    <w:rsid w:val="00AC56A8"/>
    <w:rsid w:val="00AD5055"/>
    <w:rsid w:val="00AF44C5"/>
    <w:rsid w:val="00B26FE5"/>
    <w:rsid w:val="00B30328"/>
    <w:rsid w:val="00B3169D"/>
    <w:rsid w:val="00B448C1"/>
    <w:rsid w:val="00B727A7"/>
    <w:rsid w:val="00B7346E"/>
    <w:rsid w:val="00B752F7"/>
    <w:rsid w:val="00B762F5"/>
    <w:rsid w:val="00B92D1D"/>
    <w:rsid w:val="00BE5208"/>
    <w:rsid w:val="00BF4614"/>
    <w:rsid w:val="00C116AF"/>
    <w:rsid w:val="00C13421"/>
    <w:rsid w:val="00C16906"/>
    <w:rsid w:val="00C433C3"/>
    <w:rsid w:val="00C60848"/>
    <w:rsid w:val="00C609BF"/>
    <w:rsid w:val="00C66BBE"/>
    <w:rsid w:val="00C72F79"/>
    <w:rsid w:val="00C751BA"/>
    <w:rsid w:val="00CB3831"/>
    <w:rsid w:val="00CE4870"/>
    <w:rsid w:val="00CF11F2"/>
    <w:rsid w:val="00D21B42"/>
    <w:rsid w:val="00D36D10"/>
    <w:rsid w:val="00D36DA3"/>
    <w:rsid w:val="00D413D9"/>
    <w:rsid w:val="00D41940"/>
    <w:rsid w:val="00D4646E"/>
    <w:rsid w:val="00D5276E"/>
    <w:rsid w:val="00D655C0"/>
    <w:rsid w:val="00D72E04"/>
    <w:rsid w:val="00D7693F"/>
    <w:rsid w:val="00D90FE0"/>
    <w:rsid w:val="00D95935"/>
    <w:rsid w:val="00DC6254"/>
    <w:rsid w:val="00DE380B"/>
    <w:rsid w:val="00DE599B"/>
    <w:rsid w:val="00DE7AF2"/>
    <w:rsid w:val="00DF2F99"/>
    <w:rsid w:val="00E17864"/>
    <w:rsid w:val="00E2562F"/>
    <w:rsid w:val="00E50C65"/>
    <w:rsid w:val="00E83DA1"/>
    <w:rsid w:val="00EA03AA"/>
    <w:rsid w:val="00EC09E6"/>
    <w:rsid w:val="00F05882"/>
    <w:rsid w:val="00F2132D"/>
    <w:rsid w:val="00F312D8"/>
    <w:rsid w:val="00F77B6E"/>
    <w:rsid w:val="00F929DA"/>
    <w:rsid w:val="00FB4A36"/>
    <w:rsid w:val="00FD6E5D"/>
    <w:rsid w:val="00FE4743"/>
    <w:rsid w:val="0215B8EC"/>
    <w:rsid w:val="022E12C0"/>
    <w:rsid w:val="024E4A90"/>
    <w:rsid w:val="039BE90E"/>
    <w:rsid w:val="03DA085F"/>
    <w:rsid w:val="0541D83B"/>
    <w:rsid w:val="056187CF"/>
    <w:rsid w:val="05A73E22"/>
    <w:rsid w:val="05D45EC9"/>
    <w:rsid w:val="069F58F9"/>
    <w:rsid w:val="06CEF597"/>
    <w:rsid w:val="06F6CDF9"/>
    <w:rsid w:val="0708FADD"/>
    <w:rsid w:val="07706960"/>
    <w:rsid w:val="07D62DD4"/>
    <w:rsid w:val="08051E30"/>
    <w:rsid w:val="0853047A"/>
    <w:rsid w:val="098B930E"/>
    <w:rsid w:val="0A12A792"/>
    <w:rsid w:val="0ACE0184"/>
    <w:rsid w:val="0B0DC8BF"/>
    <w:rsid w:val="0B337FD2"/>
    <w:rsid w:val="0D2C6664"/>
    <w:rsid w:val="0D7EB46E"/>
    <w:rsid w:val="0D95E88A"/>
    <w:rsid w:val="0F695F41"/>
    <w:rsid w:val="100C9A08"/>
    <w:rsid w:val="10375FEB"/>
    <w:rsid w:val="104F4E83"/>
    <w:rsid w:val="10AF23B3"/>
    <w:rsid w:val="118DC046"/>
    <w:rsid w:val="11E28FE2"/>
    <w:rsid w:val="11E54CE9"/>
    <w:rsid w:val="12CB2F47"/>
    <w:rsid w:val="1324B125"/>
    <w:rsid w:val="139C3CBE"/>
    <w:rsid w:val="140DC8E3"/>
    <w:rsid w:val="148F35DA"/>
    <w:rsid w:val="14917C66"/>
    <w:rsid w:val="158B16BB"/>
    <w:rsid w:val="1594053E"/>
    <w:rsid w:val="16C38E4F"/>
    <w:rsid w:val="1842497A"/>
    <w:rsid w:val="19AC96CA"/>
    <w:rsid w:val="19BEFFE1"/>
    <w:rsid w:val="1AB323E0"/>
    <w:rsid w:val="1B35E9A1"/>
    <w:rsid w:val="1BBE34B2"/>
    <w:rsid w:val="1C028642"/>
    <w:rsid w:val="1D522D0A"/>
    <w:rsid w:val="1D817131"/>
    <w:rsid w:val="1D93F2E1"/>
    <w:rsid w:val="1DB9FD3C"/>
    <w:rsid w:val="1E04BBA7"/>
    <w:rsid w:val="1E5CF132"/>
    <w:rsid w:val="1F334E3A"/>
    <w:rsid w:val="1F370908"/>
    <w:rsid w:val="1F567ADE"/>
    <w:rsid w:val="1FDF8263"/>
    <w:rsid w:val="212BFCAD"/>
    <w:rsid w:val="21B2DCBB"/>
    <w:rsid w:val="223DC744"/>
    <w:rsid w:val="226D00E3"/>
    <w:rsid w:val="2362C2C3"/>
    <w:rsid w:val="2448B49E"/>
    <w:rsid w:val="2555E421"/>
    <w:rsid w:val="27923761"/>
    <w:rsid w:val="28D38950"/>
    <w:rsid w:val="294B796B"/>
    <w:rsid w:val="2A0DFE05"/>
    <w:rsid w:val="2A10F643"/>
    <w:rsid w:val="2B710275"/>
    <w:rsid w:val="2BC0A8B9"/>
    <w:rsid w:val="2C2D0524"/>
    <w:rsid w:val="2C842848"/>
    <w:rsid w:val="2DD5C61E"/>
    <w:rsid w:val="2E29B0E2"/>
    <w:rsid w:val="2E80B6B5"/>
    <w:rsid w:val="2FDE08DF"/>
    <w:rsid w:val="30BA9735"/>
    <w:rsid w:val="30F47B87"/>
    <w:rsid w:val="311EFFC5"/>
    <w:rsid w:val="31E26DD6"/>
    <w:rsid w:val="321AB447"/>
    <w:rsid w:val="322E2D13"/>
    <w:rsid w:val="33B08951"/>
    <w:rsid w:val="33EBFA9F"/>
    <w:rsid w:val="3528F095"/>
    <w:rsid w:val="363575FB"/>
    <w:rsid w:val="38F353B8"/>
    <w:rsid w:val="398D3681"/>
    <w:rsid w:val="39BDC46B"/>
    <w:rsid w:val="39CBB955"/>
    <w:rsid w:val="39CC5C3B"/>
    <w:rsid w:val="3A37AA98"/>
    <w:rsid w:val="3A3D219E"/>
    <w:rsid w:val="3A62F096"/>
    <w:rsid w:val="3AD60047"/>
    <w:rsid w:val="3AFF7004"/>
    <w:rsid w:val="3BD00377"/>
    <w:rsid w:val="3BF52342"/>
    <w:rsid w:val="3C951892"/>
    <w:rsid w:val="3C9D2A9A"/>
    <w:rsid w:val="3CA44F2E"/>
    <w:rsid w:val="3CC42AF2"/>
    <w:rsid w:val="3CE361FE"/>
    <w:rsid w:val="3CE3A62E"/>
    <w:rsid w:val="3D46DC9B"/>
    <w:rsid w:val="3DA7F0C1"/>
    <w:rsid w:val="3DBF7942"/>
    <w:rsid w:val="3F802AD1"/>
    <w:rsid w:val="3FC0BC37"/>
    <w:rsid w:val="40D3D8A7"/>
    <w:rsid w:val="4199E43D"/>
    <w:rsid w:val="4227EC9F"/>
    <w:rsid w:val="4265B755"/>
    <w:rsid w:val="4293831D"/>
    <w:rsid w:val="43D2BE19"/>
    <w:rsid w:val="4463020D"/>
    <w:rsid w:val="44A11DB1"/>
    <w:rsid w:val="44EB5E50"/>
    <w:rsid w:val="455B8E92"/>
    <w:rsid w:val="456E8E7A"/>
    <w:rsid w:val="45C1DEEF"/>
    <w:rsid w:val="45F6F2BA"/>
    <w:rsid w:val="46C3FFF1"/>
    <w:rsid w:val="46DEE18F"/>
    <w:rsid w:val="470A5EDB"/>
    <w:rsid w:val="473729A5"/>
    <w:rsid w:val="475177A4"/>
    <w:rsid w:val="48A62F3C"/>
    <w:rsid w:val="49D885BA"/>
    <w:rsid w:val="4A6ABA7F"/>
    <w:rsid w:val="4BC3F97B"/>
    <w:rsid w:val="4C4BA9CC"/>
    <w:rsid w:val="4C4C3683"/>
    <w:rsid w:val="4C831F8F"/>
    <w:rsid w:val="4D0A578D"/>
    <w:rsid w:val="4D5FC9DC"/>
    <w:rsid w:val="4F0A74C7"/>
    <w:rsid w:val="5002031C"/>
    <w:rsid w:val="5013E176"/>
    <w:rsid w:val="506E1E92"/>
    <w:rsid w:val="50C919D5"/>
    <w:rsid w:val="5137E343"/>
    <w:rsid w:val="51446D67"/>
    <w:rsid w:val="519BC50F"/>
    <w:rsid w:val="52917BF3"/>
    <w:rsid w:val="52AEEFAE"/>
    <w:rsid w:val="5310AEE3"/>
    <w:rsid w:val="53FC8450"/>
    <w:rsid w:val="540959F8"/>
    <w:rsid w:val="554065A0"/>
    <w:rsid w:val="555C4808"/>
    <w:rsid w:val="55650916"/>
    <w:rsid w:val="556E7DAB"/>
    <w:rsid w:val="556FFE40"/>
    <w:rsid w:val="563C084E"/>
    <w:rsid w:val="56EC567A"/>
    <w:rsid w:val="572DD378"/>
    <w:rsid w:val="57F2CE51"/>
    <w:rsid w:val="59CA78BC"/>
    <w:rsid w:val="59FAD918"/>
    <w:rsid w:val="5A0B9385"/>
    <w:rsid w:val="5A22281B"/>
    <w:rsid w:val="5AC7C66B"/>
    <w:rsid w:val="5BDE6756"/>
    <w:rsid w:val="5BE9A120"/>
    <w:rsid w:val="5C9338F6"/>
    <w:rsid w:val="5CE52882"/>
    <w:rsid w:val="5CFB5928"/>
    <w:rsid w:val="5DF270BB"/>
    <w:rsid w:val="5EBEC57D"/>
    <w:rsid w:val="5F088A37"/>
    <w:rsid w:val="5F11C721"/>
    <w:rsid w:val="5FDE38C1"/>
    <w:rsid w:val="61147387"/>
    <w:rsid w:val="621E4D3E"/>
    <w:rsid w:val="62F64E68"/>
    <w:rsid w:val="636A9AAC"/>
    <w:rsid w:val="649E7371"/>
    <w:rsid w:val="64C7D142"/>
    <w:rsid w:val="64EBD0F8"/>
    <w:rsid w:val="657245B5"/>
    <w:rsid w:val="659DE92F"/>
    <w:rsid w:val="665C4847"/>
    <w:rsid w:val="67BC7F19"/>
    <w:rsid w:val="680969FF"/>
    <w:rsid w:val="68926743"/>
    <w:rsid w:val="694B1383"/>
    <w:rsid w:val="695D1686"/>
    <w:rsid w:val="698973F2"/>
    <w:rsid w:val="6A62127E"/>
    <w:rsid w:val="6AA93C14"/>
    <w:rsid w:val="6AC83339"/>
    <w:rsid w:val="6B97F37D"/>
    <w:rsid w:val="6BB88C84"/>
    <w:rsid w:val="6BBF30E6"/>
    <w:rsid w:val="6D997F5B"/>
    <w:rsid w:val="6DC9DA8B"/>
    <w:rsid w:val="6E54DF42"/>
    <w:rsid w:val="6F5C1131"/>
    <w:rsid w:val="6F74888F"/>
    <w:rsid w:val="70027DAA"/>
    <w:rsid w:val="7108E7E5"/>
    <w:rsid w:val="7125BAB7"/>
    <w:rsid w:val="712DBC75"/>
    <w:rsid w:val="714323C9"/>
    <w:rsid w:val="71684117"/>
    <w:rsid w:val="71EE10F5"/>
    <w:rsid w:val="721CEEB7"/>
    <w:rsid w:val="7235F836"/>
    <w:rsid w:val="74465641"/>
    <w:rsid w:val="753B13F0"/>
    <w:rsid w:val="75EDF307"/>
    <w:rsid w:val="7656E560"/>
    <w:rsid w:val="76CD74FE"/>
    <w:rsid w:val="7754015F"/>
    <w:rsid w:val="7792F9CE"/>
    <w:rsid w:val="77F83163"/>
    <w:rsid w:val="7B7A9584"/>
    <w:rsid w:val="7CD07FB1"/>
    <w:rsid w:val="7CE8ECF5"/>
    <w:rsid w:val="7D20923E"/>
    <w:rsid w:val="7D66D073"/>
    <w:rsid w:val="7D7C1E70"/>
    <w:rsid w:val="7E404610"/>
    <w:rsid w:val="7EC69FED"/>
    <w:rsid w:val="7F319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6916F"/>
  <w15:docId w15:val="{7F618283-535B-AA45-99FA-435C2891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00AA2"/>
    <w:pPr>
      <w:spacing w:after="0" w:line="240" w:lineRule="auto"/>
    </w:pPr>
    <w:rPr>
      <w:rFonts w:ascii="Times New Roman" w:hAnsi="Times New Roman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BF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4769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847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36D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83DA1"/>
    <w:pPr>
      <w:ind w:left="720"/>
      <w:contextualSpacing/>
    </w:pPr>
  </w:style>
  <w:style w:type="paragraph" w:styleId="Revision">
    <w:name w:val="Revision"/>
    <w:hidden/>
    <w:uiPriority w:val="99"/>
    <w:semiHidden/>
    <w:rsid w:val="00D5276E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B6C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6C0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B6C0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C0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B6C0F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7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7C854AD39544191C78FB91C03446E" ma:contentTypeVersion="18" ma:contentTypeDescription="Create a new document." ma:contentTypeScope="" ma:versionID="f84fed2615601f36a05b5162da3bf01b">
  <xsd:schema xmlns:xsd="http://www.w3.org/2001/XMLSchema" xmlns:xs="http://www.w3.org/2001/XMLSchema" xmlns:p="http://schemas.microsoft.com/office/2006/metadata/properties" xmlns:ns2="0060d0e8-874f-4325-90f5-d6d3a67be5a8" xmlns:ns3="62c0a23b-43e8-4e43-9cb0-5f3bce9d9a36" targetNamespace="http://schemas.microsoft.com/office/2006/metadata/properties" ma:root="true" ma:fieldsID="a89538bf8a29aee5108b938d90f1022e" ns2:_="" ns3:_="">
    <xsd:import namespace="0060d0e8-874f-4325-90f5-d6d3a67be5a8"/>
    <xsd:import namespace="62c0a23b-43e8-4e43-9cb0-5f3bce9d9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0d0e8-874f-4325-90f5-d6d3a67b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0a23b-43e8-4e43-9cb0-5f3bce9d9a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dd9a464-c223-4e9a-9967-b6d9864a3c9a}" ma:internalName="TaxCatchAll" ma:showField="CatchAllData" ma:web="62c0a23b-43e8-4e43-9cb0-5f3bce9d9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2c0a23b-43e8-4e43-9cb0-5f3bce9d9a36">
      <UserInfo>
        <DisplayName>Human Rights Administration</DisplayName>
        <AccountId>9</AccountId>
        <AccountType/>
      </UserInfo>
      <UserInfo>
        <DisplayName>Murphy, Raymond</DisplayName>
        <AccountId>17</AccountId>
        <AccountType/>
      </UserInfo>
    </SharedWithUsers>
    <lcf76f155ced4ddcb4097134ff3c332f xmlns="0060d0e8-874f-4325-90f5-d6d3a67be5a8">
      <Terms xmlns="http://schemas.microsoft.com/office/infopath/2007/PartnerControls"/>
    </lcf76f155ced4ddcb4097134ff3c332f>
    <TaxCatchAll xmlns="62c0a23b-43e8-4e43-9cb0-5f3bce9d9a3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DB54F4-30A0-41D3-BCC4-D927D46FD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60d0e8-874f-4325-90f5-d6d3a67be5a8"/>
    <ds:schemaRef ds:uri="62c0a23b-43e8-4e43-9cb0-5f3bce9d9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88D6AB-7A04-4BD8-94C6-39C9AA1250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346C80-A74F-4831-8125-98CBA91359CE}">
  <ds:schemaRefs>
    <ds:schemaRef ds:uri="http://schemas.microsoft.com/office/2006/metadata/properties"/>
    <ds:schemaRef ds:uri="http://schemas.microsoft.com/office/infopath/2007/PartnerControls"/>
    <ds:schemaRef ds:uri="62c0a23b-43e8-4e43-9cb0-5f3bce9d9a36"/>
    <ds:schemaRef ds:uri="0060d0e8-874f-4325-90f5-d6d3a67be5a8"/>
  </ds:schemaRefs>
</ds:datastoreItem>
</file>

<file path=customXml/itemProps4.xml><?xml version="1.0" encoding="utf-8"?>
<ds:datastoreItem xmlns:ds="http://schemas.openxmlformats.org/officeDocument/2006/customXml" ds:itemID="{0229639E-CA18-40FC-953A-952DA3C41B4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NUI Galway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id3</dc:creator>
  <lastModifiedBy>Gardiner, Fiona</lastModifiedBy>
  <revision>13</revision>
  <lastPrinted>2019-05-17T11:32:00.0000000Z</lastPrinted>
  <dcterms:created xsi:type="dcterms:W3CDTF">2026-05-19T07:13:00.0000000Z</dcterms:created>
  <dcterms:modified xsi:type="dcterms:W3CDTF">2026-06-02T10:27:49.2420042Z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0x010100FC27C854AD39544191C78FB91C03446E</vt:lpwstr>
  </property>
  <property fmtid="{D5CDD505-2E9C-101B-9397-08002B2CF9AE}" pid="3" name="MediaServiceImageTags">
    <vt:lpwstr/>
  </property>
</Properties>
</file>