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03EB" w14:textId="41F67DB6" w:rsidR="00EB4C47" w:rsidRPr="00CC0474" w:rsidRDefault="00EB4C47" w:rsidP="00CC0474">
      <w:pPr>
        <w:pStyle w:val="Heading2"/>
      </w:pPr>
      <w:r w:rsidRPr="00CC0474">
        <w:t>Passport / Visa</w:t>
      </w:r>
    </w:p>
    <w:p w14:paraId="2DA0B29A" w14:textId="77715885" w:rsidR="00E45A61" w:rsidRPr="00AF1695" w:rsidRDefault="004352D3" w:rsidP="007D30B5">
      <w:pPr>
        <w:spacing w:beforeLines="60" w:before="144" w:after="0"/>
        <w:rPr>
          <w:rFonts w:ascii="Inter Light" w:hAnsi="Inter Light"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178284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695" w:rsidRPr="00AF1695">
            <w:rPr>
              <w:rFonts w:ascii="MS Gothic" w:eastAsia="MS Gothic" w:hAnsi="MS Gothic" w:hint="eastAsia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776785" w:rsidRPr="00AF1695">
        <w:rPr>
          <w:rFonts w:ascii="Inter Light" w:hAnsi="Inter Light"/>
          <w:b/>
          <w:bCs/>
          <w:color w:val="000000" w:themeColor="text1"/>
          <w:lang w:eastAsia="en-IE"/>
        </w:rPr>
        <w:t>Passport</w:t>
      </w:r>
      <w:r w:rsidR="00776785" w:rsidRPr="00AF1695">
        <w:rPr>
          <w:rFonts w:ascii="Inter Light" w:hAnsi="Inter Light"/>
          <w:color w:val="000000" w:themeColor="text1"/>
          <w:lang w:eastAsia="en-IE"/>
        </w:rPr>
        <w:t xml:space="preserve"> </w:t>
      </w:r>
      <w:r w:rsidR="00E45A61" w:rsidRPr="00AF1695">
        <w:rPr>
          <w:rFonts w:ascii="Inter Light" w:hAnsi="Inter Light"/>
          <w:color w:val="000000" w:themeColor="text1"/>
          <w:lang w:eastAsia="en-IE"/>
        </w:rPr>
        <w:t>Check</w:t>
      </w:r>
      <w:r w:rsidR="00E73768" w:rsidRPr="00AF1695">
        <w:rPr>
          <w:rFonts w:ascii="Inter Light" w:hAnsi="Inter Light"/>
          <w:color w:val="000000" w:themeColor="text1"/>
          <w:lang w:eastAsia="en-IE"/>
        </w:rPr>
        <w:t xml:space="preserve"> it’s valid f</w:t>
      </w:r>
      <w:permStart w:id="602145021" w:ed="suzanne.bradish@universityofgalway.ie"/>
      <w:permEnd w:id="602145021"/>
      <w:r w:rsidR="00E73768" w:rsidRPr="00AF1695">
        <w:rPr>
          <w:rFonts w:ascii="Inter Light" w:hAnsi="Inter Light"/>
          <w:color w:val="000000" w:themeColor="text1"/>
          <w:lang w:eastAsia="en-IE"/>
        </w:rPr>
        <w:t>or six months after you return.</w:t>
      </w:r>
    </w:p>
    <w:p w14:paraId="2F8F3194" w14:textId="4C43A52E" w:rsidR="00413400" w:rsidRPr="00AF1695" w:rsidRDefault="004352D3" w:rsidP="007D30B5">
      <w:pPr>
        <w:spacing w:beforeLines="60" w:before="144" w:after="0"/>
        <w:rPr>
          <w:rFonts w:ascii="Inter Light" w:hAnsi="Inter Light"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-47691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413400" w:rsidRPr="00AF1695">
        <w:rPr>
          <w:rFonts w:ascii="Inter Light" w:hAnsi="Inter Light"/>
          <w:b/>
          <w:bCs/>
          <w:color w:val="000000" w:themeColor="text1"/>
          <w:lang w:eastAsia="en-IE"/>
        </w:rPr>
        <w:t>Visa</w:t>
      </w:r>
      <w:r w:rsidR="00413400" w:rsidRPr="00AF1695">
        <w:rPr>
          <w:rFonts w:ascii="Inter Light" w:hAnsi="Inter Light"/>
          <w:color w:val="000000" w:themeColor="text1"/>
          <w:lang w:eastAsia="en-IE"/>
        </w:rPr>
        <w:t xml:space="preserve"> Ensure you apply for this in time if needed for your destination.</w:t>
      </w:r>
    </w:p>
    <w:p w14:paraId="582020BB" w14:textId="64B1F060" w:rsidR="0067736E" w:rsidRPr="00AF1695" w:rsidRDefault="0067736E" w:rsidP="00CC0474">
      <w:pPr>
        <w:pStyle w:val="Heading2"/>
      </w:pPr>
      <w:r w:rsidRPr="00AF1695">
        <w:t>Destination</w:t>
      </w:r>
    </w:p>
    <w:p w14:paraId="7F8518A8" w14:textId="00267022" w:rsidR="00E45A61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-127031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945413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>Weather</w:t>
      </w:r>
      <w:r w:rsidR="00945413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Check </w:t>
      </w:r>
      <w:r w:rsidR="003B3FA9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the climate in your host destination and pack </w:t>
      </w:r>
      <w:r w:rsidR="002266ED">
        <w:rPr>
          <w:rFonts w:ascii="Inter Light" w:eastAsia="Times New Roman" w:hAnsi="Inter Light" w:cs="Times New Roman"/>
          <w:color w:val="000000" w:themeColor="text1"/>
          <w:lang w:eastAsia="en-IE"/>
        </w:rPr>
        <w:t>appropriately</w:t>
      </w:r>
      <w:r w:rsidR="007C3DF4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.</w:t>
      </w:r>
    </w:p>
    <w:p w14:paraId="1634932B" w14:textId="4472851F" w:rsidR="0045435D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-50512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426CF7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>Mobile Phone</w:t>
      </w:r>
      <w:r w:rsidR="00426CF7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Check </w:t>
      </w:r>
      <w:r w:rsidR="009427AA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what’s included with your data roaming, or if you require a local sim </w:t>
      </w:r>
      <w:r w:rsidR="00607191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card.</w:t>
      </w:r>
    </w:p>
    <w:p w14:paraId="0DD9390B" w14:textId="08605FD6" w:rsidR="009427AA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-199933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9427AA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>Multi-factor authentication (MFA)</w:t>
      </w:r>
      <w:r w:rsidR="009427AA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If you’ve set up MFA for </w:t>
      </w:r>
      <w:r w:rsidR="009660B1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your </w:t>
      </w:r>
      <w:hyperlink r:id="rId7" w:history="1">
        <w:r w:rsidR="009660B1" w:rsidRPr="004B1DF0">
          <w:rPr>
            <w:rStyle w:val="Hyperlink"/>
            <w:rFonts w:ascii="Inter Light" w:eastAsia="Times New Roman" w:hAnsi="Inter Light" w:cs="Times New Roman"/>
            <w:color w:val="A80050"/>
            <w:lang w:eastAsia="en-IE"/>
          </w:rPr>
          <w:t>university e-mail account</w:t>
        </w:r>
      </w:hyperlink>
      <w:r w:rsidR="009660B1" w:rsidRPr="004B1DF0">
        <w:rPr>
          <w:rFonts w:ascii="Inter Light" w:eastAsia="Times New Roman" w:hAnsi="Inter Light" w:cs="Times New Roman"/>
          <w:color w:val="A80050"/>
          <w:lang w:eastAsia="en-IE"/>
        </w:rPr>
        <w:t xml:space="preserve"> </w:t>
      </w:r>
      <w:r w:rsidR="009660B1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or online banking, you may to change </w:t>
      </w:r>
      <w:r w:rsidR="00B61610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this before you leave so you don’t get locked out of accounts. </w:t>
      </w:r>
    </w:p>
    <w:p w14:paraId="66DEEB3C" w14:textId="66D576BA" w:rsidR="0045435D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-102385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8F16A6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>Arrival</w:t>
      </w:r>
      <w:r w:rsidR="008F16A6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</w:t>
      </w:r>
      <w:r w:rsidR="0045435D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Research how you will get from the airport to your accommodation.</w:t>
      </w:r>
      <w:r w:rsidR="00B479CE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Check that any prearrange</w:t>
      </w:r>
      <w:r w:rsidR="002266ED">
        <w:rPr>
          <w:rFonts w:ascii="Inter Light" w:eastAsia="Times New Roman" w:hAnsi="Inter Light" w:cs="Times New Roman"/>
          <w:color w:val="000000" w:themeColor="text1"/>
          <w:lang w:eastAsia="en-IE"/>
        </w:rPr>
        <w:t>d</w:t>
      </w:r>
      <w:r w:rsidR="00B479CE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accommodation is available to check in at your arrival time.</w:t>
      </w:r>
    </w:p>
    <w:p w14:paraId="7A2346CA" w14:textId="5892A1BE" w:rsidR="00E45A61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211871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CC383B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>Electronics</w:t>
      </w:r>
      <w:r w:rsidR="00CC383B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Buy an adapter</w:t>
      </w:r>
      <w:r w:rsidR="00DB6A55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or converter</w:t>
      </w:r>
      <w:r w:rsidR="00CC383B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. </w:t>
      </w:r>
      <w:r w:rsidR="003D68E0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If bringing a laptop, you may want to take out personal property insurance.</w:t>
      </w:r>
      <w:r w:rsidR="00E53BDF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</w:t>
      </w:r>
    </w:p>
    <w:p w14:paraId="2FE6F5A1" w14:textId="09903DF9" w:rsidR="00EA0D08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209704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EA0D08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 xml:space="preserve">Pre-departure session </w:t>
      </w:r>
      <w:r w:rsidR="00EA0D08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It’s important to attend this before you go.</w:t>
      </w:r>
    </w:p>
    <w:p w14:paraId="01470734" w14:textId="1A3EF321" w:rsidR="0067736E" w:rsidRPr="00AF1695" w:rsidRDefault="0067736E" w:rsidP="00CC0474">
      <w:pPr>
        <w:pStyle w:val="Heading2"/>
      </w:pPr>
      <w:r w:rsidRPr="00AF1695">
        <w:t>Finance</w:t>
      </w:r>
    </w:p>
    <w:p w14:paraId="5036B189" w14:textId="6C9D8CE8" w:rsidR="0045435D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169373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E53BDF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>Budget</w:t>
      </w:r>
      <w:r w:rsidR="00E53BDF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</w:t>
      </w:r>
      <w:r w:rsidR="0045435D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Know your financial needs</w:t>
      </w:r>
      <w:r w:rsidR="00DF3CEA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. Make a budget in advance of </w:t>
      </w:r>
      <w:r w:rsidR="004A680B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departure</w:t>
      </w:r>
      <w:r w:rsidR="00DF3CEA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.</w:t>
      </w:r>
    </w:p>
    <w:p w14:paraId="1B77E625" w14:textId="1B142FAA" w:rsidR="00DF3CEA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-3250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DF3CEA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>Banking</w:t>
      </w:r>
      <w:r w:rsidR="00487CD5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 xml:space="preserve"> </w:t>
      </w:r>
      <w:r w:rsidR="00487CD5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Check you can access your bank account online whilst away.</w:t>
      </w:r>
      <w:r w:rsidR="00DF3CEA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 xml:space="preserve"> </w:t>
      </w:r>
      <w:r w:rsidR="00DF3CEA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It’s a good idea to bring some local currency in cash to use initially.</w:t>
      </w:r>
    </w:p>
    <w:p w14:paraId="4DB03093" w14:textId="30B87271" w:rsidR="002E0EE5" w:rsidRPr="00AF1695" w:rsidRDefault="002E0EE5" w:rsidP="00CC0474">
      <w:pPr>
        <w:pStyle w:val="Heading2"/>
      </w:pPr>
      <w:r w:rsidRPr="00AF1695">
        <w:t>Insurance</w:t>
      </w:r>
    </w:p>
    <w:p w14:paraId="07021465" w14:textId="5DDA87B5" w:rsidR="006D6C0D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66181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1D061A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>Policy</w:t>
      </w:r>
      <w:r w:rsidR="001D061A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</w:t>
      </w:r>
      <w:r w:rsidR="006D6C0D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Understand your </w:t>
      </w:r>
      <w:r w:rsidR="001D061A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travel and </w:t>
      </w:r>
      <w:r w:rsidR="006D6C0D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health insurance coverage</w:t>
      </w:r>
      <w:r w:rsidR="00F81791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. Save</w:t>
      </w:r>
      <w:r w:rsidR="006D6C0D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the emergency number of your provider.</w:t>
      </w:r>
    </w:p>
    <w:p w14:paraId="73E9177B" w14:textId="2A02E8AE" w:rsidR="0045435D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35455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2E0EE5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>European Health Insurance Card</w:t>
      </w:r>
      <w:r w:rsidR="000E61E5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 xml:space="preserve"> </w:t>
      </w:r>
      <w:r w:rsidR="000E61E5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Bring it with </w:t>
      </w:r>
      <w:r w:rsidR="005B177A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you</w:t>
      </w:r>
      <w:r w:rsidR="000E61E5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for EU destinations.</w:t>
      </w:r>
    </w:p>
    <w:p w14:paraId="66F9C235" w14:textId="522F3A82" w:rsidR="00F012C4" w:rsidRPr="00AF1695" w:rsidRDefault="0067736E" w:rsidP="00CC0474">
      <w:pPr>
        <w:pStyle w:val="Heading2"/>
      </w:pPr>
      <w:r w:rsidRPr="00AF1695">
        <w:t>Documentation</w:t>
      </w:r>
    </w:p>
    <w:p w14:paraId="455734F1" w14:textId="21359E1C" w:rsidR="009F2107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-194829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E07C16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>Erasmus Grant</w:t>
      </w:r>
      <w:r w:rsidR="00E07C16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</w:t>
      </w:r>
      <w:r w:rsidR="00281F74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Complete and return </w:t>
      </w:r>
      <w:r w:rsidR="009F2107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any requested </w:t>
      </w:r>
      <w:hyperlink r:id="rId8" w:anchor="tab2" w:history="1">
        <w:r w:rsidR="00281F74" w:rsidRPr="004B1DF0">
          <w:rPr>
            <w:rStyle w:val="Hyperlink"/>
            <w:rFonts w:ascii="Inter Light" w:eastAsia="Times New Roman" w:hAnsi="Inter Light" w:cs="Times New Roman"/>
            <w:color w:val="A80050"/>
            <w:lang w:eastAsia="en-IE"/>
          </w:rPr>
          <w:t>paperwork</w:t>
        </w:r>
      </w:hyperlink>
      <w:r w:rsidR="00281F74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.</w:t>
      </w:r>
      <w:r w:rsidR="00E07C16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</w:t>
      </w:r>
    </w:p>
    <w:p w14:paraId="143F158E" w14:textId="24DA039B" w:rsidR="00426CF7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-60410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F508EF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>Host University Documentation</w:t>
      </w:r>
      <w:r w:rsidR="00F508EF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</w:t>
      </w:r>
      <w:r w:rsidR="00426CF7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Complete and return </w:t>
      </w:r>
      <w:r w:rsidR="00F508EF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anything</w:t>
      </w:r>
      <w:r w:rsidR="00426CF7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</w:t>
      </w:r>
      <w:r w:rsidR="00F508EF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requested by</w:t>
      </w:r>
      <w:r w:rsidR="00426CF7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your host university/organisation. </w:t>
      </w:r>
      <w:r w:rsidR="00A8689A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Check your host destination e-mail account regularly as this is likely where most of their communication will he sent to.</w:t>
      </w:r>
    </w:p>
    <w:p w14:paraId="4CCC8440" w14:textId="6D000DBC" w:rsidR="008F16A6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69458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A13D61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>Mobility Assessment</w:t>
      </w:r>
      <w:r w:rsidR="00A13D61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</w:t>
      </w:r>
      <w:r w:rsidR="008F16A6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Research, complete and submit the Mobility Assessment. Update it if circumstances change before you depart. Review, understand and submit the </w:t>
      </w:r>
      <w:r w:rsidR="008F16A6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>Student Declaration</w:t>
      </w:r>
      <w:r w:rsidR="008F16A6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.</w:t>
      </w:r>
    </w:p>
    <w:p w14:paraId="7049A6B4" w14:textId="63663D87" w:rsidR="00F012C4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183248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F012C4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 xml:space="preserve">Emergency Contacts </w:t>
      </w:r>
      <w:r w:rsidR="00206CA3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Store these in your phone and</w:t>
      </w:r>
      <w:r w:rsidR="00206CA3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 xml:space="preserve"> </w:t>
      </w:r>
      <w:r w:rsidR="00206CA3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c</w:t>
      </w:r>
      <w:r w:rsidR="00F012C4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reate a</w:t>
      </w:r>
      <w:r w:rsidR="00F012C4" w:rsidRPr="004B1DF0">
        <w:rPr>
          <w:rFonts w:ascii="Inter Light" w:eastAsia="Times New Roman" w:hAnsi="Inter Light" w:cs="Times New Roman"/>
          <w:color w:val="A80050"/>
          <w:lang w:eastAsia="en-IE"/>
        </w:rPr>
        <w:t xml:space="preserve"> </w:t>
      </w:r>
      <w:hyperlink r:id="rId9" w:anchor="700000008Np7/a/4u000000MYUk/G4CVir7eLa..6tSthpPkyX6Gy7smIyd58g5qFlgO1TM" w:history="1">
        <w:r w:rsidR="00F012C4" w:rsidRPr="004B1DF0">
          <w:rPr>
            <w:rStyle w:val="Hyperlink"/>
            <w:rFonts w:ascii="Inter Light" w:eastAsia="Times New Roman" w:hAnsi="Inter Light" w:cs="Times New Roman"/>
            <w:color w:val="A80050"/>
            <w:lang w:eastAsia="en-IE"/>
          </w:rPr>
          <w:t>list</w:t>
        </w:r>
      </w:hyperlink>
      <w:r w:rsidR="00EA0D08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to bring with you.</w:t>
      </w:r>
    </w:p>
    <w:p w14:paraId="1FD29197" w14:textId="6D45418C" w:rsidR="0045435D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-20202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3A2F67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>P</w:t>
      </w:r>
      <w:r w:rsidR="00FB1747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>hotocopies</w:t>
      </w:r>
      <w:r w:rsidR="00FB1747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</w:t>
      </w:r>
      <w:r w:rsidR="0045435D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Bring copies / photographs of important documents</w:t>
      </w:r>
      <w:r w:rsidR="00B449B1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. </w:t>
      </w:r>
      <w:r w:rsidR="0021164A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It can also be useful to leave a set at home with a trusted family member.</w:t>
      </w:r>
    </w:p>
    <w:p w14:paraId="29CE9E05" w14:textId="6DB5C798" w:rsidR="000B52FA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-25798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0B52FA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 xml:space="preserve">Registration </w:t>
      </w:r>
      <w:r w:rsidR="00AC4CFB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Complete your online registration at University of Galway before you depart.</w:t>
      </w:r>
    </w:p>
    <w:p w14:paraId="397BC78A" w14:textId="0EC336EB" w:rsidR="00FB1747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-9155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FB1747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 xml:space="preserve">Itinerary </w:t>
      </w:r>
      <w:r w:rsidR="00FB1747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Don’t forget to share this with family and </w:t>
      </w:r>
      <w:r w:rsidR="007C3DF4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friends.</w:t>
      </w:r>
    </w:p>
    <w:p w14:paraId="0CFF04A1" w14:textId="77777777" w:rsidR="000F0158" w:rsidRPr="00AF1695" w:rsidRDefault="000F0158" w:rsidP="00CC0474">
      <w:pPr>
        <w:pStyle w:val="Heading2"/>
      </w:pPr>
      <w:r w:rsidRPr="00AF1695">
        <w:t>Support Services</w:t>
      </w:r>
    </w:p>
    <w:p w14:paraId="4C82BA6C" w14:textId="779220C2" w:rsidR="0045435D" w:rsidRPr="00AF1695" w:rsidRDefault="004352D3" w:rsidP="007D30B5">
      <w:pPr>
        <w:spacing w:beforeLines="60" w:before="144" w:after="0"/>
        <w:rPr>
          <w:rFonts w:ascii="Inter Light" w:hAnsi="Inter Light"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-70193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0F0158" w:rsidRPr="00AF1695">
        <w:rPr>
          <w:rFonts w:ascii="Inter Light" w:hAnsi="Inter Light"/>
          <w:b/>
          <w:bCs/>
          <w:color w:val="000000" w:themeColor="text1"/>
          <w:lang w:eastAsia="en-IE"/>
        </w:rPr>
        <w:t>Disability Support Services</w:t>
      </w:r>
      <w:r w:rsidR="000F0158" w:rsidRPr="00AF1695">
        <w:rPr>
          <w:rFonts w:ascii="Inter Light" w:hAnsi="Inter Light"/>
          <w:color w:val="000000" w:themeColor="text1"/>
          <w:lang w:eastAsia="en-IE"/>
        </w:rPr>
        <w:t xml:space="preserve"> If registered with DSS at University of Galway, ensure you’ve registered with a similar service at your host before arrival. </w:t>
      </w:r>
    </w:p>
    <w:p w14:paraId="54B3543F" w14:textId="1EBD49CD" w:rsidR="00B447AE" w:rsidRPr="00AF1695" w:rsidRDefault="00B447AE" w:rsidP="00CC0474">
      <w:pPr>
        <w:pStyle w:val="Heading2"/>
      </w:pPr>
      <w:r w:rsidRPr="00AF1695">
        <w:t>Medication / Immunisations</w:t>
      </w:r>
    </w:p>
    <w:p w14:paraId="06CC638A" w14:textId="5BE3CA0B" w:rsidR="00BB66AD" w:rsidRPr="00AF1695" w:rsidRDefault="004352D3" w:rsidP="007D30B5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-206894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68" w:rsidRPr="00AF1695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F12F9C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>Prescriptions</w:t>
      </w:r>
      <w:r w:rsidR="00F12F9C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</w:t>
      </w:r>
      <w:r w:rsidR="00BB66AD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Confirm arrangements for any medical needs, including prescription supply</w:t>
      </w:r>
      <w:r w:rsidR="00F65D11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 xml:space="preserve"> or contact lenses.</w:t>
      </w:r>
    </w:p>
    <w:p w14:paraId="35D1FD44" w14:textId="427CC614" w:rsidR="002266ED" w:rsidRPr="002266ED" w:rsidRDefault="004352D3" w:rsidP="002266ED">
      <w:pPr>
        <w:spacing w:beforeLines="60" w:before="144" w:after="0" w:line="240" w:lineRule="auto"/>
        <w:textAlignment w:val="center"/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</w:pPr>
      <w:sdt>
        <w:sdtPr>
          <w:rPr>
            <w:rFonts w:ascii="Inter Light" w:hAnsi="Inter Light"/>
            <w:b/>
            <w:bCs/>
            <w:color w:val="000000" w:themeColor="text1"/>
            <w:lang w:eastAsia="en-IE"/>
          </w:rPr>
          <w:id w:val="24029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191">
            <w:rPr>
              <w:rFonts w:ascii="MS Gothic" w:eastAsia="MS Gothic" w:hAnsi="MS Gothic" w:hint="eastAsia"/>
              <w:b/>
              <w:bCs/>
              <w:color w:val="000000" w:themeColor="text1"/>
              <w:lang w:eastAsia="en-IE"/>
            </w:rPr>
            <w:t>☐</w:t>
          </w:r>
        </w:sdtContent>
      </w:sdt>
      <w:r w:rsidR="00A12468" w:rsidRPr="00AF1695">
        <w:rPr>
          <w:rFonts w:ascii="Inter Light" w:hAnsi="Inter Light"/>
          <w:b/>
          <w:bCs/>
          <w:color w:val="000000" w:themeColor="text1"/>
          <w:lang w:eastAsia="en-IE"/>
        </w:rPr>
        <w:t xml:space="preserve"> </w:t>
      </w:r>
      <w:r w:rsidR="004D685D" w:rsidRPr="00AF1695">
        <w:rPr>
          <w:rFonts w:ascii="Inter Light" w:eastAsia="Times New Roman" w:hAnsi="Inter Light" w:cs="Times New Roman"/>
          <w:b/>
          <w:bCs/>
          <w:color w:val="000000" w:themeColor="text1"/>
          <w:lang w:eastAsia="en-IE"/>
        </w:rPr>
        <w:t xml:space="preserve">Immunisations </w:t>
      </w:r>
      <w:r w:rsidR="004D685D" w:rsidRPr="00AF1695">
        <w:rPr>
          <w:rFonts w:ascii="Inter Light" w:eastAsia="Times New Roman" w:hAnsi="Inter Light" w:cs="Times New Roman"/>
          <w:color w:val="000000" w:themeColor="text1"/>
          <w:lang w:eastAsia="en-IE"/>
        </w:rPr>
        <w:t>Check if any are required for your host destination.</w:t>
      </w:r>
    </w:p>
    <w:sectPr w:rsidR="002266ED" w:rsidRPr="002266ED" w:rsidSect="00A16B9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D6F0" w14:textId="77777777" w:rsidR="00A82931" w:rsidRDefault="00A82931" w:rsidP="00A82931">
      <w:pPr>
        <w:spacing w:after="0" w:line="240" w:lineRule="auto"/>
      </w:pPr>
      <w:r>
        <w:separator/>
      </w:r>
    </w:p>
  </w:endnote>
  <w:endnote w:type="continuationSeparator" w:id="0">
    <w:p w14:paraId="20207359" w14:textId="77777777" w:rsidR="00A82931" w:rsidRDefault="00A82931" w:rsidP="00A8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 Medium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 Light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pectral Medium">
    <w:panose1 w:val="02020602060000000000"/>
    <w:charset w:val="00"/>
    <w:family w:val="roman"/>
    <w:pitch w:val="variable"/>
    <w:sig w:usb0="E000027F" w:usb1="4000E43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979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4831C" w14:textId="34178928" w:rsidR="00607191" w:rsidRDefault="006071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1FF391" w14:textId="77777777" w:rsidR="006B2AFC" w:rsidRDefault="006B2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8563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03732" w14:textId="05CDC70F" w:rsidR="006B2AFC" w:rsidRDefault="006B2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4F188A" w14:textId="407F8A7A" w:rsidR="008A1723" w:rsidRDefault="008A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8E3D" w14:textId="77777777" w:rsidR="00A82931" w:rsidRDefault="00A82931" w:rsidP="00A82931">
      <w:pPr>
        <w:spacing w:after="0" w:line="240" w:lineRule="auto"/>
      </w:pPr>
      <w:r>
        <w:separator/>
      </w:r>
    </w:p>
  </w:footnote>
  <w:footnote w:type="continuationSeparator" w:id="0">
    <w:p w14:paraId="51582EEB" w14:textId="77777777" w:rsidR="00A82931" w:rsidRDefault="00A82931" w:rsidP="00A8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D419" w14:textId="71CC3CD6" w:rsidR="006B2AFC" w:rsidRDefault="006B2AFC">
    <w:pPr>
      <w:pStyle w:val="Header"/>
      <w:jc w:val="center"/>
    </w:pPr>
  </w:p>
  <w:p w14:paraId="49EA5B21" w14:textId="77777777" w:rsidR="006B2AFC" w:rsidRDefault="006B2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6349" w14:textId="1EAAE9DE" w:rsidR="002266ED" w:rsidRPr="002266ED" w:rsidRDefault="002266ED" w:rsidP="002266ED">
    <w:pPr>
      <w:pStyle w:val="Header"/>
      <w:rPr>
        <w:rFonts w:ascii="Spectral Medium" w:hAnsi="Spectral Medium"/>
        <w:color w:val="FFFFFF" w:themeColor="background1"/>
        <w:sz w:val="36"/>
        <w:szCs w:val="36"/>
      </w:rPr>
    </w:pPr>
    <w:r w:rsidRPr="002266ED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CE23CF" wp14:editId="75487A3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73645" cy="1181819"/>
              <wp:effectExtent l="0" t="0" r="27305" b="18415"/>
              <wp:wrapNone/>
              <wp:docPr id="24428036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645" cy="1181819"/>
                      </a:xfrm>
                      <a:prstGeom prst="rect">
                        <a:avLst/>
                      </a:prstGeom>
                      <a:solidFill>
                        <a:srgbClr val="A80050"/>
                      </a:solidFill>
                    </wps:spPr>
                    <wps:style>
                      <a:lnRef idx="3">
                        <a:schemeClr val="lt1"/>
                      </a:lnRef>
                      <a:fillRef idx="1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6931E6" w14:textId="77777777" w:rsidR="002266ED" w:rsidRDefault="002266ED" w:rsidP="002266E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CE23CF" id="Rectangle 3" o:spid="_x0000_s1026" style="position:absolute;margin-left:0;margin-top:0;width:596.35pt;height:93.05pt;z-index:-251657216;visibility:visible;mso-wrap-style:square;mso-height-percent:0;mso-wrap-distance-left:9pt;mso-wrap-distance-top:0;mso-wrap-distance-right:9pt;mso-wrap-distance-bottom:0;mso-position-horizontal:left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" fillcolor="#a80050" strokecolor="white [3201]" strokeweight="1.5pt">
              <v:textbox>
                <w:txbxContent>
                  <w:p w14:paraId="246931E6" w14:textId="77777777" w:rsidR="002266ED" w:rsidRDefault="002266ED" w:rsidP="002266ED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2266ED">
      <w:rPr>
        <w:rFonts w:ascii="Spectral Medium" w:hAnsi="Spectral Medium"/>
        <w:color w:val="FFFFFF" w:themeColor="background1"/>
        <w:sz w:val="36"/>
        <w:szCs w:val="36"/>
      </w:rPr>
      <w:t>Study Abroad</w:t>
    </w:r>
  </w:p>
  <w:p w14:paraId="172F942E" w14:textId="77777777" w:rsidR="002266ED" w:rsidRPr="002266ED" w:rsidRDefault="002266ED" w:rsidP="002266ED">
    <w:pPr>
      <w:pStyle w:val="Header"/>
      <w:rPr>
        <w:rFonts w:ascii="Spectral Medium" w:hAnsi="Spectral Medium"/>
        <w:color w:val="FFFFFF" w:themeColor="background1"/>
        <w:sz w:val="24"/>
        <w:szCs w:val="24"/>
      </w:rPr>
    </w:pPr>
    <w:r w:rsidRPr="002266ED">
      <w:rPr>
        <w:rFonts w:ascii="Spectral Medium" w:hAnsi="Spectral Medium"/>
        <w:color w:val="FFFFFF" w:themeColor="background1"/>
        <w:sz w:val="24"/>
        <w:szCs w:val="24"/>
      </w:rPr>
      <w:t>Pre-departure Checklist</w:t>
    </w:r>
  </w:p>
  <w:p w14:paraId="031AC9F0" w14:textId="725E1725" w:rsidR="002266ED" w:rsidRDefault="00226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44BF"/>
    <w:multiLevelType w:val="multilevel"/>
    <w:tmpl w:val="157A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356F7"/>
    <w:multiLevelType w:val="multilevel"/>
    <w:tmpl w:val="240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8380051">
    <w:abstractNumId w:val="1"/>
  </w:num>
  <w:num w:numId="2" w16cid:durableId="153545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9F"/>
    <w:rsid w:val="00092FBC"/>
    <w:rsid w:val="000B52FA"/>
    <w:rsid w:val="000E61E5"/>
    <w:rsid w:val="000F0158"/>
    <w:rsid w:val="00104261"/>
    <w:rsid w:val="0010609F"/>
    <w:rsid w:val="00107399"/>
    <w:rsid w:val="001D061A"/>
    <w:rsid w:val="00206CA3"/>
    <w:rsid w:val="0021164A"/>
    <w:rsid w:val="002266ED"/>
    <w:rsid w:val="00273A5F"/>
    <w:rsid w:val="00281F74"/>
    <w:rsid w:val="002822AE"/>
    <w:rsid w:val="002B2FB5"/>
    <w:rsid w:val="002E0EE5"/>
    <w:rsid w:val="00313665"/>
    <w:rsid w:val="003A2F67"/>
    <w:rsid w:val="003B3FA9"/>
    <w:rsid w:val="003D68E0"/>
    <w:rsid w:val="003E04E2"/>
    <w:rsid w:val="004025A5"/>
    <w:rsid w:val="00413400"/>
    <w:rsid w:val="00426CF7"/>
    <w:rsid w:val="004352D3"/>
    <w:rsid w:val="0045435D"/>
    <w:rsid w:val="00487CD5"/>
    <w:rsid w:val="004A680B"/>
    <w:rsid w:val="004B1DF0"/>
    <w:rsid w:val="004B57C9"/>
    <w:rsid w:val="004B64A9"/>
    <w:rsid w:val="004D685D"/>
    <w:rsid w:val="005004EA"/>
    <w:rsid w:val="00546A25"/>
    <w:rsid w:val="00590D86"/>
    <w:rsid w:val="005B177A"/>
    <w:rsid w:val="005F0E07"/>
    <w:rsid w:val="00607191"/>
    <w:rsid w:val="0067736E"/>
    <w:rsid w:val="00687419"/>
    <w:rsid w:val="006B2AFC"/>
    <w:rsid w:val="006D6C0D"/>
    <w:rsid w:val="00776785"/>
    <w:rsid w:val="007C3DF4"/>
    <w:rsid w:val="007D30B5"/>
    <w:rsid w:val="007D3825"/>
    <w:rsid w:val="008A1723"/>
    <w:rsid w:val="008C4805"/>
    <w:rsid w:val="008C5C01"/>
    <w:rsid w:val="008D2764"/>
    <w:rsid w:val="008F16A6"/>
    <w:rsid w:val="009427AA"/>
    <w:rsid w:val="00945413"/>
    <w:rsid w:val="009660B1"/>
    <w:rsid w:val="009F2107"/>
    <w:rsid w:val="00A020F2"/>
    <w:rsid w:val="00A12468"/>
    <w:rsid w:val="00A13D61"/>
    <w:rsid w:val="00A16B95"/>
    <w:rsid w:val="00A26E07"/>
    <w:rsid w:val="00A8227E"/>
    <w:rsid w:val="00A82931"/>
    <w:rsid w:val="00A8689A"/>
    <w:rsid w:val="00AC4A63"/>
    <w:rsid w:val="00AC4CFB"/>
    <w:rsid w:val="00AE3CF4"/>
    <w:rsid w:val="00AF1695"/>
    <w:rsid w:val="00B2686A"/>
    <w:rsid w:val="00B447AE"/>
    <w:rsid w:val="00B449B1"/>
    <w:rsid w:val="00B479CE"/>
    <w:rsid w:val="00B61610"/>
    <w:rsid w:val="00BB66AD"/>
    <w:rsid w:val="00C812D1"/>
    <w:rsid w:val="00C8573E"/>
    <w:rsid w:val="00CC0474"/>
    <w:rsid w:val="00CC383B"/>
    <w:rsid w:val="00D01B12"/>
    <w:rsid w:val="00D01E14"/>
    <w:rsid w:val="00DB6A55"/>
    <w:rsid w:val="00DD141A"/>
    <w:rsid w:val="00DF3CEA"/>
    <w:rsid w:val="00DF51EA"/>
    <w:rsid w:val="00E07C16"/>
    <w:rsid w:val="00E45A61"/>
    <w:rsid w:val="00E53BDF"/>
    <w:rsid w:val="00E73768"/>
    <w:rsid w:val="00E742F2"/>
    <w:rsid w:val="00E9434B"/>
    <w:rsid w:val="00EA0D08"/>
    <w:rsid w:val="00EB4C47"/>
    <w:rsid w:val="00F012C4"/>
    <w:rsid w:val="00F05ED0"/>
    <w:rsid w:val="00F12F9C"/>
    <w:rsid w:val="00F219B0"/>
    <w:rsid w:val="00F508EF"/>
    <w:rsid w:val="00F65D11"/>
    <w:rsid w:val="00F81791"/>
    <w:rsid w:val="00F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868137"/>
  <w15:chartTrackingRefBased/>
  <w15:docId w15:val="{B0B8E97B-A29A-437D-AF68-ABEE57FD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474"/>
    <w:pPr>
      <w:keepNext/>
      <w:keepLines/>
      <w:spacing w:beforeLines="60" w:before="144" w:after="0"/>
      <w:outlineLvl w:val="1"/>
    </w:pPr>
    <w:rPr>
      <w:rFonts w:ascii="Inter Medium" w:eastAsiaTheme="majorEastAsia" w:hAnsi="Inter Medium" w:cstheme="majorBidi"/>
      <w:color w:val="A8005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9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09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09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0474"/>
    <w:rPr>
      <w:rFonts w:ascii="Inter Medium" w:eastAsiaTheme="majorEastAsia" w:hAnsi="Inter Medium" w:cstheme="majorBidi"/>
      <w:color w:val="A8005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9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09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09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09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09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09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09F"/>
    <w:rPr>
      <w:b/>
      <w:bCs/>
      <w:smallCaps/>
      <w:color w:val="2E74B5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B12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B12"/>
    <w:rPr>
      <w:rFonts w:ascii="Calibri" w:eastAsia="Times New Roman" w:hAnsi="Calibri"/>
      <w:kern w:val="2"/>
      <w:szCs w:val="21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D0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D01B12"/>
    <w:rPr>
      <w:b/>
      <w:bCs/>
    </w:rPr>
  </w:style>
  <w:style w:type="character" w:styleId="Hyperlink">
    <w:name w:val="Hyperlink"/>
    <w:basedOn w:val="DefaultParagraphFont"/>
    <w:uiPriority w:val="99"/>
    <w:unhideWhenUsed/>
    <w:rsid w:val="00C85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7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931"/>
  </w:style>
  <w:style w:type="paragraph" w:styleId="Footer">
    <w:name w:val="footer"/>
    <w:basedOn w:val="Normal"/>
    <w:link w:val="FooterChar"/>
    <w:uiPriority w:val="99"/>
    <w:unhideWhenUsed/>
    <w:rsid w:val="00A8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yofgalway.ie/international-students/outbounduniversityofgalway/outboundstudents/outgoingerasmusstudents/latestnew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niversityofgalway.ie/information-solutions-services/services-for-students/importantnoticeforstudentstravellingabroadduringthesummer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igpc.my.salesforce.com/sfc/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2589</Characters>
  <Application>Microsoft Office Word</Application>
  <DocSecurity>10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Bradish, Suzanne</dc:creator>
  <cp:keywords/>
  <dc:description/>
  <cp:lastModifiedBy>Bradish, Suzanne</cp:lastModifiedBy>
  <cp:revision>4</cp:revision>
  <cp:lastPrinted>2024-01-17T12:34:00Z</cp:lastPrinted>
  <dcterms:created xsi:type="dcterms:W3CDTF">2024-01-17T14:26:00Z</dcterms:created>
  <dcterms:modified xsi:type="dcterms:W3CDTF">2024-01-25T14:20:00Z</dcterms:modified>
</cp:coreProperties>
</file>