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51B65" w14:textId="77777777" w:rsidR="001B4573" w:rsidRDefault="001B4573" w:rsidP="001B4573">
      <w:bookmarkStart w:id="0" w:name="_GoBack"/>
      <w:bookmarkEnd w:id="0"/>
    </w:p>
    <w:p w14:paraId="4C6EA91E" w14:textId="32981D94" w:rsidR="001B4573" w:rsidRPr="001B4573" w:rsidRDefault="001B4573" w:rsidP="006B4CB5">
      <w:pPr>
        <w:jc w:val="center"/>
        <w:rPr>
          <w:rFonts w:asciiTheme="minorHAnsi" w:hAnsiTheme="minorHAnsi" w:cstheme="minorHAnsi"/>
          <w:b/>
          <w:sz w:val="32"/>
          <w:szCs w:val="32"/>
        </w:rPr>
      </w:pPr>
      <w:r w:rsidRPr="001B4573">
        <w:rPr>
          <w:rFonts w:asciiTheme="minorHAnsi" w:hAnsiTheme="minorHAnsi" w:cstheme="minorHAnsi"/>
          <w:b/>
          <w:sz w:val="32"/>
          <w:szCs w:val="32"/>
        </w:rPr>
        <w:t>NUI Galway Information Sheet on</w:t>
      </w:r>
    </w:p>
    <w:p w14:paraId="3F6E6261" w14:textId="534937BE" w:rsidR="001B4573" w:rsidRPr="006B4CB5" w:rsidRDefault="001B4573" w:rsidP="006B4CB5">
      <w:pPr>
        <w:spacing w:after="240"/>
        <w:jc w:val="center"/>
        <w:rPr>
          <w:rFonts w:asciiTheme="minorHAnsi" w:hAnsiTheme="minorHAnsi" w:cstheme="minorHAnsi"/>
          <w:b/>
          <w:sz w:val="32"/>
          <w:szCs w:val="32"/>
        </w:rPr>
      </w:pPr>
      <w:r w:rsidRPr="001B4573">
        <w:rPr>
          <w:rFonts w:asciiTheme="minorHAnsi" w:hAnsiTheme="minorHAnsi" w:cstheme="minorHAnsi"/>
          <w:b/>
          <w:sz w:val="32"/>
          <w:szCs w:val="32"/>
        </w:rPr>
        <w:t>Restricted Use of Explosive precursor Regulations</w:t>
      </w:r>
    </w:p>
    <w:p w14:paraId="5E088E62" w14:textId="3E08ADE1" w:rsidR="0050496D" w:rsidRDefault="001B4573" w:rsidP="006B4CB5">
      <w:pPr>
        <w:spacing w:after="240"/>
        <w:jc w:val="both"/>
        <w:rPr>
          <w:rFonts w:asciiTheme="minorHAnsi" w:hAnsiTheme="minorHAnsi" w:cstheme="minorHAnsi"/>
          <w:sz w:val="24"/>
          <w:szCs w:val="24"/>
        </w:rPr>
      </w:pPr>
      <w:r w:rsidRPr="001B4573">
        <w:rPr>
          <w:rFonts w:asciiTheme="minorHAnsi" w:hAnsiTheme="minorHAnsi" w:cstheme="minorHAnsi"/>
          <w:sz w:val="24"/>
          <w:szCs w:val="24"/>
        </w:rPr>
        <w:t>Regulation EU 2019/1148 of 20</w:t>
      </w:r>
      <w:r w:rsidRPr="001B4573">
        <w:rPr>
          <w:rFonts w:asciiTheme="minorHAnsi" w:hAnsiTheme="minorHAnsi" w:cstheme="minorHAnsi"/>
          <w:sz w:val="24"/>
          <w:szCs w:val="24"/>
          <w:vertAlign w:val="superscript"/>
        </w:rPr>
        <w:t>th</w:t>
      </w:r>
      <w:r w:rsidR="008B2683">
        <w:rPr>
          <w:rFonts w:asciiTheme="minorHAnsi" w:hAnsiTheme="minorHAnsi" w:cstheme="minorHAnsi"/>
          <w:sz w:val="24"/>
          <w:szCs w:val="24"/>
        </w:rPr>
        <w:t xml:space="preserve"> June 2019 </w:t>
      </w:r>
      <w:r w:rsidR="008B2683" w:rsidRPr="008B2683">
        <w:rPr>
          <w:rFonts w:asciiTheme="minorHAnsi" w:hAnsiTheme="minorHAnsi" w:cstheme="minorHAnsi"/>
          <w:sz w:val="24"/>
          <w:szCs w:val="24"/>
        </w:rPr>
        <w:t xml:space="preserve">on the </w:t>
      </w:r>
      <w:r w:rsidR="008B2683">
        <w:rPr>
          <w:rFonts w:asciiTheme="minorHAnsi" w:hAnsiTheme="minorHAnsi" w:cstheme="minorHAnsi"/>
          <w:sz w:val="24"/>
          <w:szCs w:val="24"/>
        </w:rPr>
        <w:t xml:space="preserve">marketing and use of explosives </w:t>
      </w:r>
      <w:r w:rsidR="008B2683" w:rsidRPr="008B2683">
        <w:rPr>
          <w:rFonts w:asciiTheme="minorHAnsi" w:hAnsiTheme="minorHAnsi" w:cstheme="minorHAnsi"/>
          <w:sz w:val="24"/>
          <w:szCs w:val="24"/>
        </w:rPr>
        <w:t>precursors</w:t>
      </w:r>
      <w:r w:rsidRPr="001B4573">
        <w:rPr>
          <w:rFonts w:asciiTheme="minorHAnsi" w:hAnsiTheme="minorHAnsi" w:cstheme="minorHAnsi"/>
          <w:sz w:val="24"/>
          <w:szCs w:val="24"/>
        </w:rPr>
        <w:t xml:space="preserve"> is now be</w:t>
      </w:r>
      <w:r w:rsidR="008B2683">
        <w:rPr>
          <w:rFonts w:asciiTheme="minorHAnsi" w:hAnsiTheme="minorHAnsi" w:cstheme="minorHAnsi"/>
          <w:sz w:val="24"/>
          <w:szCs w:val="24"/>
        </w:rPr>
        <w:t>ing enforced by our suppliers for</w:t>
      </w:r>
      <w:r w:rsidRPr="001B4573">
        <w:rPr>
          <w:rFonts w:asciiTheme="minorHAnsi" w:hAnsiTheme="minorHAnsi" w:cstheme="minorHAnsi"/>
          <w:sz w:val="24"/>
          <w:szCs w:val="24"/>
        </w:rPr>
        <w:t xml:space="preserve"> products that are categorised under the above heading</w:t>
      </w:r>
      <w:r>
        <w:rPr>
          <w:rFonts w:asciiTheme="minorHAnsi" w:hAnsiTheme="minorHAnsi" w:cstheme="minorHAnsi"/>
          <w:sz w:val="24"/>
          <w:szCs w:val="24"/>
        </w:rPr>
        <w:t xml:space="preserve">.  </w:t>
      </w:r>
    </w:p>
    <w:p w14:paraId="54F7FFE5" w14:textId="77D908CB" w:rsidR="0050496D" w:rsidRPr="0050496D" w:rsidRDefault="0050496D" w:rsidP="006B4CB5">
      <w:pPr>
        <w:jc w:val="both"/>
        <w:rPr>
          <w:rFonts w:asciiTheme="minorHAnsi" w:hAnsiTheme="minorHAnsi" w:cstheme="minorHAnsi"/>
          <w:b/>
          <w:sz w:val="24"/>
          <w:szCs w:val="24"/>
        </w:rPr>
      </w:pPr>
      <w:r w:rsidRPr="0050496D">
        <w:rPr>
          <w:rFonts w:asciiTheme="minorHAnsi" w:hAnsiTheme="minorHAnsi" w:cstheme="minorHAnsi"/>
          <w:b/>
          <w:sz w:val="24"/>
          <w:szCs w:val="24"/>
        </w:rPr>
        <w:t>When did these regulations come into effect?</w:t>
      </w:r>
    </w:p>
    <w:p w14:paraId="40D46CEF" w14:textId="4688F1F6" w:rsidR="00FB7AF1" w:rsidRDefault="0050496D" w:rsidP="006B4CB5">
      <w:pPr>
        <w:spacing w:after="240"/>
        <w:jc w:val="both"/>
        <w:rPr>
          <w:rFonts w:asciiTheme="minorHAnsi" w:hAnsiTheme="minorHAnsi" w:cstheme="minorHAnsi"/>
          <w:sz w:val="24"/>
          <w:szCs w:val="24"/>
        </w:rPr>
      </w:pPr>
      <w:r>
        <w:rPr>
          <w:rFonts w:asciiTheme="minorHAnsi" w:hAnsiTheme="minorHAnsi" w:cstheme="minorHAnsi"/>
          <w:sz w:val="24"/>
          <w:szCs w:val="24"/>
        </w:rPr>
        <w:t>They came into effect on 1</w:t>
      </w:r>
      <w:r w:rsidR="006B4CB5">
        <w:rPr>
          <w:rFonts w:asciiTheme="minorHAnsi" w:hAnsiTheme="minorHAnsi" w:cstheme="minorHAnsi"/>
          <w:sz w:val="24"/>
          <w:szCs w:val="24"/>
        </w:rPr>
        <w:t xml:space="preserve">st </w:t>
      </w:r>
      <w:r>
        <w:rPr>
          <w:rFonts w:asciiTheme="minorHAnsi" w:hAnsiTheme="minorHAnsi" w:cstheme="minorHAnsi"/>
          <w:sz w:val="24"/>
          <w:szCs w:val="24"/>
        </w:rPr>
        <w:t>February 2021.</w:t>
      </w:r>
    </w:p>
    <w:p w14:paraId="2AEF3D72" w14:textId="26BD9227" w:rsidR="00FB7AF1" w:rsidRPr="0050496D" w:rsidRDefault="00FB7AF1" w:rsidP="006B4CB5">
      <w:pPr>
        <w:jc w:val="both"/>
        <w:rPr>
          <w:rFonts w:asciiTheme="minorHAnsi" w:hAnsiTheme="minorHAnsi" w:cstheme="minorHAnsi"/>
          <w:b/>
          <w:sz w:val="24"/>
          <w:szCs w:val="24"/>
        </w:rPr>
      </w:pPr>
      <w:r w:rsidRPr="0050496D">
        <w:rPr>
          <w:rFonts w:asciiTheme="minorHAnsi" w:hAnsiTheme="minorHAnsi" w:cstheme="minorHAnsi"/>
          <w:b/>
          <w:sz w:val="24"/>
          <w:szCs w:val="24"/>
        </w:rPr>
        <w:t xml:space="preserve">What </w:t>
      </w:r>
      <w:r w:rsidR="0050496D" w:rsidRPr="0050496D">
        <w:rPr>
          <w:rFonts w:asciiTheme="minorHAnsi" w:hAnsiTheme="minorHAnsi" w:cstheme="minorHAnsi"/>
          <w:b/>
          <w:sz w:val="24"/>
          <w:szCs w:val="24"/>
        </w:rPr>
        <w:t>chemicals (substances or mixtures)</w:t>
      </w:r>
      <w:r w:rsidRPr="0050496D">
        <w:rPr>
          <w:rFonts w:asciiTheme="minorHAnsi" w:hAnsiTheme="minorHAnsi" w:cstheme="minorHAnsi"/>
          <w:b/>
          <w:sz w:val="24"/>
          <w:szCs w:val="24"/>
        </w:rPr>
        <w:t xml:space="preserve"> do these Regulations apply to?</w:t>
      </w:r>
    </w:p>
    <w:p w14:paraId="5AB4A8C2" w14:textId="6D7B5C37" w:rsidR="001B4573" w:rsidRPr="006B4CB5" w:rsidRDefault="00FB7AF1" w:rsidP="006B4CB5">
      <w:pPr>
        <w:pStyle w:val="CM1"/>
        <w:spacing w:after="240"/>
        <w:jc w:val="both"/>
        <w:rPr>
          <w:rFonts w:asciiTheme="minorHAnsi" w:hAnsiTheme="minorHAnsi" w:cstheme="minorHAnsi"/>
          <w:color w:val="000000"/>
        </w:rPr>
      </w:pPr>
      <w:r w:rsidRPr="0050496D">
        <w:rPr>
          <w:rFonts w:asciiTheme="minorHAnsi" w:hAnsiTheme="minorHAnsi" w:cstheme="minorHAnsi"/>
        </w:rPr>
        <w:t xml:space="preserve">The regulations apply to </w:t>
      </w:r>
      <w:r w:rsidR="0050496D" w:rsidRPr="0050496D">
        <w:rPr>
          <w:rFonts w:asciiTheme="minorHAnsi" w:hAnsiTheme="minorHAnsi" w:cstheme="minorHAnsi"/>
        </w:rPr>
        <w:t>“re</w:t>
      </w:r>
      <w:r w:rsidR="0050496D" w:rsidRPr="0050496D">
        <w:rPr>
          <w:rFonts w:asciiTheme="minorHAnsi" w:hAnsiTheme="minorHAnsi" w:cstheme="minorHAnsi"/>
          <w:color w:val="000000"/>
        </w:rPr>
        <w:t>stricted explosives precursors” which is a broad category of substances or mixtures many of which are quite common including nitric acid, ammonium nitrate, acetone, aluminium (Annex I and II of the Regulations).</w:t>
      </w:r>
    </w:p>
    <w:p w14:paraId="5FBB0E64" w14:textId="6B84AE61" w:rsidR="001B4573" w:rsidRPr="001B4573" w:rsidRDefault="001B4573" w:rsidP="006B4CB5">
      <w:pPr>
        <w:jc w:val="both"/>
        <w:rPr>
          <w:rFonts w:asciiTheme="minorHAnsi" w:hAnsiTheme="minorHAnsi" w:cstheme="minorHAnsi"/>
          <w:b/>
          <w:sz w:val="24"/>
          <w:szCs w:val="24"/>
        </w:rPr>
      </w:pPr>
      <w:r w:rsidRPr="001B4573">
        <w:rPr>
          <w:rFonts w:asciiTheme="minorHAnsi" w:hAnsiTheme="minorHAnsi" w:cstheme="minorHAnsi"/>
          <w:b/>
          <w:sz w:val="24"/>
          <w:szCs w:val="24"/>
        </w:rPr>
        <w:t>What does this mean for NUI Galway Purchasers</w:t>
      </w:r>
      <w:r w:rsidR="000F23A9">
        <w:rPr>
          <w:rFonts w:asciiTheme="minorHAnsi" w:hAnsiTheme="minorHAnsi" w:cstheme="minorHAnsi"/>
          <w:b/>
          <w:sz w:val="24"/>
          <w:szCs w:val="24"/>
        </w:rPr>
        <w:t xml:space="preserve"> of these chemicals</w:t>
      </w:r>
      <w:r w:rsidRPr="001B4573">
        <w:rPr>
          <w:rFonts w:asciiTheme="minorHAnsi" w:hAnsiTheme="minorHAnsi" w:cstheme="minorHAnsi"/>
          <w:b/>
          <w:sz w:val="24"/>
          <w:szCs w:val="24"/>
        </w:rPr>
        <w:t>?</w:t>
      </w:r>
    </w:p>
    <w:p w14:paraId="2623EC18" w14:textId="7A46997F" w:rsidR="001B4573" w:rsidRPr="001B4573" w:rsidRDefault="001B4573" w:rsidP="006B4CB5">
      <w:pPr>
        <w:pStyle w:val="ListParagraph"/>
        <w:numPr>
          <w:ilvl w:val="0"/>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Suppliers of these products are required under Regulation 8 of this legislation to request the following information</w:t>
      </w:r>
      <w:r w:rsidR="008B2683">
        <w:rPr>
          <w:rFonts w:asciiTheme="minorHAnsi" w:hAnsiTheme="minorHAnsi" w:cstheme="minorHAnsi"/>
          <w:sz w:val="24"/>
          <w:szCs w:val="24"/>
        </w:rPr>
        <w:t xml:space="preserve"> from the individual purchaser;</w:t>
      </w:r>
    </w:p>
    <w:p w14:paraId="4B251F6C" w14:textId="77777777" w:rsidR="001B4573" w:rsidRPr="001B4573" w:rsidRDefault="001B4573" w:rsidP="006B4CB5">
      <w:pPr>
        <w:pStyle w:val="ListParagraph"/>
        <w:numPr>
          <w:ilvl w:val="1"/>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Proof of identify of the person (i.e.  a copy of passport or driving licence)</w:t>
      </w:r>
    </w:p>
    <w:p w14:paraId="6A334FBE" w14:textId="77777777" w:rsidR="001B4573" w:rsidRPr="001B4573" w:rsidRDefault="001B4573" w:rsidP="006B4CB5">
      <w:pPr>
        <w:pStyle w:val="ListParagraph"/>
        <w:numPr>
          <w:ilvl w:val="1"/>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Details of their business or profession</w:t>
      </w:r>
    </w:p>
    <w:p w14:paraId="4D87203D" w14:textId="77777777" w:rsidR="001B4573" w:rsidRPr="001B4573" w:rsidRDefault="001B4573" w:rsidP="006B4CB5">
      <w:pPr>
        <w:pStyle w:val="ListParagraph"/>
        <w:numPr>
          <w:ilvl w:val="1"/>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Company name and address where the goods are being shipped to</w:t>
      </w:r>
    </w:p>
    <w:p w14:paraId="53EC936F" w14:textId="77777777" w:rsidR="001B4573" w:rsidRPr="001B4573" w:rsidRDefault="001B4573" w:rsidP="006B4CB5">
      <w:pPr>
        <w:pStyle w:val="ListParagraph"/>
        <w:numPr>
          <w:ilvl w:val="1"/>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The VAT identification number and any other relevant company registration number of c. above</w:t>
      </w:r>
    </w:p>
    <w:p w14:paraId="35E0E9E8" w14:textId="77777777" w:rsidR="001B4573" w:rsidRPr="001B4573" w:rsidRDefault="001B4573" w:rsidP="006B4CB5">
      <w:pPr>
        <w:pStyle w:val="ListParagraph"/>
        <w:numPr>
          <w:ilvl w:val="1"/>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The intended use of the restricted explosives precursors by the purchaser</w:t>
      </w:r>
    </w:p>
    <w:p w14:paraId="107A484B" w14:textId="2F7073FB" w:rsidR="001B4573" w:rsidRPr="001B4573" w:rsidRDefault="001B4573" w:rsidP="006B4CB5">
      <w:pPr>
        <w:spacing w:after="240"/>
        <w:ind w:left="720"/>
        <w:jc w:val="both"/>
        <w:rPr>
          <w:rFonts w:asciiTheme="minorHAnsi" w:hAnsiTheme="minorHAnsi" w:cstheme="minorHAnsi"/>
          <w:sz w:val="24"/>
          <w:szCs w:val="24"/>
        </w:rPr>
      </w:pPr>
      <w:r w:rsidRPr="001B4573">
        <w:rPr>
          <w:rFonts w:asciiTheme="minorHAnsi" w:hAnsiTheme="minorHAnsi" w:cstheme="minorHAnsi"/>
          <w:sz w:val="24"/>
          <w:szCs w:val="24"/>
        </w:rPr>
        <w:t>This information is required to be retained by the Supplier for a period of 18 months for inspection at the request of the national inspection authorities or law enforcement authorities.</w:t>
      </w:r>
      <w:r w:rsidR="00F00D0F">
        <w:rPr>
          <w:rFonts w:asciiTheme="minorHAnsi" w:hAnsiTheme="minorHAnsi" w:cstheme="minorHAnsi"/>
          <w:sz w:val="24"/>
          <w:szCs w:val="24"/>
        </w:rPr>
        <w:t xml:space="preserve">  An example of the typlical suppliers form is in Appendix 1.</w:t>
      </w:r>
    </w:p>
    <w:p w14:paraId="3E342503" w14:textId="452BF454" w:rsidR="001B4573" w:rsidRPr="008B2683" w:rsidRDefault="001B4573" w:rsidP="006B4CB5">
      <w:pPr>
        <w:pStyle w:val="ListParagraph"/>
        <w:numPr>
          <w:ilvl w:val="0"/>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All AGRESSO purchase orders</w:t>
      </w:r>
      <w:r w:rsidR="008B2683">
        <w:rPr>
          <w:rFonts w:asciiTheme="minorHAnsi" w:hAnsiTheme="minorHAnsi" w:cstheme="minorHAnsi"/>
          <w:sz w:val="24"/>
          <w:szCs w:val="24"/>
        </w:rPr>
        <w:t xml:space="preserve"> with these suppliers</w:t>
      </w:r>
      <w:r w:rsidRPr="001B4573">
        <w:rPr>
          <w:rFonts w:asciiTheme="minorHAnsi" w:hAnsiTheme="minorHAnsi" w:cstheme="minorHAnsi"/>
          <w:sz w:val="24"/>
          <w:szCs w:val="24"/>
        </w:rPr>
        <w:t xml:space="preserve"> are now required to be accompanied by the individual purchaser documentary evidence of identify i.e. passport or drivers licence along with mobile number</w:t>
      </w:r>
      <w:r w:rsidR="008B2683">
        <w:rPr>
          <w:rFonts w:asciiTheme="minorHAnsi" w:hAnsiTheme="minorHAnsi" w:cstheme="minorHAnsi"/>
          <w:sz w:val="24"/>
          <w:szCs w:val="24"/>
        </w:rPr>
        <w:t>. G</w:t>
      </w:r>
      <w:r w:rsidR="008B2683" w:rsidRPr="008B2683">
        <w:rPr>
          <w:rFonts w:asciiTheme="minorHAnsi" w:hAnsiTheme="minorHAnsi" w:cstheme="minorHAnsi"/>
          <w:sz w:val="24"/>
          <w:szCs w:val="24"/>
        </w:rPr>
        <w:t>iven the c</w:t>
      </w:r>
      <w:r w:rsidR="008B2683">
        <w:rPr>
          <w:rFonts w:asciiTheme="minorHAnsi" w:hAnsiTheme="minorHAnsi" w:cstheme="minorHAnsi"/>
          <w:sz w:val="24"/>
          <w:szCs w:val="24"/>
        </w:rPr>
        <w:t>ategory of the data sought,</w:t>
      </w:r>
      <w:r w:rsidR="008B2683" w:rsidRPr="008B2683">
        <w:rPr>
          <w:rFonts w:asciiTheme="minorHAnsi" w:hAnsiTheme="minorHAnsi" w:cstheme="minorHAnsi"/>
          <w:sz w:val="24"/>
          <w:szCs w:val="24"/>
        </w:rPr>
        <w:t xml:space="preserve"> it would be appropriate </w:t>
      </w:r>
      <w:r w:rsidR="008B2683">
        <w:rPr>
          <w:rFonts w:asciiTheme="minorHAnsi" w:hAnsiTheme="minorHAnsi" w:cstheme="minorHAnsi"/>
          <w:sz w:val="24"/>
          <w:szCs w:val="24"/>
        </w:rPr>
        <w:t xml:space="preserve">to ensure that there is a sufficient Contract in place and </w:t>
      </w:r>
      <w:r w:rsidR="008B2683" w:rsidRPr="008B2683">
        <w:rPr>
          <w:rFonts w:asciiTheme="minorHAnsi" w:hAnsiTheme="minorHAnsi" w:cstheme="minorHAnsi"/>
          <w:sz w:val="24"/>
          <w:szCs w:val="24"/>
        </w:rPr>
        <w:t>that the person providing this information is an</w:t>
      </w:r>
      <w:r w:rsidR="008B2683">
        <w:rPr>
          <w:rFonts w:asciiTheme="minorHAnsi" w:hAnsiTheme="minorHAnsi" w:cstheme="minorHAnsi"/>
          <w:sz w:val="24"/>
          <w:szCs w:val="24"/>
        </w:rPr>
        <w:t xml:space="preserve"> employee of the University. </w:t>
      </w:r>
    </w:p>
    <w:p w14:paraId="717CADAB" w14:textId="77777777" w:rsidR="001B4573" w:rsidRPr="001B4573" w:rsidRDefault="001B4573" w:rsidP="006B4CB5">
      <w:pPr>
        <w:pStyle w:val="ListParagraph"/>
        <w:numPr>
          <w:ilvl w:val="0"/>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 xml:space="preserve">Upon delivery to NUI Galway, the individual purchaser who placed the order for these goods will be required to accept delivery and show the identification documentation presented at the time of order. </w:t>
      </w:r>
    </w:p>
    <w:p w14:paraId="067616D8" w14:textId="68EB92BC" w:rsidR="00F00D0F" w:rsidRPr="006B4CB5" w:rsidRDefault="001B4573" w:rsidP="006B4CB5">
      <w:pPr>
        <w:pStyle w:val="ListParagraph"/>
        <w:numPr>
          <w:ilvl w:val="0"/>
          <w:numId w:val="4"/>
        </w:numPr>
        <w:spacing w:after="240"/>
        <w:jc w:val="both"/>
        <w:rPr>
          <w:rFonts w:asciiTheme="minorHAnsi" w:hAnsiTheme="minorHAnsi" w:cstheme="minorHAnsi"/>
          <w:sz w:val="24"/>
          <w:szCs w:val="24"/>
        </w:rPr>
      </w:pPr>
      <w:r w:rsidRPr="001B4573">
        <w:rPr>
          <w:rFonts w:asciiTheme="minorHAnsi" w:hAnsiTheme="minorHAnsi" w:cstheme="minorHAnsi"/>
          <w:sz w:val="24"/>
          <w:szCs w:val="24"/>
        </w:rPr>
        <w:t>It is expected that the individual purchaser will be required to present this documentation annually to the supplier</w:t>
      </w:r>
      <w:r w:rsidR="008B2683">
        <w:rPr>
          <w:rFonts w:asciiTheme="minorHAnsi" w:hAnsiTheme="minorHAnsi" w:cstheme="minorHAnsi"/>
          <w:sz w:val="24"/>
          <w:szCs w:val="24"/>
        </w:rPr>
        <w:t>.</w:t>
      </w:r>
      <w:r w:rsidRPr="006B4CB5">
        <w:rPr>
          <w:rFonts w:ascii="Verdana" w:hAnsi="Verdana" w:cs="Helvetica-BoldOblique"/>
          <w:b/>
          <w:bCs/>
          <w:i/>
          <w:iCs/>
          <w:sz w:val="24"/>
          <w:szCs w:val="24"/>
          <w:lang w:val="en-US" w:eastAsia="es-ES"/>
        </w:rPr>
        <w:br w:type="page"/>
      </w:r>
    </w:p>
    <w:p w14:paraId="70FDBC73" w14:textId="7BB631A5" w:rsidR="00F00D0F" w:rsidRPr="00F00D0F" w:rsidRDefault="00F00D0F" w:rsidP="00F00D0F">
      <w:pPr>
        <w:rPr>
          <w:rFonts w:asciiTheme="minorHAnsi" w:hAnsiTheme="minorHAnsi" w:cstheme="minorHAnsi"/>
          <w:b/>
          <w:bCs/>
          <w:iCs/>
          <w:sz w:val="24"/>
          <w:szCs w:val="24"/>
          <w:lang w:val="en-US" w:eastAsia="es-ES"/>
        </w:rPr>
      </w:pPr>
      <w:r w:rsidRPr="00F00D0F">
        <w:rPr>
          <w:rFonts w:asciiTheme="minorHAnsi" w:hAnsiTheme="minorHAnsi" w:cstheme="minorHAnsi"/>
          <w:b/>
          <w:bCs/>
          <w:iCs/>
          <w:sz w:val="24"/>
          <w:szCs w:val="24"/>
          <w:lang w:val="en-US" w:eastAsia="es-ES"/>
        </w:rPr>
        <w:lastRenderedPageBreak/>
        <w:t>Appendix 1</w:t>
      </w:r>
    </w:p>
    <w:p w14:paraId="42E4171D" w14:textId="0F8EB68B" w:rsidR="004A00CF" w:rsidRPr="004A00CF" w:rsidRDefault="004E7175" w:rsidP="001B4573">
      <w:pPr>
        <w:jc w:val="center"/>
        <w:rPr>
          <w:rFonts w:ascii="Verdana" w:hAnsi="Verdana" w:cs="Helvetica-BoldOblique"/>
          <w:b/>
          <w:bCs/>
          <w:i/>
          <w:iCs/>
          <w:sz w:val="24"/>
          <w:szCs w:val="24"/>
          <w:lang w:val="en-US" w:eastAsia="es-ES"/>
        </w:rPr>
      </w:pPr>
      <w:r w:rsidRPr="004A00CF">
        <w:rPr>
          <w:rFonts w:ascii="Verdana" w:hAnsi="Verdana" w:cs="Helvetica-BoldOblique"/>
          <w:b/>
          <w:bCs/>
          <w:i/>
          <w:iCs/>
          <w:sz w:val="24"/>
          <w:szCs w:val="24"/>
          <w:lang w:val="en-US" w:eastAsia="es-ES"/>
        </w:rPr>
        <w:t>C</w:t>
      </w:r>
      <w:r w:rsidR="0089574E" w:rsidRPr="004A00CF">
        <w:rPr>
          <w:rFonts w:ascii="Verdana" w:hAnsi="Verdana" w:cs="Helvetica-BoldOblique"/>
          <w:b/>
          <w:bCs/>
          <w:i/>
          <w:iCs/>
          <w:sz w:val="24"/>
          <w:szCs w:val="24"/>
          <w:lang w:val="en-US" w:eastAsia="es-ES"/>
        </w:rPr>
        <w:t>USTOMER DECLARATION OF SPECIFIC USE(S)</w:t>
      </w:r>
    </w:p>
    <w:p w14:paraId="314F917C" w14:textId="17755857" w:rsidR="004A00CF" w:rsidRPr="004A00CF" w:rsidRDefault="0089574E" w:rsidP="004E7175">
      <w:pPr>
        <w:autoSpaceDE w:val="0"/>
        <w:autoSpaceDN w:val="0"/>
        <w:adjustRightInd w:val="0"/>
        <w:jc w:val="center"/>
        <w:rPr>
          <w:rFonts w:ascii="Verdana" w:hAnsi="Verdana"/>
          <w:b/>
          <w:bCs/>
          <w:i/>
          <w:iCs/>
          <w:sz w:val="22"/>
          <w:szCs w:val="22"/>
          <w:lang w:val="en-US"/>
        </w:rPr>
      </w:pPr>
      <w:r w:rsidRPr="004A00CF">
        <w:rPr>
          <w:rFonts w:ascii="Verdana" w:hAnsi="Verdana" w:cs="Helvetica-BoldOblique"/>
          <w:b/>
          <w:bCs/>
          <w:i/>
          <w:iCs/>
          <w:sz w:val="24"/>
          <w:szCs w:val="24"/>
          <w:lang w:val="en-US" w:eastAsia="es-ES"/>
        </w:rPr>
        <w:t xml:space="preserve"> </w:t>
      </w:r>
      <w:r w:rsidR="004A00CF" w:rsidRPr="004A00CF">
        <w:rPr>
          <w:rFonts w:ascii="Verdana" w:hAnsi="Verdana" w:cs="Helvetica-BoldOblique"/>
          <w:b/>
          <w:bCs/>
          <w:i/>
          <w:iCs/>
          <w:sz w:val="22"/>
          <w:szCs w:val="22"/>
          <w:lang w:val="en-US" w:eastAsia="es-ES"/>
        </w:rPr>
        <w:t>of</w:t>
      </w:r>
      <w:r w:rsidR="003913EB" w:rsidRPr="004A00CF">
        <w:rPr>
          <w:rFonts w:ascii="Verdana" w:hAnsi="Verdana"/>
          <w:b/>
          <w:bCs/>
          <w:i/>
          <w:iCs/>
          <w:sz w:val="22"/>
          <w:szCs w:val="22"/>
          <w:lang w:val="en-US"/>
        </w:rPr>
        <w:t xml:space="preserve"> the specific use (s) of a restricted explosives precursor according to </w:t>
      </w:r>
    </w:p>
    <w:p w14:paraId="532F04A6" w14:textId="77777777" w:rsidR="004A00CF" w:rsidRPr="00B0547A" w:rsidRDefault="003913EB" w:rsidP="004E7175">
      <w:pPr>
        <w:autoSpaceDE w:val="0"/>
        <w:autoSpaceDN w:val="0"/>
        <w:adjustRightInd w:val="0"/>
        <w:jc w:val="center"/>
        <w:rPr>
          <w:rFonts w:ascii="Verdana" w:hAnsi="Verdana"/>
          <w:b/>
          <w:bCs/>
          <w:i/>
          <w:iCs/>
          <w:sz w:val="40"/>
          <w:szCs w:val="40"/>
          <w:lang w:val="en-US"/>
        </w:rPr>
      </w:pPr>
      <w:r w:rsidRPr="00B0547A">
        <w:rPr>
          <w:rFonts w:ascii="Verdana" w:hAnsi="Verdana"/>
          <w:b/>
          <w:bCs/>
          <w:i/>
          <w:iCs/>
          <w:sz w:val="40"/>
          <w:szCs w:val="40"/>
          <w:lang w:val="en-US"/>
        </w:rPr>
        <w:t xml:space="preserve">Regulation (EU) 2019/1148 </w:t>
      </w:r>
    </w:p>
    <w:p w14:paraId="6775D51F" w14:textId="0DB77C7A" w:rsidR="004A00CF" w:rsidRPr="004A00CF" w:rsidRDefault="003913EB" w:rsidP="004E7175">
      <w:pPr>
        <w:autoSpaceDE w:val="0"/>
        <w:autoSpaceDN w:val="0"/>
        <w:adjustRightInd w:val="0"/>
        <w:jc w:val="center"/>
        <w:rPr>
          <w:rFonts w:ascii="Verdana" w:hAnsi="Verdana"/>
          <w:b/>
          <w:bCs/>
          <w:i/>
          <w:iCs/>
          <w:sz w:val="22"/>
          <w:szCs w:val="22"/>
          <w:lang w:val="en-US"/>
        </w:rPr>
      </w:pPr>
      <w:r w:rsidRPr="004A00CF">
        <w:rPr>
          <w:rFonts w:ascii="Verdana" w:hAnsi="Verdana"/>
          <w:b/>
          <w:bCs/>
          <w:i/>
          <w:iCs/>
          <w:sz w:val="22"/>
          <w:szCs w:val="22"/>
          <w:lang w:val="en-US"/>
        </w:rPr>
        <w:t>of the European Parliament and of the Council</w:t>
      </w:r>
    </w:p>
    <w:p w14:paraId="5DB37A95" w14:textId="5AC98AFA" w:rsidR="005E5EF1" w:rsidRDefault="009035E1" w:rsidP="004E7175">
      <w:pPr>
        <w:autoSpaceDE w:val="0"/>
        <w:autoSpaceDN w:val="0"/>
        <w:adjustRightInd w:val="0"/>
        <w:jc w:val="center"/>
        <w:rPr>
          <w:rFonts w:ascii="Verdana" w:hAnsi="Verdana"/>
          <w:i/>
          <w:iCs/>
          <w:sz w:val="22"/>
          <w:szCs w:val="22"/>
          <w:lang w:val="en-US"/>
        </w:rPr>
      </w:pPr>
      <w:r w:rsidRPr="009035E1">
        <w:rPr>
          <w:rFonts w:ascii="Verdana" w:hAnsi="Verdana"/>
          <w:i/>
          <w:iCs/>
          <w:sz w:val="22"/>
          <w:szCs w:val="22"/>
          <w:lang w:val="en-US"/>
        </w:rPr>
        <w:t>Multiple transactions – valid for 12 months</w:t>
      </w:r>
      <w:r w:rsidR="00225BF3">
        <w:rPr>
          <w:rFonts w:ascii="Verdana" w:hAnsi="Verdana"/>
          <w:i/>
          <w:iCs/>
          <w:sz w:val="22"/>
          <w:szCs w:val="22"/>
          <w:lang w:val="en-US"/>
        </w:rPr>
        <w:t>*</w:t>
      </w:r>
    </w:p>
    <w:p w14:paraId="02EB378F" w14:textId="77777777" w:rsidR="0089574E" w:rsidRPr="003855B3" w:rsidRDefault="0089574E" w:rsidP="0089574E">
      <w:pPr>
        <w:tabs>
          <w:tab w:val="left" w:pos="5812"/>
        </w:tabs>
        <w:rPr>
          <w:rFonts w:ascii="Verdana" w:hAnsi="Verdana" w:cs="Arial"/>
          <w:sz w:val="18"/>
          <w:szCs w:val="18"/>
          <w:lang w:val="en-GB"/>
        </w:rPr>
      </w:pPr>
    </w:p>
    <w:p w14:paraId="6EB03715" w14:textId="24C4A46E" w:rsidR="0089574E" w:rsidRPr="00D33EB4" w:rsidRDefault="00D33EB4" w:rsidP="0089574E">
      <w:pPr>
        <w:pBdr>
          <w:bottom w:val="single" w:sz="4" w:space="1" w:color="auto"/>
        </w:pBdr>
        <w:rPr>
          <w:rFonts w:ascii="Verdana" w:hAnsi="Verdana" w:cs="Arial"/>
          <w:b/>
          <w:sz w:val="24"/>
          <w:szCs w:val="24"/>
          <w:u w:val="single"/>
          <w:lang w:val="en-GB"/>
        </w:rPr>
      </w:pPr>
      <w:r w:rsidRPr="00D33EB4">
        <w:rPr>
          <w:rFonts w:ascii="Verdana" w:hAnsi="Verdana" w:cs="Arial"/>
          <w:b/>
          <w:sz w:val="24"/>
          <w:szCs w:val="24"/>
          <w:u w:val="single"/>
          <w:lang w:val="en-GB"/>
        </w:rPr>
        <w:t>National University of Ireland, Galway</w:t>
      </w:r>
    </w:p>
    <w:p w14:paraId="71907F75" w14:textId="51E31A31" w:rsidR="0065515F" w:rsidRDefault="0065515F" w:rsidP="0089574E">
      <w:pPr>
        <w:pBdr>
          <w:bottom w:val="single" w:sz="4" w:space="1" w:color="auto"/>
        </w:pBdr>
        <w:rPr>
          <w:rFonts w:ascii="Verdana" w:hAnsi="Verdana" w:cs="Arial"/>
          <w:sz w:val="18"/>
          <w:szCs w:val="18"/>
          <w:lang w:val="en-GB"/>
        </w:rPr>
      </w:pPr>
      <w:r>
        <w:rPr>
          <w:rFonts w:ascii="Verdana" w:hAnsi="Verdana" w:cs="Arial"/>
          <w:sz w:val="18"/>
          <w:szCs w:val="18"/>
          <w:lang w:val="en-GB"/>
        </w:rPr>
        <w:t>University Road,</w:t>
      </w:r>
    </w:p>
    <w:p w14:paraId="1070B5ED" w14:textId="3327139C" w:rsidR="0065515F" w:rsidRDefault="0065515F" w:rsidP="0089574E">
      <w:pPr>
        <w:pBdr>
          <w:bottom w:val="single" w:sz="4" w:space="1" w:color="auto"/>
        </w:pBdr>
        <w:rPr>
          <w:rFonts w:ascii="Verdana" w:hAnsi="Verdana" w:cs="Arial"/>
          <w:sz w:val="18"/>
          <w:szCs w:val="18"/>
          <w:lang w:val="en-GB"/>
        </w:rPr>
      </w:pPr>
      <w:r>
        <w:rPr>
          <w:rFonts w:ascii="Verdana" w:hAnsi="Verdana" w:cs="Arial"/>
          <w:sz w:val="18"/>
          <w:szCs w:val="18"/>
          <w:lang w:val="en-GB"/>
        </w:rPr>
        <w:t>Galway City,</w:t>
      </w:r>
    </w:p>
    <w:p w14:paraId="1100F018" w14:textId="5BD62C65" w:rsidR="0065515F" w:rsidRDefault="0065515F" w:rsidP="0089574E">
      <w:pPr>
        <w:pBdr>
          <w:bottom w:val="single" w:sz="4" w:space="1" w:color="auto"/>
        </w:pBdr>
        <w:rPr>
          <w:rFonts w:ascii="Verdana" w:hAnsi="Verdana" w:cs="Arial"/>
          <w:sz w:val="18"/>
          <w:szCs w:val="18"/>
          <w:lang w:val="en-GB"/>
        </w:rPr>
      </w:pPr>
      <w:r>
        <w:rPr>
          <w:rFonts w:ascii="Verdana" w:hAnsi="Verdana" w:cs="Arial"/>
          <w:sz w:val="18"/>
          <w:szCs w:val="18"/>
          <w:lang w:val="en-GB"/>
        </w:rPr>
        <w:t>Ireland.</w:t>
      </w:r>
    </w:p>
    <w:p w14:paraId="2854F908" w14:textId="77777777" w:rsidR="0065515F" w:rsidRPr="003855B3" w:rsidRDefault="0065515F" w:rsidP="0089574E">
      <w:pPr>
        <w:pBdr>
          <w:bottom w:val="single" w:sz="4" w:space="1" w:color="auto"/>
        </w:pBdr>
        <w:rPr>
          <w:rFonts w:ascii="Verdana" w:hAnsi="Verdana" w:cs="Arial"/>
          <w:sz w:val="18"/>
          <w:szCs w:val="18"/>
          <w:lang w:val="en-GB"/>
        </w:rPr>
      </w:pPr>
    </w:p>
    <w:p w14:paraId="6A05A809" w14:textId="77777777" w:rsidR="0089574E" w:rsidRPr="003855B3" w:rsidRDefault="0089574E" w:rsidP="0089574E">
      <w:pPr>
        <w:rPr>
          <w:rFonts w:ascii="Verdana" w:hAnsi="Verdana" w:cs="Arial"/>
          <w:sz w:val="18"/>
          <w:szCs w:val="18"/>
          <w:lang w:val="en-GB"/>
        </w:rPr>
      </w:pPr>
    </w:p>
    <w:p w14:paraId="0C9BFF39" w14:textId="2EBE2061" w:rsidR="0089574E" w:rsidRPr="003855B3" w:rsidRDefault="0065515F" w:rsidP="0089574E">
      <w:pPr>
        <w:pBdr>
          <w:bottom w:val="single" w:sz="4" w:space="1" w:color="auto"/>
        </w:pBdr>
        <w:rPr>
          <w:rFonts w:ascii="Verdana" w:hAnsi="Verdana" w:cs="Arial"/>
          <w:sz w:val="18"/>
          <w:szCs w:val="18"/>
          <w:lang w:val="en-GB"/>
        </w:rPr>
      </w:pPr>
      <w:r>
        <w:rPr>
          <w:rFonts w:ascii="Verdana" w:hAnsi="Verdana" w:cs="Arial"/>
          <w:sz w:val="18"/>
          <w:szCs w:val="18"/>
          <w:lang w:val="en-GB"/>
        </w:rPr>
        <w:t>Company Registration Number:-</w:t>
      </w:r>
    </w:p>
    <w:p w14:paraId="5A39BBE3" w14:textId="78C0D1E8" w:rsidR="0089574E" w:rsidRDefault="0089574E" w:rsidP="0089574E">
      <w:pPr>
        <w:rPr>
          <w:rFonts w:ascii="Verdana" w:hAnsi="Verdana" w:cs="Arial"/>
          <w:sz w:val="18"/>
          <w:szCs w:val="18"/>
          <w:lang w:val="en-GB"/>
        </w:rPr>
      </w:pPr>
    </w:p>
    <w:p w14:paraId="0457022A" w14:textId="44A07833" w:rsidR="009F1F70" w:rsidRPr="003855B3" w:rsidRDefault="0065515F" w:rsidP="009F1F70">
      <w:pPr>
        <w:pBdr>
          <w:bottom w:val="single" w:sz="4" w:space="1" w:color="auto"/>
        </w:pBdr>
        <w:rPr>
          <w:rFonts w:ascii="Verdana" w:hAnsi="Verdana" w:cs="Arial"/>
          <w:sz w:val="18"/>
          <w:szCs w:val="18"/>
          <w:lang w:val="en-GB"/>
        </w:rPr>
      </w:pPr>
      <w:r>
        <w:rPr>
          <w:rFonts w:ascii="Verdana" w:hAnsi="Verdana" w:cs="Arial"/>
          <w:sz w:val="18"/>
          <w:szCs w:val="18"/>
          <w:lang w:val="en-GB"/>
        </w:rPr>
        <w:t>VAT number:-</w:t>
      </w:r>
    </w:p>
    <w:p w14:paraId="4A539A65" w14:textId="6820E427" w:rsidR="009F1F70" w:rsidRDefault="009F1F70" w:rsidP="0089574E">
      <w:pPr>
        <w:rPr>
          <w:rFonts w:ascii="Verdana" w:hAnsi="Verdana" w:cs="Arial"/>
          <w:sz w:val="18"/>
          <w:szCs w:val="18"/>
          <w:lang w:val="en-GB"/>
        </w:rPr>
      </w:pPr>
      <w:r>
        <w:rPr>
          <w:rFonts w:ascii="Verdana" w:hAnsi="Verdana" w:cs="Arial"/>
          <w:sz w:val="18"/>
          <w:szCs w:val="18"/>
          <w:lang w:val="en-GB"/>
        </w:rPr>
        <w:t xml:space="preserve"> </w:t>
      </w:r>
    </w:p>
    <w:p w14:paraId="6F024E4A" w14:textId="07E5595B" w:rsidR="003913EB" w:rsidRDefault="0065515F" w:rsidP="003913EB">
      <w:pPr>
        <w:pBdr>
          <w:bottom w:val="single" w:sz="4" w:space="1" w:color="auto"/>
        </w:pBdr>
        <w:rPr>
          <w:rFonts w:ascii="Verdana" w:hAnsi="Verdana" w:cs="Arial"/>
          <w:sz w:val="18"/>
          <w:szCs w:val="18"/>
          <w:lang w:val="en-GB"/>
        </w:rPr>
      </w:pPr>
      <w:r>
        <w:rPr>
          <w:rFonts w:ascii="Verdana" w:hAnsi="Verdana" w:cs="Arial"/>
          <w:sz w:val="18"/>
          <w:szCs w:val="18"/>
          <w:lang w:val="en-GB"/>
        </w:rPr>
        <w:t>Name of NUI Galway Purchaser:-</w:t>
      </w:r>
    </w:p>
    <w:p w14:paraId="3DF7E8A9" w14:textId="70AE57D6" w:rsidR="00510AF9" w:rsidRPr="003855B3" w:rsidRDefault="00510AF9" w:rsidP="003913EB">
      <w:pPr>
        <w:pBdr>
          <w:bottom w:val="single" w:sz="4" w:space="1" w:color="auto"/>
        </w:pBdr>
        <w:rPr>
          <w:rFonts w:ascii="Verdana" w:hAnsi="Verdana" w:cs="Arial"/>
          <w:sz w:val="18"/>
          <w:szCs w:val="18"/>
          <w:lang w:val="en-GB"/>
        </w:rPr>
      </w:pPr>
    </w:p>
    <w:p w14:paraId="76351F65" w14:textId="08C28682" w:rsidR="003913EB" w:rsidRDefault="003913EB" w:rsidP="0089574E">
      <w:pPr>
        <w:rPr>
          <w:rFonts w:ascii="Verdana" w:hAnsi="Verdana" w:cs="Arial"/>
          <w:sz w:val="18"/>
          <w:szCs w:val="18"/>
          <w:lang w:val="en-GB"/>
        </w:rPr>
      </w:pPr>
    </w:p>
    <w:p w14:paraId="29AEDDFB" w14:textId="46EE4AD2" w:rsidR="00510AF9" w:rsidRDefault="00510AF9" w:rsidP="0089574E">
      <w:pPr>
        <w:rPr>
          <w:rFonts w:ascii="Verdana" w:hAnsi="Verdana" w:cs="Arial"/>
          <w:sz w:val="18"/>
          <w:szCs w:val="18"/>
          <w:lang w:val="en-GB"/>
        </w:rPr>
      </w:pPr>
      <w:r>
        <w:rPr>
          <w:rFonts w:ascii="Verdana" w:hAnsi="Verdana" w:cs="Arial"/>
          <w:sz w:val="18"/>
          <w:szCs w:val="18"/>
          <w:lang w:val="en-GB"/>
        </w:rPr>
        <w:t>Location (School / College / Research Centre)</w:t>
      </w:r>
    </w:p>
    <w:p w14:paraId="79F6B379" w14:textId="313F0000" w:rsidR="00510AF9" w:rsidRDefault="00510AF9" w:rsidP="0089574E">
      <w:pPr>
        <w:rPr>
          <w:rFonts w:ascii="Verdana" w:hAnsi="Verdana" w:cs="Arial"/>
          <w:sz w:val="18"/>
          <w:szCs w:val="18"/>
          <w:lang w:val="en-GB"/>
        </w:rPr>
      </w:pPr>
      <w:r>
        <w:rPr>
          <w:rFonts w:ascii="Verdana" w:hAnsi="Verdana" w:cs="Arial"/>
          <w:sz w:val="18"/>
          <w:szCs w:val="18"/>
          <w:lang w:val="en-GB"/>
        </w:rPr>
        <w:t>_______________________________________________________________________________</w:t>
      </w:r>
    </w:p>
    <w:p w14:paraId="49FE5FD2" w14:textId="2C13B992" w:rsidR="00510AF9" w:rsidRDefault="00510AF9" w:rsidP="0089574E">
      <w:pPr>
        <w:rPr>
          <w:rFonts w:ascii="Verdana" w:hAnsi="Verdana" w:cs="Arial"/>
          <w:sz w:val="18"/>
          <w:szCs w:val="18"/>
          <w:lang w:val="en-GB"/>
        </w:rPr>
      </w:pPr>
    </w:p>
    <w:p w14:paraId="5C6F1C5B" w14:textId="02523929" w:rsidR="0089574E" w:rsidRDefault="00061808" w:rsidP="0089574E">
      <w:pPr>
        <w:jc w:val="both"/>
        <w:rPr>
          <w:rFonts w:ascii="Verdana" w:hAnsi="Verdana" w:cs="Arial"/>
          <w:sz w:val="18"/>
          <w:szCs w:val="18"/>
          <w:lang w:val="en-GB"/>
        </w:rPr>
      </w:pPr>
      <w:r>
        <w:rPr>
          <w:rFonts w:ascii="Verdana" w:hAnsi="Verdana" w:cs="Arial"/>
          <w:sz w:val="18"/>
          <w:szCs w:val="18"/>
          <w:lang w:val="en-GB"/>
        </w:rPr>
        <w:t>The following list of products have been ordered from  [</w:t>
      </w:r>
      <w:r w:rsidRPr="00061808">
        <w:rPr>
          <w:rFonts w:ascii="Verdana" w:hAnsi="Verdana" w:cs="Arial"/>
          <w:color w:val="FF0000"/>
          <w:sz w:val="18"/>
          <w:szCs w:val="18"/>
          <w:lang w:val="en-GB"/>
        </w:rPr>
        <w:t>insert Supplier Name</w:t>
      </w:r>
      <w:r>
        <w:rPr>
          <w:rFonts w:ascii="Verdana" w:hAnsi="Verdana" w:cs="Arial"/>
          <w:sz w:val="18"/>
          <w:szCs w:val="18"/>
          <w:lang w:val="en-GB"/>
        </w:rPr>
        <w:t>] :-</w:t>
      </w:r>
    </w:p>
    <w:p w14:paraId="2ED43A85" w14:textId="77777777" w:rsidR="005B4EE4" w:rsidRDefault="005B4EE4" w:rsidP="0089574E">
      <w:pPr>
        <w:jc w:val="both"/>
        <w:rPr>
          <w:rFonts w:ascii="Verdana" w:hAnsi="Verdana" w:cs="Arial"/>
          <w:sz w:val="18"/>
          <w:szCs w:val="18"/>
          <w:lang w:val="en-GB"/>
        </w:rPr>
      </w:pPr>
    </w:p>
    <w:tbl>
      <w:tblPr>
        <w:tblW w:w="5000"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821"/>
        <w:gridCol w:w="6220"/>
      </w:tblGrid>
      <w:tr w:rsidR="005B4EE4" w:rsidRPr="00BD430C" w14:paraId="4FA72C62" w14:textId="77777777" w:rsidTr="0065515F">
        <w:trPr>
          <w:cantSplit/>
          <w:trHeight w:val="227"/>
        </w:trPr>
        <w:tc>
          <w:tcPr>
            <w:tcW w:w="1560" w:type="pct"/>
            <w:tcBorders>
              <w:bottom w:val="single" w:sz="4" w:space="0" w:color="auto"/>
            </w:tcBorders>
            <w:vAlign w:val="center"/>
          </w:tcPr>
          <w:p w14:paraId="16CBD899" w14:textId="4E48D325" w:rsidR="005B4EE4" w:rsidRPr="00BD430C" w:rsidRDefault="002D2B35" w:rsidP="4EC9A397">
            <w:pPr>
              <w:tabs>
                <w:tab w:val="left" w:pos="3119"/>
                <w:tab w:val="left" w:leader="underscore" w:pos="8931"/>
              </w:tabs>
              <w:spacing w:line="259" w:lineRule="auto"/>
              <w:jc w:val="center"/>
            </w:pPr>
            <w:r>
              <w:rPr>
                <w:rFonts w:ascii="Verdana" w:hAnsi="Verdana" w:cs="Arial"/>
                <w:b/>
                <w:bCs/>
                <w:sz w:val="18"/>
                <w:szCs w:val="18"/>
                <w:lang w:val="en-GB"/>
              </w:rPr>
              <w:t xml:space="preserve">CAS </w:t>
            </w:r>
          </w:p>
        </w:tc>
        <w:tc>
          <w:tcPr>
            <w:tcW w:w="3440" w:type="pct"/>
            <w:tcBorders>
              <w:top w:val="single" w:sz="12" w:space="0" w:color="auto"/>
              <w:left w:val="single" w:sz="12" w:space="0" w:color="auto"/>
              <w:bottom w:val="single" w:sz="4" w:space="0" w:color="auto"/>
            </w:tcBorders>
            <w:vAlign w:val="center"/>
          </w:tcPr>
          <w:p w14:paraId="254127F8" w14:textId="77777777" w:rsidR="005B4EE4" w:rsidRPr="00BD430C" w:rsidRDefault="005B4EE4" w:rsidP="00B5321D">
            <w:pPr>
              <w:tabs>
                <w:tab w:val="left" w:pos="3119"/>
                <w:tab w:val="left" w:leader="underscore" w:pos="8931"/>
              </w:tabs>
              <w:jc w:val="center"/>
              <w:rPr>
                <w:rFonts w:ascii="Verdana" w:hAnsi="Verdana" w:cs="Arial"/>
                <w:b/>
                <w:sz w:val="18"/>
                <w:szCs w:val="18"/>
                <w:lang w:val="en-GB"/>
              </w:rPr>
            </w:pPr>
            <w:r w:rsidRPr="00BD430C">
              <w:rPr>
                <w:rFonts w:ascii="Verdana" w:hAnsi="Verdana" w:cs="Arial"/>
                <w:b/>
                <w:sz w:val="18"/>
                <w:szCs w:val="18"/>
                <w:lang w:val="en-GB"/>
              </w:rPr>
              <w:t>Product Name</w:t>
            </w:r>
          </w:p>
        </w:tc>
      </w:tr>
      <w:tr w:rsidR="005B4EE4" w:rsidRPr="00EE2AD7" w14:paraId="73F6375F" w14:textId="77777777" w:rsidTr="0065515F">
        <w:trPr>
          <w:cantSplit/>
          <w:trHeight w:val="279"/>
        </w:trPr>
        <w:tc>
          <w:tcPr>
            <w:tcW w:w="1560" w:type="pct"/>
            <w:tcBorders>
              <w:top w:val="single" w:sz="4" w:space="0" w:color="auto"/>
              <w:bottom w:val="single" w:sz="12" w:space="0" w:color="auto"/>
            </w:tcBorders>
            <w:vAlign w:val="center"/>
          </w:tcPr>
          <w:p w14:paraId="65B2F159" w14:textId="6423CA4D" w:rsidR="00142804" w:rsidRDefault="00142804" w:rsidP="00D33EB4">
            <w:pPr>
              <w:rPr>
                <w:rFonts w:ascii="Calibri" w:hAnsi="Calibri" w:cs="Calibri"/>
                <w:color w:val="000000"/>
                <w:sz w:val="22"/>
                <w:szCs w:val="22"/>
                <w:lang w:val="en-GB" w:eastAsia="en-GB"/>
              </w:rPr>
            </w:pPr>
          </w:p>
          <w:p w14:paraId="504075B7" w14:textId="77777777" w:rsidR="005B4EE4" w:rsidRDefault="005B4EE4" w:rsidP="00B5321D">
            <w:pPr>
              <w:tabs>
                <w:tab w:val="left" w:pos="3119"/>
                <w:tab w:val="left" w:leader="underscore" w:pos="8931"/>
              </w:tabs>
              <w:jc w:val="center"/>
              <w:rPr>
                <w:rFonts w:ascii="Verdana" w:hAnsi="Verdana" w:cs="Arial"/>
                <w:sz w:val="18"/>
                <w:szCs w:val="18"/>
                <w:lang w:val="en-GB"/>
              </w:rPr>
            </w:pPr>
          </w:p>
          <w:p w14:paraId="59803402" w14:textId="77777777" w:rsidR="0007692F" w:rsidRDefault="0007692F" w:rsidP="00B5321D">
            <w:pPr>
              <w:tabs>
                <w:tab w:val="left" w:pos="3119"/>
                <w:tab w:val="left" w:leader="underscore" w:pos="8931"/>
              </w:tabs>
              <w:jc w:val="center"/>
              <w:rPr>
                <w:rFonts w:ascii="Verdana" w:hAnsi="Verdana" w:cs="Arial"/>
                <w:sz w:val="18"/>
                <w:szCs w:val="18"/>
                <w:lang w:val="en-GB"/>
              </w:rPr>
            </w:pPr>
          </w:p>
          <w:p w14:paraId="039D421A" w14:textId="77777777" w:rsidR="0007692F" w:rsidRDefault="0007692F" w:rsidP="00B5321D">
            <w:pPr>
              <w:tabs>
                <w:tab w:val="left" w:pos="3119"/>
                <w:tab w:val="left" w:leader="underscore" w:pos="8931"/>
              </w:tabs>
              <w:jc w:val="center"/>
              <w:rPr>
                <w:rFonts w:ascii="Verdana" w:hAnsi="Verdana" w:cs="Arial"/>
                <w:sz w:val="18"/>
                <w:szCs w:val="18"/>
                <w:lang w:val="en-GB"/>
              </w:rPr>
            </w:pPr>
          </w:p>
          <w:p w14:paraId="5B5E9CE4" w14:textId="6E56663E" w:rsidR="0007692F" w:rsidRPr="00BD430C" w:rsidRDefault="0007692F" w:rsidP="00B5321D">
            <w:pPr>
              <w:tabs>
                <w:tab w:val="left" w:pos="3119"/>
                <w:tab w:val="left" w:leader="underscore" w:pos="8931"/>
              </w:tabs>
              <w:jc w:val="center"/>
              <w:rPr>
                <w:rFonts w:ascii="Verdana" w:hAnsi="Verdana" w:cs="Arial"/>
                <w:sz w:val="18"/>
                <w:szCs w:val="18"/>
                <w:lang w:val="en-GB"/>
              </w:rPr>
            </w:pPr>
          </w:p>
        </w:tc>
        <w:tc>
          <w:tcPr>
            <w:tcW w:w="3440" w:type="pct"/>
            <w:tcBorders>
              <w:top w:val="single" w:sz="4" w:space="0" w:color="auto"/>
              <w:left w:val="single" w:sz="12" w:space="0" w:color="auto"/>
              <w:bottom w:val="single" w:sz="12" w:space="0" w:color="auto"/>
            </w:tcBorders>
            <w:vAlign w:val="center"/>
          </w:tcPr>
          <w:p w14:paraId="57B5C93E" w14:textId="08FC5E5D" w:rsidR="005B4EE4" w:rsidRPr="00BD430C" w:rsidRDefault="005B4EE4" w:rsidP="00D33EB4">
            <w:pPr>
              <w:tabs>
                <w:tab w:val="left" w:pos="3119"/>
                <w:tab w:val="left" w:leader="underscore" w:pos="8931"/>
              </w:tabs>
              <w:rPr>
                <w:rFonts w:ascii="Verdana" w:hAnsi="Verdana" w:cs="Arial"/>
                <w:sz w:val="18"/>
                <w:szCs w:val="18"/>
                <w:lang w:val="en-GB"/>
              </w:rPr>
            </w:pPr>
          </w:p>
        </w:tc>
      </w:tr>
    </w:tbl>
    <w:p w14:paraId="18CD4B3B" w14:textId="77777777" w:rsidR="005B4EE4" w:rsidRPr="005B4EE4" w:rsidRDefault="005B4EE4" w:rsidP="0089574E">
      <w:pPr>
        <w:jc w:val="both"/>
        <w:rPr>
          <w:rFonts w:ascii="Verdana" w:hAnsi="Verdana" w:cs="Arial"/>
          <w:sz w:val="18"/>
          <w:szCs w:val="18"/>
          <w:lang w:val="en-US"/>
        </w:rPr>
      </w:pPr>
    </w:p>
    <w:p w14:paraId="06817A7D" w14:textId="024AD132" w:rsidR="0089574E" w:rsidRDefault="0089574E" w:rsidP="0089574E">
      <w:pPr>
        <w:jc w:val="both"/>
        <w:rPr>
          <w:rFonts w:ascii="Verdana" w:hAnsi="Verdana" w:cs="Arial"/>
          <w:sz w:val="18"/>
          <w:szCs w:val="18"/>
          <w:lang w:val="en-GB"/>
        </w:rPr>
      </w:pPr>
    </w:p>
    <w:p w14:paraId="48E38708" w14:textId="434B6C76" w:rsidR="00061808" w:rsidRPr="003855B3" w:rsidRDefault="00061808" w:rsidP="0089574E">
      <w:pPr>
        <w:jc w:val="both"/>
        <w:rPr>
          <w:rFonts w:ascii="Verdana" w:hAnsi="Verdana" w:cs="Arial"/>
          <w:sz w:val="18"/>
          <w:szCs w:val="18"/>
          <w:lang w:val="en-GB"/>
        </w:rPr>
      </w:pPr>
      <w:r>
        <w:rPr>
          <w:rFonts w:ascii="Verdana" w:hAnsi="Verdana" w:cs="Arial"/>
          <w:sz w:val="18"/>
          <w:szCs w:val="18"/>
          <w:lang w:val="en-GB"/>
        </w:rPr>
        <w:t>Detailed description of use of these products is required:-</w:t>
      </w:r>
    </w:p>
    <w:p w14:paraId="3656B9AB" w14:textId="77777777" w:rsidR="0089574E" w:rsidRPr="003855B3" w:rsidRDefault="0089574E" w:rsidP="0089574E">
      <w:pPr>
        <w:pBdr>
          <w:bottom w:val="single" w:sz="4" w:space="1" w:color="auto"/>
        </w:pBdr>
        <w:spacing w:after="120"/>
        <w:rPr>
          <w:rFonts w:ascii="Verdana" w:hAnsi="Verdana" w:cs="Arial"/>
          <w:sz w:val="18"/>
          <w:szCs w:val="18"/>
          <w:lang w:val="en-GB"/>
        </w:rPr>
      </w:pPr>
    </w:p>
    <w:p w14:paraId="45FB0818" w14:textId="77777777" w:rsidR="0089574E" w:rsidRPr="003855B3" w:rsidRDefault="0089574E" w:rsidP="0089574E">
      <w:pPr>
        <w:pBdr>
          <w:bottom w:val="single" w:sz="6" w:space="1" w:color="auto"/>
        </w:pBdr>
        <w:spacing w:after="120"/>
        <w:rPr>
          <w:rFonts w:ascii="Verdana" w:hAnsi="Verdana" w:cs="Arial"/>
          <w:sz w:val="18"/>
          <w:szCs w:val="18"/>
          <w:lang w:val="en-GB"/>
        </w:rPr>
      </w:pPr>
    </w:p>
    <w:p w14:paraId="52F6DA1E" w14:textId="77777777" w:rsidR="0007692F" w:rsidRDefault="0007692F" w:rsidP="00561B93">
      <w:pPr>
        <w:ind w:right="142"/>
        <w:jc w:val="both"/>
        <w:rPr>
          <w:rFonts w:ascii="Verdana" w:hAnsi="Verdana" w:cs="Arial"/>
          <w:sz w:val="18"/>
          <w:szCs w:val="18"/>
          <w:lang w:val="en-GB"/>
        </w:rPr>
      </w:pPr>
    </w:p>
    <w:p w14:paraId="7A70EE29" w14:textId="0D49600F" w:rsidR="00561B93" w:rsidRDefault="00561B93" w:rsidP="00561B93">
      <w:pPr>
        <w:ind w:right="142"/>
        <w:jc w:val="both"/>
        <w:rPr>
          <w:rFonts w:ascii="Verdana" w:hAnsi="Verdana" w:cs="Arial"/>
          <w:sz w:val="18"/>
          <w:szCs w:val="18"/>
          <w:lang w:val="en-GB"/>
        </w:rPr>
      </w:pPr>
      <w:r w:rsidRPr="00561B93">
        <w:rPr>
          <w:rFonts w:ascii="Verdana" w:hAnsi="Verdana" w:cs="Arial"/>
          <w:sz w:val="18"/>
          <w:szCs w:val="18"/>
          <w:lang w:val="en-GB"/>
        </w:rPr>
        <w:t xml:space="preserve">We hereby declare that the </w:t>
      </w:r>
      <w:r>
        <w:rPr>
          <w:rFonts w:ascii="Verdana" w:hAnsi="Verdana" w:cs="Arial"/>
          <w:sz w:val="18"/>
          <w:szCs w:val="18"/>
          <w:lang w:val="en-GB"/>
        </w:rPr>
        <w:t>product</w:t>
      </w:r>
      <w:r w:rsidRPr="00561B93">
        <w:rPr>
          <w:rFonts w:ascii="Verdana" w:hAnsi="Verdana" w:cs="Arial"/>
          <w:sz w:val="18"/>
          <w:szCs w:val="18"/>
          <w:lang w:val="en-GB"/>
        </w:rPr>
        <w:t xml:space="preserve"> and the substance or mixture contained therein will only be used for the stated purpose, which is lawful in any case</w:t>
      </w:r>
      <w:r>
        <w:rPr>
          <w:rFonts w:ascii="Verdana" w:hAnsi="Verdana" w:cs="Arial"/>
          <w:sz w:val="18"/>
          <w:szCs w:val="18"/>
          <w:lang w:val="en-GB"/>
        </w:rPr>
        <w:t xml:space="preserve">. </w:t>
      </w:r>
      <w:r w:rsidRPr="003855B3">
        <w:rPr>
          <w:rFonts w:ascii="Verdana" w:hAnsi="Verdana" w:cs="Arial"/>
          <w:sz w:val="18"/>
          <w:szCs w:val="18"/>
          <w:lang w:val="en-GB"/>
        </w:rPr>
        <w:t xml:space="preserve">We certify that the </w:t>
      </w:r>
      <w:r>
        <w:rPr>
          <w:rFonts w:ascii="Verdana" w:hAnsi="Verdana" w:cs="Arial"/>
          <w:sz w:val="18"/>
          <w:szCs w:val="18"/>
          <w:lang w:val="en-GB"/>
        </w:rPr>
        <w:t>product(s)</w:t>
      </w:r>
      <w:r w:rsidRPr="003855B3">
        <w:rPr>
          <w:rFonts w:ascii="Verdana" w:hAnsi="Verdana" w:cs="Arial"/>
          <w:sz w:val="18"/>
          <w:szCs w:val="18"/>
          <w:lang w:val="en-GB"/>
        </w:rPr>
        <w:t xml:space="preserve"> will not be re-sold or otherwise supplied to any</w:t>
      </w:r>
      <w:r>
        <w:rPr>
          <w:rFonts w:ascii="Verdana" w:hAnsi="Verdana" w:cs="Arial"/>
          <w:sz w:val="18"/>
          <w:szCs w:val="18"/>
          <w:lang w:val="en-GB"/>
        </w:rPr>
        <w:t xml:space="preserve">one else, </w:t>
      </w:r>
      <w:r w:rsidRPr="003855B3">
        <w:rPr>
          <w:rFonts w:ascii="Verdana" w:hAnsi="Verdana" w:cs="Arial"/>
          <w:sz w:val="18"/>
          <w:szCs w:val="18"/>
          <w:lang w:val="en-GB"/>
        </w:rPr>
        <w:t xml:space="preserve">unless </w:t>
      </w:r>
      <w:r>
        <w:rPr>
          <w:rFonts w:ascii="Verdana" w:hAnsi="Verdana" w:cs="Arial"/>
          <w:sz w:val="18"/>
          <w:szCs w:val="18"/>
          <w:lang w:val="en-GB"/>
        </w:rPr>
        <w:t>we receive a</w:t>
      </w:r>
      <w:r w:rsidRPr="003855B3">
        <w:rPr>
          <w:rFonts w:ascii="Verdana" w:hAnsi="Verdana" w:cs="Arial"/>
          <w:sz w:val="18"/>
          <w:szCs w:val="18"/>
          <w:lang w:val="en-GB"/>
        </w:rPr>
        <w:t xml:space="preserve"> declaration of use in accordance with </w:t>
      </w:r>
      <w:r w:rsidRPr="00E0262F">
        <w:rPr>
          <w:rFonts w:ascii="Verdana" w:hAnsi="Verdana" w:cs="Arial"/>
          <w:sz w:val="18"/>
          <w:szCs w:val="18"/>
          <w:lang w:val="en-GB"/>
        </w:rPr>
        <w:t xml:space="preserve">REGULATION </w:t>
      </w:r>
      <w:r w:rsidRPr="00561B93">
        <w:rPr>
          <w:rFonts w:ascii="Verdana" w:hAnsi="Verdana" w:cs="Arial"/>
          <w:sz w:val="18"/>
          <w:szCs w:val="18"/>
          <w:lang w:val="en-GB"/>
        </w:rPr>
        <w:t>(EU) 2019/1148</w:t>
      </w:r>
      <w:r>
        <w:rPr>
          <w:rFonts w:ascii="Verdana" w:hAnsi="Verdana" w:cs="Arial"/>
          <w:sz w:val="18"/>
          <w:szCs w:val="18"/>
          <w:lang w:val="en-GB"/>
        </w:rPr>
        <w:t>.</w:t>
      </w:r>
    </w:p>
    <w:p w14:paraId="4101652C" w14:textId="77777777" w:rsidR="00B546C0" w:rsidRPr="003855B3" w:rsidRDefault="00B546C0" w:rsidP="00B546C0">
      <w:pPr>
        <w:autoSpaceDE w:val="0"/>
        <w:autoSpaceDN w:val="0"/>
        <w:adjustRightInd w:val="0"/>
        <w:jc w:val="both"/>
        <w:rPr>
          <w:rFonts w:ascii="Verdana" w:hAnsi="Verdana" w:cs="Arial"/>
          <w:sz w:val="18"/>
          <w:szCs w:val="18"/>
          <w:lang w:val="en-GB"/>
        </w:rPr>
      </w:pPr>
    </w:p>
    <w:p w14:paraId="59371007" w14:textId="77777777" w:rsidR="00561B93" w:rsidRDefault="00B546C0" w:rsidP="00561B93">
      <w:pPr>
        <w:ind w:right="142"/>
        <w:jc w:val="both"/>
        <w:rPr>
          <w:rFonts w:ascii="Verdana" w:hAnsi="Verdana" w:cs="Arial"/>
          <w:sz w:val="18"/>
          <w:szCs w:val="18"/>
          <w:lang w:val="en-GB"/>
        </w:rPr>
      </w:pPr>
      <w:r w:rsidRPr="003855B3">
        <w:rPr>
          <w:rFonts w:ascii="Verdana" w:hAnsi="Verdana" w:cs="Arial"/>
          <w:sz w:val="18"/>
          <w:szCs w:val="18"/>
          <w:lang w:val="en-GB"/>
        </w:rPr>
        <w:t xml:space="preserve">We confirm that the use of the </w:t>
      </w:r>
      <w:r>
        <w:rPr>
          <w:rFonts w:ascii="Verdana" w:hAnsi="Verdana" w:cs="Arial"/>
          <w:sz w:val="18"/>
          <w:szCs w:val="18"/>
          <w:lang w:val="en-GB"/>
        </w:rPr>
        <w:t xml:space="preserve">product(s) </w:t>
      </w:r>
      <w:r w:rsidRPr="00A83082">
        <w:rPr>
          <w:rFonts w:ascii="Verdana" w:hAnsi="Verdana" w:cs="Arial"/>
          <w:sz w:val="18"/>
          <w:szCs w:val="18"/>
          <w:lang w:val="en-GB"/>
        </w:rPr>
        <w:t>will be</w:t>
      </w:r>
      <w:r w:rsidRPr="003855B3">
        <w:rPr>
          <w:rFonts w:ascii="Verdana" w:hAnsi="Verdana" w:cs="Arial"/>
          <w:sz w:val="18"/>
          <w:szCs w:val="18"/>
          <w:lang w:val="en-GB"/>
        </w:rPr>
        <w:t xml:space="preserve"> compliant with</w:t>
      </w:r>
      <w:r w:rsidR="00E3384C" w:rsidRPr="00E0262F">
        <w:rPr>
          <w:rFonts w:ascii="Verdana" w:hAnsi="Verdana" w:cs="Arial"/>
          <w:sz w:val="18"/>
          <w:szCs w:val="18"/>
          <w:lang w:val="en-GB"/>
        </w:rPr>
        <w:t xml:space="preserve"> </w:t>
      </w:r>
      <w:r w:rsidR="00561B93" w:rsidRPr="00E0262F">
        <w:rPr>
          <w:rFonts w:ascii="Verdana" w:hAnsi="Verdana" w:cs="Arial"/>
          <w:sz w:val="18"/>
          <w:szCs w:val="18"/>
          <w:lang w:val="en-GB"/>
        </w:rPr>
        <w:t xml:space="preserve">REGULATION </w:t>
      </w:r>
      <w:r w:rsidR="00561B93" w:rsidRPr="00561B93">
        <w:rPr>
          <w:rFonts w:ascii="Verdana" w:hAnsi="Verdana" w:cs="Arial"/>
          <w:sz w:val="18"/>
          <w:szCs w:val="18"/>
          <w:lang w:val="en-GB"/>
        </w:rPr>
        <w:t>(EU) 2019/1148</w:t>
      </w:r>
      <w:r w:rsidR="00561B93">
        <w:rPr>
          <w:rFonts w:ascii="Verdana" w:hAnsi="Verdana" w:cs="Arial"/>
          <w:sz w:val="18"/>
          <w:szCs w:val="18"/>
          <w:lang w:val="en-GB"/>
        </w:rPr>
        <w:t>.</w:t>
      </w:r>
    </w:p>
    <w:p w14:paraId="02099C85" w14:textId="2310DE90" w:rsidR="0076360E" w:rsidRPr="00561B93" w:rsidRDefault="0076360E" w:rsidP="0076360E">
      <w:pPr>
        <w:autoSpaceDE w:val="0"/>
        <w:autoSpaceDN w:val="0"/>
        <w:adjustRightInd w:val="0"/>
        <w:jc w:val="both"/>
        <w:rPr>
          <w:rFonts w:ascii="Verdana" w:hAnsi="Verdana" w:cs="Arial"/>
          <w:sz w:val="18"/>
          <w:szCs w:val="18"/>
          <w:lang w:val="en-GB"/>
        </w:rPr>
      </w:pPr>
    </w:p>
    <w:p w14:paraId="4B99056E" w14:textId="28FBB655" w:rsidR="00E3384C" w:rsidRDefault="009C5A5F" w:rsidP="0076360E">
      <w:pPr>
        <w:autoSpaceDE w:val="0"/>
        <w:autoSpaceDN w:val="0"/>
        <w:adjustRightInd w:val="0"/>
        <w:jc w:val="both"/>
        <w:rPr>
          <w:rFonts w:ascii="Verdana" w:hAnsi="Verdana" w:cs="Arial"/>
          <w:sz w:val="18"/>
          <w:szCs w:val="18"/>
          <w:lang w:val="en-GB"/>
        </w:rPr>
      </w:pPr>
      <w:r>
        <w:rPr>
          <w:rFonts w:ascii="Verdana" w:eastAsia="Verdana" w:hAnsi="Verdana" w:cs="Verdana"/>
          <w:sz w:val="18"/>
          <w:szCs w:val="18"/>
          <w:lang w:val="en-US"/>
        </w:rPr>
        <w:t>We declare that the signer of this document takes full responsibility for the use of the mentioned product</w:t>
      </w:r>
      <w:r w:rsidR="0076360E">
        <w:rPr>
          <w:rFonts w:ascii="Verdana" w:hAnsi="Verdana" w:cs="Arial"/>
          <w:sz w:val="18"/>
          <w:szCs w:val="18"/>
          <w:lang w:val="en-US"/>
        </w:rPr>
        <w:t>.</w:t>
      </w:r>
    </w:p>
    <w:p w14:paraId="1299C43A" w14:textId="77777777" w:rsidR="00E3384C" w:rsidRPr="003855B3" w:rsidRDefault="00E3384C" w:rsidP="00E3384C">
      <w:pPr>
        <w:rPr>
          <w:rFonts w:ascii="Verdana" w:hAnsi="Verdana" w:cs="Arial"/>
          <w:sz w:val="18"/>
          <w:szCs w:val="18"/>
          <w:lang w:val="en-GB"/>
        </w:rPr>
      </w:pPr>
    </w:p>
    <w:p w14:paraId="0B2D0E68" w14:textId="77777777" w:rsidR="00E3384C" w:rsidRPr="003855B3" w:rsidRDefault="00E3384C" w:rsidP="00E3384C">
      <w:pPr>
        <w:tabs>
          <w:tab w:val="left" w:pos="3544"/>
        </w:tabs>
        <w:ind w:right="-1"/>
        <w:rPr>
          <w:rFonts w:ascii="Verdana" w:hAnsi="Verdana" w:cs="Arial"/>
          <w:sz w:val="18"/>
          <w:szCs w:val="18"/>
          <w:lang w:val="en-GB"/>
        </w:rPr>
      </w:pPr>
      <w:r w:rsidRPr="003855B3">
        <w:rPr>
          <w:rFonts w:ascii="Verdana" w:hAnsi="Verdana" w:cs="Arial"/>
          <w:sz w:val="18"/>
          <w:szCs w:val="18"/>
          <w:lang w:val="en-GB"/>
        </w:rPr>
        <w:tab/>
        <w:t>Legally</w:t>
      </w:r>
    </w:p>
    <w:p w14:paraId="492F2247" w14:textId="77777777" w:rsidR="00E3384C" w:rsidRPr="003855B3" w:rsidRDefault="00E3384C" w:rsidP="00E3384C">
      <w:pPr>
        <w:pBdr>
          <w:bottom w:val="single" w:sz="4" w:space="1" w:color="auto"/>
        </w:pBdr>
        <w:tabs>
          <w:tab w:val="left" w:pos="3544"/>
        </w:tabs>
        <w:ind w:right="-1"/>
        <w:rPr>
          <w:rFonts w:ascii="Verdana" w:hAnsi="Verdana" w:cs="Arial"/>
          <w:sz w:val="18"/>
          <w:szCs w:val="18"/>
          <w:lang w:val="en-GB"/>
        </w:rPr>
      </w:pPr>
      <w:r w:rsidRPr="003855B3">
        <w:rPr>
          <w:rFonts w:ascii="Verdana" w:hAnsi="Verdana" w:cs="Arial"/>
          <w:sz w:val="18"/>
          <w:szCs w:val="18"/>
          <w:lang w:val="en-GB"/>
        </w:rPr>
        <w:t>Name</w:t>
      </w:r>
      <w:r w:rsidRPr="003855B3">
        <w:rPr>
          <w:rFonts w:ascii="Verdana" w:hAnsi="Verdana" w:cs="Arial"/>
          <w:sz w:val="18"/>
          <w:szCs w:val="18"/>
          <w:lang w:val="en-GB"/>
        </w:rPr>
        <w:tab/>
        <w:t>binding signature</w:t>
      </w:r>
    </w:p>
    <w:p w14:paraId="6679DEA7" w14:textId="77777777" w:rsidR="00E3384C" w:rsidRPr="003855B3" w:rsidRDefault="00E3384C" w:rsidP="00E3384C">
      <w:pPr>
        <w:tabs>
          <w:tab w:val="left" w:pos="1276"/>
        </w:tabs>
        <w:ind w:right="-1"/>
        <w:rPr>
          <w:rFonts w:ascii="Verdana" w:hAnsi="Verdana" w:cs="Arial"/>
          <w:sz w:val="18"/>
          <w:szCs w:val="18"/>
          <w:lang w:val="en-GB"/>
        </w:rPr>
      </w:pPr>
      <w:r w:rsidRPr="003855B3">
        <w:rPr>
          <w:rFonts w:ascii="Verdana" w:hAnsi="Verdana" w:cs="Arial"/>
          <w:sz w:val="18"/>
          <w:szCs w:val="18"/>
          <w:lang w:val="en-GB"/>
        </w:rPr>
        <w:tab/>
      </w:r>
      <w:r w:rsidRPr="00F972E8">
        <w:rPr>
          <w:rFonts w:ascii="Verdana" w:hAnsi="Verdana" w:cs="Arial"/>
          <w:sz w:val="14"/>
          <w:szCs w:val="18"/>
          <w:lang w:val="en-GB"/>
        </w:rPr>
        <w:t>(block capitals)</w:t>
      </w:r>
    </w:p>
    <w:p w14:paraId="4DDBEF00" w14:textId="77777777" w:rsidR="00E3384C" w:rsidRDefault="00E3384C" w:rsidP="00E3384C">
      <w:pPr>
        <w:tabs>
          <w:tab w:val="left" w:pos="3544"/>
        </w:tabs>
        <w:ind w:right="-1"/>
        <w:rPr>
          <w:rFonts w:ascii="Verdana" w:hAnsi="Verdana" w:cs="Arial"/>
          <w:sz w:val="18"/>
          <w:szCs w:val="18"/>
          <w:lang w:val="en-GB"/>
        </w:rPr>
      </w:pPr>
    </w:p>
    <w:p w14:paraId="1B3505F6" w14:textId="756F4B9E" w:rsidR="00510AF9" w:rsidRDefault="00510AF9" w:rsidP="00E3384C">
      <w:pPr>
        <w:pBdr>
          <w:bottom w:val="single" w:sz="4" w:space="1" w:color="auto"/>
        </w:pBdr>
        <w:tabs>
          <w:tab w:val="left" w:pos="3544"/>
          <w:tab w:val="left" w:pos="4820"/>
        </w:tabs>
        <w:rPr>
          <w:rFonts w:ascii="Verdana" w:hAnsi="Verdana" w:cs="Arial"/>
          <w:sz w:val="18"/>
          <w:szCs w:val="18"/>
          <w:lang w:val="en-GB"/>
        </w:rPr>
      </w:pPr>
      <w:r>
        <w:rPr>
          <w:rFonts w:ascii="Verdana" w:hAnsi="Verdana" w:cs="Arial"/>
          <w:sz w:val="18"/>
          <w:szCs w:val="18"/>
          <w:lang w:val="en-GB"/>
        </w:rPr>
        <w:t>Passport No. (copy attached):                     Drivers Licence No. (copy attached):</w:t>
      </w:r>
    </w:p>
    <w:p w14:paraId="49B4E03D" w14:textId="39325C4C" w:rsidR="00510AF9" w:rsidRDefault="00510AF9" w:rsidP="00E3384C">
      <w:pPr>
        <w:pBdr>
          <w:bottom w:val="single" w:sz="4" w:space="1" w:color="auto"/>
        </w:pBdr>
        <w:tabs>
          <w:tab w:val="left" w:pos="3544"/>
          <w:tab w:val="left" w:pos="4820"/>
        </w:tabs>
        <w:rPr>
          <w:rFonts w:ascii="Verdana" w:hAnsi="Verdana" w:cs="Arial"/>
          <w:sz w:val="18"/>
          <w:szCs w:val="18"/>
          <w:lang w:val="en-GB"/>
        </w:rPr>
      </w:pPr>
      <w:r>
        <w:rPr>
          <w:rFonts w:ascii="Verdana" w:hAnsi="Verdana" w:cs="Arial"/>
          <w:sz w:val="18"/>
          <w:szCs w:val="18"/>
          <w:lang w:val="en-GB"/>
        </w:rPr>
        <w:t>_______________________________________________________________________________</w:t>
      </w:r>
    </w:p>
    <w:p w14:paraId="74C34C7A" w14:textId="77777777" w:rsidR="00510AF9" w:rsidRDefault="00510AF9" w:rsidP="00E3384C">
      <w:pPr>
        <w:pBdr>
          <w:bottom w:val="single" w:sz="4" w:space="1" w:color="auto"/>
        </w:pBdr>
        <w:tabs>
          <w:tab w:val="left" w:pos="3544"/>
          <w:tab w:val="left" w:pos="4820"/>
        </w:tabs>
        <w:rPr>
          <w:rFonts w:ascii="Verdana" w:hAnsi="Verdana" w:cs="Arial"/>
          <w:sz w:val="18"/>
          <w:szCs w:val="18"/>
          <w:lang w:val="en-GB"/>
        </w:rPr>
      </w:pPr>
    </w:p>
    <w:p w14:paraId="607D4A8C" w14:textId="15623CCD" w:rsidR="00E3384C" w:rsidRPr="003855B3" w:rsidRDefault="0007692F" w:rsidP="00E3384C">
      <w:pPr>
        <w:pBdr>
          <w:bottom w:val="single" w:sz="4" w:space="1" w:color="auto"/>
        </w:pBdr>
        <w:tabs>
          <w:tab w:val="left" w:pos="3544"/>
          <w:tab w:val="left" w:pos="4820"/>
        </w:tabs>
        <w:rPr>
          <w:rFonts w:ascii="Verdana" w:hAnsi="Verdana" w:cs="Arial"/>
          <w:sz w:val="18"/>
          <w:szCs w:val="18"/>
          <w:lang w:val="en-GB"/>
        </w:rPr>
      </w:pPr>
      <w:r>
        <w:rPr>
          <w:rFonts w:ascii="Verdana" w:hAnsi="Verdana" w:cs="Arial"/>
          <w:sz w:val="18"/>
          <w:szCs w:val="18"/>
          <w:lang w:val="en-GB"/>
        </w:rPr>
        <w:t>Mobile p</w:t>
      </w:r>
      <w:r w:rsidR="00E3384C" w:rsidRPr="003855B3">
        <w:rPr>
          <w:rFonts w:ascii="Verdana" w:hAnsi="Verdana" w:cs="Arial"/>
          <w:sz w:val="18"/>
          <w:szCs w:val="18"/>
          <w:lang w:val="en-GB"/>
        </w:rPr>
        <w:t>hone</w:t>
      </w:r>
      <w:r w:rsidR="00E3384C" w:rsidRPr="003855B3">
        <w:rPr>
          <w:rFonts w:ascii="Verdana" w:hAnsi="Verdana" w:cs="Arial"/>
          <w:sz w:val="18"/>
          <w:szCs w:val="18"/>
          <w:lang w:val="en-GB"/>
        </w:rPr>
        <w:tab/>
        <w:t>e-mail</w:t>
      </w:r>
    </w:p>
    <w:p w14:paraId="5A91BF71" w14:textId="7899247F" w:rsidR="0007692F" w:rsidRDefault="0007692F" w:rsidP="00C539D0">
      <w:pPr>
        <w:pBdr>
          <w:bottom w:val="single" w:sz="4" w:space="1" w:color="auto"/>
        </w:pBdr>
        <w:tabs>
          <w:tab w:val="left" w:pos="3544"/>
        </w:tabs>
        <w:rPr>
          <w:rFonts w:ascii="Verdana" w:hAnsi="Verdana" w:cs="Arial"/>
          <w:sz w:val="18"/>
          <w:szCs w:val="18"/>
          <w:lang w:val="en-GB"/>
        </w:rPr>
      </w:pPr>
    </w:p>
    <w:p w14:paraId="56BC5A14" w14:textId="045EF834" w:rsidR="00E262DE" w:rsidRDefault="00E3384C" w:rsidP="00C539D0">
      <w:pPr>
        <w:pBdr>
          <w:bottom w:val="single" w:sz="4" w:space="1" w:color="auto"/>
        </w:pBdr>
        <w:tabs>
          <w:tab w:val="left" w:pos="3544"/>
        </w:tabs>
        <w:rPr>
          <w:rFonts w:ascii="Verdana" w:hAnsi="Verdana" w:cs="Arial"/>
          <w:sz w:val="18"/>
          <w:szCs w:val="18"/>
          <w:lang w:val="en-GB"/>
        </w:rPr>
      </w:pPr>
      <w:r w:rsidRPr="003855B3">
        <w:rPr>
          <w:rFonts w:ascii="Verdana" w:hAnsi="Verdana" w:cs="Arial"/>
          <w:sz w:val="18"/>
          <w:szCs w:val="18"/>
          <w:lang w:val="en-GB"/>
        </w:rPr>
        <w:t>Position</w:t>
      </w:r>
      <w:r>
        <w:rPr>
          <w:rFonts w:ascii="Verdana" w:hAnsi="Verdana" w:cs="Arial"/>
          <w:sz w:val="18"/>
          <w:szCs w:val="18"/>
          <w:lang w:val="en-GB"/>
        </w:rPr>
        <w:t>/Job title</w:t>
      </w:r>
      <w:r w:rsidRPr="003855B3">
        <w:rPr>
          <w:rFonts w:ascii="Verdana" w:hAnsi="Verdana" w:cs="Arial"/>
          <w:sz w:val="18"/>
          <w:szCs w:val="18"/>
          <w:lang w:val="en-GB"/>
        </w:rPr>
        <w:tab/>
      </w:r>
      <w:r>
        <w:rPr>
          <w:rFonts w:ascii="Verdana" w:hAnsi="Verdana" w:cs="Arial"/>
          <w:sz w:val="18"/>
          <w:szCs w:val="18"/>
          <w:lang w:val="en-GB"/>
        </w:rPr>
        <w:t>D</w:t>
      </w:r>
      <w:r w:rsidRPr="003855B3">
        <w:rPr>
          <w:rFonts w:ascii="Verdana" w:hAnsi="Verdana" w:cs="Arial"/>
          <w:sz w:val="18"/>
          <w:szCs w:val="18"/>
          <w:lang w:val="en-GB"/>
        </w:rPr>
        <w:t>ate</w:t>
      </w:r>
    </w:p>
    <w:sectPr w:rsidR="00E262DE" w:rsidSect="003F2FFF">
      <w:headerReference w:type="default" r:id="rId11"/>
      <w:footerReference w:type="default" r:id="rId12"/>
      <w:pgSz w:w="11907" w:h="16840" w:code="9"/>
      <w:pgMar w:top="1418" w:right="1418" w:bottom="1418" w:left="1418" w:header="720" w:footer="397"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67148" w14:textId="77777777" w:rsidR="00C545FF" w:rsidRDefault="00C545FF">
      <w:r>
        <w:separator/>
      </w:r>
    </w:p>
  </w:endnote>
  <w:endnote w:type="continuationSeparator" w:id="0">
    <w:p w14:paraId="7C955182" w14:textId="77777777" w:rsidR="00C545FF" w:rsidRDefault="00C5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Bold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8222"/>
      <w:gridCol w:w="849"/>
    </w:tblGrid>
    <w:tr w:rsidR="00F71874" w14:paraId="7BA53643" w14:textId="77777777" w:rsidTr="00F71874">
      <w:trPr>
        <w:cantSplit/>
        <w:trHeight w:hRule="exact" w:val="1134"/>
      </w:trPr>
      <w:tc>
        <w:tcPr>
          <w:tcW w:w="4532" w:type="pct"/>
          <w:vAlign w:val="center"/>
        </w:tcPr>
        <w:p w14:paraId="5B628598" w14:textId="77777777" w:rsidR="00F71874" w:rsidRDefault="00F71874" w:rsidP="00F71874">
          <w:pPr>
            <w:tabs>
              <w:tab w:val="center" w:pos="4153"/>
              <w:tab w:val="right" w:pos="8306"/>
            </w:tabs>
            <w:rPr>
              <w:rFonts w:ascii="Verdana" w:hAnsi="Verdana"/>
              <w:sz w:val="12"/>
              <w:szCs w:val="12"/>
              <w:lang w:val="en-GB" w:eastAsia="en-GB"/>
            </w:rPr>
          </w:pPr>
        </w:p>
      </w:tc>
      <w:tc>
        <w:tcPr>
          <w:tcW w:w="468" w:type="pct"/>
          <w:hideMark/>
        </w:tcPr>
        <w:p w14:paraId="6DAC0769" w14:textId="188D86D1" w:rsidR="00F71874" w:rsidRDefault="00F71874" w:rsidP="00F71874">
          <w:pPr>
            <w:pStyle w:val="Footer"/>
            <w:spacing w:after="120"/>
            <w:ind w:right="113"/>
            <w:jc w:val="right"/>
            <w:rPr>
              <w:rFonts w:ascii="Verdana" w:hAnsi="Verdana"/>
              <w:lang w:val="en-US"/>
            </w:rPr>
          </w:pPr>
          <w:r>
            <w:rPr>
              <w:rFonts w:ascii="Verdana" w:hAnsi="Verdana"/>
              <w:lang w:val="en-US"/>
            </w:rPr>
            <w:fldChar w:fldCharType="begin"/>
          </w:r>
          <w:r>
            <w:rPr>
              <w:rFonts w:ascii="Verdana" w:hAnsi="Verdana"/>
              <w:lang w:val="en-US"/>
            </w:rPr>
            <w:instrText xml:space="preserve"> PAGE </w:instrText>
          </w:r>
          <w:r>
            <w:rPr>
              <w:rFonts w:ascii="Verdana" w:hAnsi="Verdana"/>
              <w:lang w:val="en-US"/>
            </w:rPr>
            <w:fldChar w:fldCharType="separate"/>
          </w:r>
          <w:r w:rsidR="00387835">
            <w:rPr>
              <w:rFonts w:ascii="Verdana" w:hAnsi="Verdana"/>
              <w:noProof/>
              <w:lang w:val="en-US"/>
            </w:rPr>
            <w:t>2</w:t>
          </w:r>
          <w:r>
            <w:rPr>
              <w:rFonts w:ascii="Verdana" w:hAnsi="Verdana"/>
              <w:lang w:val="en-US"/>
            </w:rPr>
            <w:fldChar w:fldCharType="end"/>
          </w:r>
          <w:r>
            <w:rPr>
              <w:rFonts w:ascii="Verdana" w:hAnsi="Verdana"/>
              <w:lang w:val="en-US"/>
            </w:rPr>
            <w:t xml:space="preserve"> of </w:t>
          </w:r>
          <w:r>
            <w:rPr>
              <w:rFonts w:ascii="Verdana" w:hAnsi="Verdana"/>
              <w:lang w:val="en-US"/>
            </w:rPr>
            <w:fldChar w:fldCharType="begin"/>
          </w:r>
          <w:r>
            <w:rPr>
              <w:rFonts w:ascii="Verdana" w:hAnsi="Verdana"/>
              <w:lang w:val="en-US"/>
            </w:rPr>
            <w:instrText xml:space="preserve"> NUMPAGES </w:instrText>
          </w:r>
          <w:r>
            <w:rPr>
              <w:rFonts w:ascii="Verdana" w:hAnsi="Verdana"/>
              <w:lang w:val="en-US"/>
            </w:rPr>
            <w:fldChar w:fldCharType="separate"/>
          </w:r>
          <w:r w:rsidR="00387835">
            <w:rPr>
              <w:rFonts w:ascii="Verdana" w:hAnsi="Verdana"/>
              <w:noProof/>
              <w:lang w:val="en-US"/>
            </w:rPr>
            <w:t>2</w:t>
          </w:r>
          <w:r>
            <w:rPr>
              <w:rFonts w:ascii="Verdana" w:hAnsi="Verdana"/>
              <w:lang w:val="en-US"/>
            </w:rPr>
            <w:fldChar w:fldCharType="end"/>
          </w:r>
        </w:p>
      </w:tc>
    </w:tr>
  </w:tbl>
  <w:p w14:paraId="110FFD37" w14:textId="77777777" w:rsidR="00D93E7A" w:rsidRPr="003855B3" w:rsidRDefault="00D93E7A" w:rsidP="003855B3">
    <w:pPr>
      <w:pStyle w:val="Footer"/>
      <w:tabs>
        <w:tab w:val="clear" w:pos="4536"/>
        <w:tab w:val="clear" w:pos="9072"/>
        <w:tab w:val="left" w:pos="5103"/>
      </w:tabs>
      <w:rPr>
        <w:rFonts w:ascii="Verdana" w:hAnsi="Verdana"/>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9D727" w14:textId="77777777" w:rsidR="00C545FF" w:rsidRDefault="00C545FF">
      <w:r>
        <w:separator/>
      </w:r>
    </w:p>
  </w:footnote>
  <w:footnote w:type="continuationSeparator" w:id="0">
    <w:p w14:paraId="159E2762" w14:textId="77777777" w:rsidR="00C545FF" w:rsidRDefault="00C5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54F0" w14:textId="2A7EB9C2" w:rsidR="00570D11" w:rsidRPr="00351BB9" w:rsidRDefault="006B4CB5" w:rsidP="4EC9A397">
    <w:pPr>
      <w:ind w:right="-284"/>
      <w:jc w:val="center"/>
      <w:rPr>
        <w:rFonts w:ascii="Verdana" w:hAnsi="Verdana"/>
        <w:b/>
        <w:bCs/>
        <w:color w:val="BFBFBF" w:themeColor="background1" w:themeShade="BF"/>
        <w:sz w:val="18"/>
        <w:szCs w:val="18"/>
        <w:lang w:val="fr-FR"/>
      </w:rPr>
    </w:pPr>
    <w:r>
      <w:rPr>
        <w:rStyle w:val="normaltextrun"/>
        <w:rFonts w:ascii="Arial" w:hAnsi="Arial" w:cs="Arial"/>
        <w:noProof/>
        <w:lang w:val="en-IE" w:eastAsia="en-IE"/>
      </w:rPr>
      <w:drawing>
        <wp:anchor distT="0" distB="0" distL="114300" distR="114300" simplePos="0" relativeHeight="251658240" behindDoc="1" locked="0" layoutInCell="1" allowOverlap="1" wp14:anchorId="7192F32F" wp14:editId="4AE4F7F0">
          <wp:simplePos x="0" y="0"/>
          <wp:positionH relativeFrom="column">
            <wp:posOffset>-700405</wp:posOffset>
          </wp:positionH>
          <wp:positionV relativeFrom="paragraph">
            <wp:posOffset>-190500</wp:posOffset>
          </wp:positionV>
          <wp:extent cx="1504950" cy="457200"/>
          <wp:effectExtent l="0" t="0" r="0" b="0"/>
          <wp:wrapNone/>
          <wp:docPr id="1" name="Picture 1" descr="C:\Users\0023177S\AppData\Local\Microsoft\Windows\INetCache\Content.MSO\B448C3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23177S\AppData\Local\Microsoft\Windows\INetCache\Content.MSO\B448C3A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5A4"/>
    <w:multiLevelType w:val="hybridMultilevel"/>
    <w:tmpl w:val="1E68DA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6F1B"/>
    <w:multiLevelType w:val="hybridMultilevel"/>
    <w:tmpl w:val="4D40286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F7E5FF1"/>
    <w:multiLevelType w:val="hybridMultilevel"/>
    <w:tmpl w:val="9828B220"/>
    <w:lvl w:ilvl="0" w:tplc="FC168818">
      <w:start w:val="80"/>
      <w:numFmt w:val="bullet"/>
      <w:lvlText w:val=""/>
      <w:lvlJc w:val="left"/>
      <w:pPr>
        <w:tabs>
          <w:tab w:val="num" w:pos="720"/>
        </w:tabs>
        <w:ind w:left="720" w:hanging="360"/>
      </w:pPr>
      <w:rPr>
        <w:rFonts w:ascii="Symbol" w:eastAsia="Times New Roman" w:hAnsi="Symbol"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35720"/>
    <w:multiLevelType w:val="hybridMultilevel"/>
    <w:tmpl w:val="5CD839A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79"/>
    <w:rsid w:val="0000569D"/>
    <w:rsid w:val="00007D85"/>
    <w:rsid w:val="000115B2"/>
    <w:rsid w:val="00012ED5"/>
    <w:rsid w:val="00014D21"/>
    <w:rsid w:val="00016FF5"/>
    <w:rsid w:val="00031136"/>
    <w:rsid w:val="00031FE6"/>
    <w:rsid w:val="00050A57"/>
    <w:rsid w:val="00061808"/>
    <w:rsid w:val="0007692F"/>
    <w:rsid w:val="00076BBC"/>
    <w:rsid w:val="00083978"/>
    <w:rsid w:val="000952C7"/>
    <w:rsid w:val="00097372"/>
    <w:rsid w:val="000A2C27"/>
    <w:rsid w:val="000B1FFB"/>
    <w:rsid w:val="000B3F80"/>
    <w:rsid w:val="000C3C72"/>
    <w:rsid w:val="000C411E"/>
    <w:rsid w:val="000C4AD8"/>
    <w:rsid w:val="000C7334"/>
    <w:rsid w:val="000D0710"/>
    <w:rsid w:val="000D4EC9"/>
    <w:rsid w:val="000D6AFE"/>
    <w:rsid w:val="000D7FC7"/>
    <w:rsid w:val="000E58DF"/>
    <w:rsid w:val="000E5B51"/>
    <w:rsid w:val="000F20D2"/>
    <w:rsid w:val="000F23A9"/>
    <w:rsid w:val="00100466"/>
    <w:rsid w:val="00101673"/>
    <w:rsid w:val="00101A2C"/>
    <w:rsid w:val="001032AE"/>
    <w:rsid w:val="00111C09"/>
    <w:rsid w:val="001122AE"/>
    <w:rsid w:val="00120016"/>
    <w:rsid w:val="0012718B"/>
    <w:rsid w:val="00135939"/>
    <w:rsid w:val="00136DD1"/>
    <w:rsid w:val="00137E9E"/>
    <w:rsid w:val="0014005E"/>
    <w:rsid w:val="00142804"/>
    <w:rsid w:val="00146370"/>
    <w:rsid w:val="00147827"/>
    <w:rsid w:val="0015005A"/>
    <w:rsid w:val="00151493"/>
    <w:rsid w:val="001540C5"/>
    <w:rsid w:val="00163BFD"/>
    <w:rsid w:val="001676B4"/>
    <w:rsid w:val="001745A8"/>
    <w:rsid w:val="00180524"/>
    <w:rsid w:val="00196CDA"/>
    <w:rsid w:val="001B1761"/>
    <w:rsid w:val="001B36B7"/>
    <w:rsid w:val="001B42D7"/>
    <w:rsid w:val="001B4573"/>
    <w:rsid w:val="001C1315"/>
    <w:rsid w:val="001C14FF"/>
    <w:rsid w:val="001C1AB3"/>
    <w:rsid w:val="001C22DA"/>
    <w:rsid w:val="001C2A72"/>
    <w:rsid w:val="001C3166"/>
    <w:rsid w:val="001C34DA"/>
    <w:rsid w:val="001C3B93"/>
    <w:rsid w:val="001D2148"/>
    <w:rsid w:val="001D3D28"/>
    <w:rsid w:val="001D5B5F"/>
    <w:rsid w:val="001D69D2"/>
    <w:rsid w:val="001E0EA8"/>
    <w:rsid w:val="001E404D"/>
    <w:rsid w:val="001E7DB9"/>
    <w:rsid w:val="001F6360"/>
    <w:rsid w:val="001F68F6"/>
    <w:rsid w:val="001F6A23"/>
    <w:rsid w:val="001F71E3"/>
    <w:rsid w:val="002015BF"/>
    <w:rsid w:val="00211102"/>
    <w:rsid w:val="0021338F"/>
    <w:rsid w:val="00216CEB"/>
    <w:rsid w:val="00217D88"/>
    <w:rsid w:val="00225B20"/>
    <w:rsid w:val="00225BF3"/>
    <w:rsid w:val="00231B39"/>
    <w:rsid w:val="002326D3"/>
    <w:rsid w:val="00234037"/>
    <w:rsid w:val="0024419C"/>
    <w:rsid w:val="0024567B"/>
    <w:rsid w:val="00245752"/>
    <w:rsid w:val="00247646"/>
    <w:rsid w:val="00251F46"/>
    <w:rsid w:val="00255A42"/>
    <w:rsid w:val="00262469"/>
    <w:rsid w:val="0026599B"/>
    <w:rsid w:val="0026641A"/>
    <w:rsid w:val="0026795C"/>
    <w:rsid w:val="00270EFA"/>
    <w:rsid w:val="00272241"/>
    <w:rsid w:val="00275B67"/>
    <w:rsid w:val="00276877"/>
    <w:rsid w:val="0028005F"/>
    <w:rsid w:val="002960B8"/>
    <w:rsid w:val="002A3A19"/>
    <w:rsid w:val="002A5368"/>
    <w:rsid w:val="002A59CC"/>
    <w:rsid w:val="002B0FD4"/>
    <w:rsid w:val="002B119B"/>
    <w:rsid w:val="002B5336"/>
    <w:rsid w:val="002C3006"/>
    <w:rsid w:val="002C6488"/>
    <w:rsid w:val="002D2B35"/>
    <w:rsid w:val="002D5552"/>
    <w:rsid w:val="002E3F6A"/>
    <w:rsid w:val="002E7279"/>
    <w:rsid w:val="002E7F23"/>
    <w:rsid w:val="002F405E"/>
    <w:rsid w:val="00302BA3"/>
    <w:rsid w:val="003033DE"/>
    <w:rsid w:val="00305119"/>
    <w:rsid w:val="0030739A"/>
    <w:rsid w:val="00310136"/>
    <w:rsid w:val="00313323"/>
    <w:rsid w:val="00314BB5"/>
    <w:rsid w:val="00314F4F"/>
    <w:rsid w:val="00316851"/>
    <w:rsid w:val="00325EDB"/>
    <w:rsid w:val="003375C5"/>
    <w:rsid w:val="00340373"/>
    <w:rsid w:val="00347C65"/>
    <w:rsid w:val="00350341"/>
    <w:rsid w:val="00351BB9"/>
    <w:rsid w:val="00352D87"/>
    <w:rsid w:val="003553A3"/>
    <w:rsid w:val="00361363"/>
    <w:rsid w:val="003628C4"/>
    <w:rsid w:val="00370517"/>
    <w:rsid w:val="003739A9"/>
    <w:rsid w:val="00380391"/>
    <w:rsid w:val="00380B98"/>
    <w:rsid w:val="003851B5"/>
    <w:rsid w:val="003855B3"/>
    <w:rsid w:val="00386CCB"/>
    <w:rsid w:val="00387835"/>
    <w:rsid w:val="00387BE8"/>
    <w:rsid w:val="003913EB"/>
    <w:rsid w:val="003952D4"/>
    <w:rsid w:val="0039615A"/>
    <w:rsid w:val="003A21B8"/>
    <w:rsid w:val="003A3DB6"/>
    <w:rsid w:val="003B3912"/>
    <w:rsid w:val="003B5814"/>
    <w:rsid w:val="003B7FAB"/>
    <w:rsid w:val="003C3EF8"/>
    <w:rsid w:val="003C5A2E"/>
    <w:rsid w:val="003C7950"/>
    <w:rsid w:val="003C7F03"/>
    <w:rsid w:val="003D5B4D"/>
    <w:rsid w:val="003E1463"/>
    <w:rsid w:val="003E6811"/>
    <w:rsid w:val="003F1DB4"/>
    <w:rsid w:val="003F2FFF"/>
    <w:rsid w:val="003F5F40"/>
    <w:rsid w:val="003F72F3"/>
    <w:rsid w:val="00405924"/>
    <w:rsid w:val="00410917"/>
    <w:rsid w:val="00413F5D"/>
    <w:rsid w:val="0041566D"/>
    <w:rsid w:val="00416891"/>
    <w:rsid w:val="00417C47"/>
    <w:rsid w:val="00424AC5"/>
    <w:rsid w:val="004256FE"/>
    <w:rsid w:val="0042662E"/>
    <w:rsid w:val="004304D1"/>
    <w:rsid w:val="00431D36"/>
    <w:rsid w:val="00434744"/>
    <w:rsid w:val="004379AA"/>
    <w:rsid w:val="00440D4B"/>
    <w:rsid w:val="00450949"/>
    <w:rsid w:val="0045147C"/>
    <w:rsid w:val="00452EB9"/>
    <w:rsid w:val="004533B4"/>
    <w:rsid w:val="004539FF"/>
    <w:rsid w:val="00454185"/>
    <w:rsid w:val="0045608A"/>
    <w:rsid w:val="00457E22"/>
    <w:rsid w:val="004629BC"/>
    <w:rsid w:val="00464BFE"/>
    <w:rsid w:val="00465C5B"/>
    <w:rsid w:val="0046787A"/>
    <w:rsid w:val="00467B68"/>
    <w:rsid w:val="0047104A"/>
    <w:rsid w:val="004716E0"/>
    <w:rsid w:val="0047334B"/>
    <w:rsid w:val="004742A4"/>
    <w:rsid w:val="004759F3"/>
    <w:rsid w:val="004760CC"/>
    <w:rsid w:val="00484D88"/>
    <w:rsid w:val="00487A01"/>
    <w:rsid w:val="004932F8"/>
    <w:rsid w:val="004A00CF"/>
    <w:rsid w:val="004A3E37"/>
    <w:rsid w:val="004B2513"/>
    <w:rsid w:val="004B2C56"/>
    <w:rsid w:val="004B603B"/>
    <w:rsid w:val="004C1E16"/>
    <w:rsid w:val="004C6EBA"/>
    <w:rsid w:val="004E0365"/>
    <w:rsid w:val="004E603A"/>
    <w:rsid w:val="004E7175"/>
    <w:rsid w:val="004F1FB3"/>
    <w:rsid w:val="005023FE"/>
    <w:rsid w:val="0050496D"/>
    <w:rsid w:val="00504E69"/>
    <w:rsid w:val="00505BF4"/>
    <w:rsid w:val="00510AF9"/>
    <w:rsid w:val="00514DC8"/>
    <w:rsid w:val="00517892"/>
    <w:rsid w:val="00521927"/>
    <w:rsid w:val="00521ADD"/>
    <w:rsid w:val="00525F2A"/>
    <w:rsid w:val="005314B8"/>
    <w:rsid w:val="005330F5"/>
    <w:rsid w:val="005456E2"/>
    <w:rsid w:val="005468FA"/>
    <w:rsid w:val="00546A4E"/>
    <w:rsid w:val="00546D34"/>
    <w:rsid w:val="0055026A"/>
    <w:rsid w:val="005516FF"/>
    <w:rsid w:val="00552782"/>
    <w:rsid w:val="00554206"/>
    <w:rsid w:val="0055566E"/>
    <w:rsid w:val="00561B93"/>
    <w:rsid w:val="00567B9E"/>
    <w:rsid w:val="00570D11"/>
    <w:rsid w:val="00571214"/>
    <w:rsid w:val="005713A6"/>
    <w:rsid w:val="00574CE2"/>
    <w:rsid w:val="00580B60"/>
    <w:rsid w:val="005843DA"/>
    <w:rsid w:val="005847E5"/>
    <w:rsid w:val="005907DE"/>
    <w:rsid w:val="00592E24"/>
    <w:rsid w:val="0059645C"/>
    <w:rsid w:val="005A3A68"/>
    <w:rsid w:val="005B1381"/>
    <w:rsid w:val="005B1D30"/>
    <w:rsid w:val="005B4EE4"/>
    <w:rsid w:val="005B6E23"/>
    <w:rsid w:val="005C15ED"/>
    <w:rsid w:val="005C410D"/>
    <w:rsid w:val="005D08C1"/>
    <w:rsid w:val="005D18BD"/>
    <w:rsid w:val="005D2C2F"/>
    <w:rsid w:val="005E388C"/>
    <w:rsid w:val="005E4B39"/>
    <w:rsid w:val="005E5EF1"/>
    <w:rsid w:val="005E70F2"/>
    <w:rsid w:val="005F386C"/>
    <w:rsid w:val="005F388C"/>
    <w:rsid w:val="005F583D"/>
    <w:rsid w:val="0060405E"/>
    <w:rsid w:val="00604279"/>
    <w:rsid w:val="00606562"/>
    <w:rsid w:val="006210FF"/>
    <w:rsid w:val="00621609"/>
    <w:rsid w:val="00626CF9"/>
    <w:rsid w:val="00630EED"/>
    <w:rsid w:val="00631721"/>
    <w:rsid w:val="00631D8D"/>
    <w:rsid w:val="00634E2C"/>
    <w:rsid w:val="00636585"/>
    <w:rsid w:val="00646CDA"/>
    <w:rsid w:val="00651860"/>
    <w:rsid w:val="00652CE0"/>
    <w:rsid w:val="00653088"/>
    <w:rsid w:val="006548F7"/>
    <w:rsid w:val="0065515F"/>
    <w:rsid w:val="00661C92"/>
    <w:rsid w:val="0066467A"/>
    <w:rsid w:val="006646F5"/>
    <w:rsid w:val="00664A17"/>
    <w:rsid w:val="0066656B"/>
    <w:rsid w:val="006736CA"/>
    <w:rsid w:val="00676FC0"/>
    <w:rsid w:val="0067780D"/>
    <w:rsid w:val="006827A7"/>
    <w:rsid w:val="00682BCD"/>
    <w:rsid w:val="00684969"/>
    <w:rsid w:val="00685DE5"/>
    <w:rsid w:val="00686CED"/>
    <w:rsid w:val="006A2311"/>
    <w:rsid w:val="006A37D0"/>
    <w:rsid w:val="006B02A1"/>
    <w:rsid w:val="006B10AA"/>
    <w:rsid w:val="006B10C0"/>
    <w:rsid w:val="006B2FAC"/>
    <w:rsid w:val="006B38D3"/>
    <w:rsid w:val="006B4CB5"/>
    <w:rsid w:val="006B6126"/>
    <w:rsid w:val="006B720E"/>
    <w:rsid w:val="006C0313"/>
    <w:rsid w:val="006C0C15"/>
    <w:rsid w:val="006D31A3"/>
    <w:rsid w:val="006D7B5A"/>
    <w:rsid w:val="006E1727"/>
    <w:rsid w:val="006E2F3F"/>
    <w:rsid w:val="006E40FD"/>
    <w:rsid w:val="006E48E0"/>
    <w:rsid w:val="006E618C"/>
    <w:rsid w:val="006F3B5C"/>
    <w:rsid w:val="007013FA"/>
    <w:rsid w:val="007074F1"/>
    <w:rsid w:val="00707F46"/>
    <w:rsid w:val="00712010"/>
    <w:rsid w:val="00713123"/>
    <w:rsid w:val="007150E4"/>
    <w:rsid w:val="00717D00"/>
    <w:rsid w:val="00721772"/>
    <w:rsid w:val="007231E6"/>
    <w:rsid w:val="00730922"/>
    <w:rsid w:val="00731321"/>
    <w:rsid w:val="00731A5A"/>
    <w:rsid w:val="00732CF8"/>
    <w:rsid w:val="0073389F"/>
    <w:rsid w:val="00735D2C"/>
    <w:rsid w:val="00743578"/>
    <w:rsid w:val="00747B92"/>
    <w:rsid w:val="00755D2A"/>
    <w:rsid w:val="007561A2"/>
    <w:rsid w:val="00756721"/>
    <w:rsid w:val="00760081"/>
    <w:rsid w:val="00762118"/>
    <w:rsid w:val="0076360E"/>
    <w:rsid w:val="00764AC2"/>
    <w:rsid w:val="00767B60"/>
    <w:rsid w:val="00771E4C"/>
    <w:rsid w:val="00771F47"/>
    <w:rsid w:val="00777FBC"/>
    <w:rsid w:val="00784644"/>
    <w:rsid w:val="00784DDA"/>
    <w:rsid w:val="0078537E"/>
    <w:rsid w:val="00793778"/>
    <w:rsid w:val="007A198B"/>
    <w:rsid w:val="007A2176"/>
    <w:rsid w:val="007A5DDC"/>
    <w:rsid w:val="007A78FE"/>
    <w:rsid w:val="007A7E98"/>
    <w:rsid w:val="007B0368"/>
    <w:rsid w:val="007B4B83"/>
    <w:rsid w:val="007C237B"/>
    <w:rsid w:val="007C6679"/>
    <w:rsid w:val="007C6AA2"/>
    <w:rsid w:val="007C7623"/>
    <w:rsid w:val="007E799A"/>
    <w:rsid w:val="007F28CC"/>
    <w:rsid w:val="007F65A7"/>
    <w:rsid w:val="007F6C7B"/>
    <w:rsid w:val="00800056"/>
    <w:rsid w:val="008034CC"/>
    <w:rsid w:val="0080555B"/>
    <w:rsid w:val="00806AD6"/>
    <w:rsid w:val="008076B7"/>
    <w:rsid w:val="00817EC9"/>
    <w:rsid w:val="0082011B"/>
    <w:rsid w:val="00825C2A"/>
    <w:rsid w:val="00827ADA"/>
    <w:rsid w:val="008478B2"/>
    <w:rsid w:val="00847ED3"/>
    <w:rsid w:val="00850604"/>
    <w:rsid w:val="00852DBC"/>
    <w:rsid w:val="00854B93"/>
    <w:rsid w:val="00854CDC"/>
    <w:rsid w:val="008559FE"/>
    <w:rsid w:val="00860208"/>
    <w:rsid w:val="00864E80"/>
    <w:rsid w:val="00866306"/>
    <w:rsid w:val="00872552"/>
    <w:rsid w:val="00877996"/>
    <w:rsid w:val="00881408"/>
    <w:rsid w:val="00881E64"/>
    <w:rsid w:val="008840A9"/>
    <w:rsid w:val="00885EC6"/>
    <w:rsid w:val="00886225"/>
    <w:rsid w:val="008937D9"/>
    <w:rsid w:val="00893D81"/>
    <w:rsid w:val="00894734"/>
    <w:rsid w:val="0089574E"/>
    <w:rsid w:val="00895B31"/>
    <w:rsid w:val="008A26F4"/>
    <w:rsid w:val="008A29B3"/>
    <w:rsid w:val="008B0B62"/>
    <w:rsid w:val="008B1DE9"/>
    <w:rsid w:val="008B2683"/>
    <w:rsid w:val="008B6167"/>
    <w:rsid w:val="008C1499"/>
    <w:rsid w:val="008C4EBE"/>
    <w:rsid w:val="008D1B4E"/>
    <w:rsid w:val="008D216F"/>
    <w:rsid w:val="008D3C0F"/>
    <w:rsid w:val="008D6D32"/>
    <w:rsid w:val="008D6DC2"/>
    <w:rsid w:val="008E20BF"/>
    <w:rsid w:val="008F5C9A"/>
    <w:rsid w:val="00902191"/>
    <w:rsid w:val="00902CC3"/>
    <w:rsid w:val="009035E1"/>
    <w:rsid w:val="009071F8"/>
    <w:rsid w:val="0091061E"/>
    <w:rsid w:val="00911A18"/>
    <w:rsid w:val="00912AE9"/>
    <w:rsid w:val="0091335D"/>
    <w:rsid w:val="00917F2D"/>
    <w:rsid w:val="00921B3E"/>
    <w:rsid w:val="00924F41"/>
    <w:rsid w:val="00925A82"/>
    <w:rsid w:val="009266AF"/>
    <w:rsid w:val="00927E3E"/>
    <w:rsid w:val="00927F52"/>
    <w:rsid w:val="00934705"/>
    <w:rsid w:val="00936AA7"/>
    <w:rsid w:val="0094144F"/>
    <w:rsid w:val="00945DB7"/>
    <w:rsid w:val="0094643F"/>
    <w:rsid w:val="00955180"/>
    <w:rsid w:val="0095544F"/>
    <w:rsid w:val="00961C5F"/>
    <w:rsid w:val="00962417"/>
    <w:rsid w:val="00963DAC"/>
    <w:rsid w:val="00966A91"/>
    <w:rsid w:val="0096786C"/>
    <w:rsid w:val="00971DF9"/>
    <w:rsid w:val="00975963"/>
    <w:rsid w:val="00981F52"/>
    <w:rsid w:val="00985391"/>
    <w:rsid w:val="00985A23"/>
    <w:rsid w:val="00987D14"/>
    <w:rsid w:val="00992D1E"/>
    <w:rsid w:val="009A1908"/>
    <w:rsid w:val="009A1D0C"/>
    <w:rsid w:val="009B2B10"/>
    <w:rsid w:val="009B477D"/>
    <w:rsid w:val="009B4986"/>
    <w:rsid w:val="009B5612"/>
    <w:rsid w:val="009C10CC"/>
    <w:rsid w:val="009C22BD"/>
    <w:rsid w:val="009C2FFB"/>
    <w:rsid w:val="009C5A5F"/>
    <w:rsid w:val="009D59E7"/>
    <w:rsid w:val="009E4228"/>
    <w:rsid w:val="009F05A4"/>
    <w:rsid w:val="009F1E3A"/>
    <w:rsid w:val="009F1F70"/>
    <w:rsid w:val="009F5B95"/>
    <w:rsid w:val="00A00AAD"/>
    <w:rsid w:val="00A049D2"/>
    <w:rsid w:val="00A066D0"/>
    <w:rsid w:val="00A0791E"/>
    <w:rsid w:val="00A1216B"/>
    <w:rsid w:val="00A16A30"/>
    <w:rsid w:val="00A16FC2"/>
    <w:rsid w:val="00A22538"/>
    <w:rsid w:val="00A23EFB"/>
    <w:rsid w:val="00A26893"/>
    <w:rsid w:val="00A317F6"/>
    <w:rsid w:val="00A37E3C"/>
    <w:rsid w:val="00A44CD4"/>
    <w:rsid w:val="00A472B3"/>
    <w:rsid w:val="00A52A91"/>
    <w:rsid w:val="00A53CD6"/>
    <w:rsid w:val="00A54525"/>
    <w:rsid w:val="00A561EE"/>
    <w:rsid w:val="00A67761"/>
    <w:rsid w:val="00A70774"/>
    <w:rsid w:val="00A800BB"/>
    <w:rsid w:val="00A80EAF"/>
    <w:rsid w:val="00A82626"/>
    <w:rsid w:val="00A83082"/>
    <w:rsid w:val="00A86A8E"/>
    <w:rsid w:val="00A91ABB"/>
    <w:rsid w:val="00A9261C"/>
    <w:rsid w:val="00A9553E"/>
    <w:rsid w:val="00A974FF"/>
    <w:rsid w:val="00AA0432"/>
    <w:rsid w:val="00AA15B7"/>
    <w:rsid w:val="00AC1FE2"/>
    <w:rsid w:val="00AD2168"/>
    <w:rsid w:val="00AD42E7"/>
    <w:rsid w:val="00AD4F1C"/>
    <w:rsid w:val="00AE5B75"/>
    <w:rsid w:val="00AE5F23"/>
    <w:rsid w:val="00AE7014"/>
    <w:rsid w:val="00AF54F5"/>
    <w:rsid w:val="00B0547A"/>
    <w:rsid w:val="00B123E6"/>
    <w:rsid w:val="00B12436"/>
    <w:rsid w:val="00B14EE7"/>
    <w:rsid w:val="00B223D2"/>
    <w:rsid w:val="00B22FCB"/>
    <w:rsid w:val="00B26460"/>
    <w:rsid w:val="00B30A72"/>
    <w:rsid w:val="00B33EBB"/>
    <w:rsid w:val="00B37020"/>
    <w:rsid w:val="00B45204"/>
    <w:rsid w:val="00B456FC"/>
    <w:rsid w:val="00B45DF8"/>
    <w:rsid w:val="00B546C0"/>
    <w:rsid w:val="00B63AD3"/>
    <w:rsid w:val="00B65AC7"/>
    <w:rsid w:val="00B678B1"/>
    <w:rsid w:val="00B81B3B"/>
    <w:rsid w:val="00B821E5"/>
    <w:rsid w:val="00B8371E"/>
    <w:rsid w:val="00B83DD2"/>
    <w:rsid w:val="00B84409"/>
    <w:rsid w:val="00B8501C"/>
    <w:rsid w:val="00B87974"/>
    <w:rsid w:val="00B93634"/>
    <w:rsid w:val="00B945E2"/>
    <w:rsid w:val="00B94F27"/>
    <w:rsid w:val="00B963B0"/>
    <w:rsid w:val="00B965FC"/>
    <w:rsid w:val="00B96814"/>
    <w:rsid w:val="00BB21B6"/>
    <w:rsid w:val="00BB252F"/>
    <w:rsid w:val="00BB5FFE"/>
    <w:rsid w:val="00BB6328"/>
    <w:rsid w:val="00BB6C28"/>
    <w:rsid w:val="00BB6DA9"/>
    <w:rsid w:val="00BC5613"/>
    <w:rsid w:val="00BC5B84"/>
    <w:rsid w:val="00BD430C"/>
    <w:rsid w:val="00BE027A"/>
    <w:rsid w:val="00BE126C"/>
    <w:rsid w:val="00BE2007"/>
    <w:rsid w:val="00BE4290"/>
    <w:rsid w:val="00BE5A28"/>
    <w:rsid w:val="00BF31FC"/>
    <w:rsid w:val="00BF510E"/>
    <w:rsid w:val="00BF6F71"/>
    <w:rsid w:val="00C0701E"/>
    <w:rsid w:val="00C10F05"/>
    <w:rsid w:val="00C12644"/>
    <w:rsid w:val="00C12AD4"/>
    <w:rsid w:val="00C2162D"/>
    <w:rsid w:val="00C2605E"/>
    <w:rsid w:val="00C313D8"/>
    <w:rsid w:val="00C327DB"/>
    <w:rsid w:val="00C3730E"/>
    <w:rsid w:val="00C4484E"/>
    <w:rsid w:val="00C44FDC"/>
    <w:rsid w:val="00C46EC3"/>
    <w:rsid w:val="00C512E2"/>
    <w:rsid w:val="00C539D0"/>
    <w:rsid w:val="00C545FF"/>
    <w:rsid w:val="00C6035C"/>
    <w:rsid w:val="00C60DD3"/>
    <w:rsid w:val="00C659D0"/>
    <w:rsid w:val="00C67823"/>
    <w:rsid w:val="00C71820"/>
    <w:rsid w:val="00C74B28"/>
    <w:rsid w:val="00C775C7"/>
    <w:rsid w:val="00C81E5F"/>
    <w:rsid w:val="00C852B8"/>
    <w:rsid w:val="00C90524"/>
    <w:rsid w:val="00C933BF"/>
    <w:rsid w:val="00C94AFD"/>
    <w:rsid w:val="00C97AC0"/>
    <w:rsid w:val="00CA4184"/>
    <w:rsid w:val="00CA6EA2"/>
    <w:rsid w:val="00CB628A"/>
    <w:rsid w:val="00CD02F2"/>
    <w:rsid w:val="00CD6021"/>
    <w:rsid w:val="00CE2AE3"/>
    <w:rsid w:val="00CE5EF8"/>
    <w:rsid w:val="00CF0019"/>
    <w:rsid w:val="00CF0081"/>
    <w:rsid w:val="00CF1792"/>
    <w:rsid w:val="00D00AB6"/>
    <w:rsid w:val="00D01E94"/>
    <w:rsid w:val="00D04A37"/>
    <w:rsid w:val="00D12275"/>
    <w:rsid w:val="00D13739"/>
    <w:rsid w:val="00D15577"/>
    <w:rsid w:val="00D23EA1"/>
    <w:rsid w:val="00D2574C"/>
    <w:rsid w:val="00D3029B"/>
    <w:rsid w:val="00D33EB4"/>
    <w:rsid w:val="00D351A5"/>
    <w:rsid w:val="00D35D2C"/>
    <w:rsid w:val="00D41F18"/>
    <w:rsid w:val="00D42D1C"/>
    <w:rsid w:val="00D445D0"/>
    <w:rsid w:val="00D46F76"/>
    <w:rsid w:val="00D4791C"/>
    <w:rsid w:val="00D50A22"/>
    <w:rsid w:val="00D539E8"/>
    <w:rsid w:val="00D54A1C"/>
    <w:rsid w:val="00D655AC"/>
    <w:rsid w:val="00D6757A"/>
    <w:rsid w:val="00D71010"/>
    <w:rsid w:val="00D809DC"/>
    <w:rsid w:val="00D80C0D"/>
    <w:rsid w:val="00D81083"/>
    <w:rsid w:val="00D82E08"/>
    <w:rsid w:val="00D8648E"/>
    <w:rsid w:val="00D87BEF"/>
    <w:rsid w:val="00D90DDD"/>
    <w:rsid w:val="00D93D3C"/>
    <w:rsid w:val="00D93E7A"/>
    <w:rsid w:val="00D9743D"/>
    <w:rsid w:val="00DA288F"/>
    <w:rsid w:val="00DA7AD1"/>
    <w:rsid w:val="00DB20A6"/>
    <w:rsid w:val="00DC15A7"/>
    <w:rsid w:val="00DC194F"/>
    <w:rsid w:val="00DC2717"/>
    <w:rsid w:val="00DC42C1"/>
    <w:rsid w:val="00DD17DA"/>
    <w:rsid w:val="00DD41AE"/>
    <w:rsid w:val="00DE0EBD"/>
    <w:rsid w:val="00DE100A"/>
    <w:rsid w:val="00DE1FCF"/>
    <w:rsid w:val="00DE4F96"/>
    <w:rsid w:val="00DF268B"/>
    <w:rsid w:val="00DF2BB9"/>
    <w:rsid w:val="00DF3B31"/>
    <w:rsid w:val="00E00EA7"/>
    <w:rsid w:val="00E01973"/>
    <w:rsid w:val="00E058E4"/>
    <w:rsid w:val="00E058E7"/>
    <w:rsid w:val="00E1588A"/>
    <w:rsid w:val="00E15F54"/>
    <w:rsid w:val="00E15FFB"/>
    <w:rsid w:val="00E23624"/>
    <w:rsid w:val="00E262DE"/>
    <w:rsid w:val="00E31A7C"/>
    <w:rsid w:val="00E31E85"/>
    <w:rsid w:val="00E3200E"/>
    <w:rsid w:val="00E3264D"/>
    <w:rsid w:val="00E3384C"/>
    <w:rsid w:val="00E34A0E"/>
    <w:rsid w:val="00E3522C"/>
    <w:rsid w:val="00E35AB5"/>
    <w:rsid w:val="00E36776"/>
    <w:rsid w:val="00E4331D"/>
    <w:rsid w:val="00E435EB"/>
    <w:rsid w:val="00E43CF8"/>
    <w:rsid w:val="00E44107"/>
    <w:rsid w:val="00E45D56"/>
    <w:rsid w:val="00E4681E"/>
    <w:rsid w:val="00E4774A"/>
    <w:rsid w:val="00E50AD2"/>
    <w:rsid w:val="00E567D4"/>
    <w:rsid w:val="00E64919"/>
    <w:rsid w:val="00E67C10"/>
    <w:rsid w:val="00E70F39"/>
    <w:rsid w:val="00E71643"/>
    <w:rsid w:val="00E72331"/>
    <w:rsid w:val="00E72570"/>
    <w:rsid w:val="00E768B0"/>
    <w:rsid w:val="00E81F5C"/>
    <w:rsid w:val="00E822CB"/>
    <w:rsid w:val="00E853FD"/>
    <w:rsid w:val="00E9057B"/>
    <w:rsid w:val="00E96614"/>
    <w:rsid w:val="00EA27F3"/>
    <w:rsid w:val="00EA2990"/>
    <w:rsid w:val="00EA5F15"/>
    <w:rsid w:val="00EA7719"/>
    <w:rsid w:val="00EB2327"/>
    <w:rsid w:val="00EB3288"/>
    <w:rsid w:val="00EC110F"/>
    <w:rsid w:val="00EC26F5"/>
    <w:rsid w:val="00EC36CC"/>
    <w:rsid w:val="00EC548C"/>
    <w:rsid w:val="00ED1ED8"/>
    <w:rsid w:val="00ED45AC"/>
    <w:rsid w:val="00ED6071"/>
    <w:rsid w:val="00EE1598"/>
    <w:rsid w:val="00EF40E5"/>
    <w:rsid w:val="00EF60E5"/>
    <w:rsid w:val="00EF741D"/>
    <w:rsid w:val="00F00D0F"/>
    <w:rsid w:val="00F02886"/>
    <w:rsid w:val="00F0358D"/>
    <w:rsid w:val="00F10E98"/>
    <w:rsid w:val="00F15B3D"/>
    <w:rsid w:val="00F16FF4"/>
    <w:rsid w:val="00F17283"/>
    <w:rsid w:val="00F21127"/>
    <w:rsid w:val="00F2347F"/>
    <w:rsid w:val="00F2526D"/>
    <w:rsid w:val="00F30032"/>
    <w:rsid w:val="00F301FD"/>
    <w:rsid w:val="00F313DE"/>
    <w:rsid w:val="00F401F8"/>
    <w:rsid w:val="00F5360F"/>
    <w:rsid w:val="00F53E8B"/>
    <w:rsid w:val="00F70A6A"/>
    <w:rsid w:val="00F71874"/>
    <w:rsid w:val="00F74B00"/>
    <w:rsid w:val="00F751F4"/>
    <w:rsid w:val="00F76424"/>
    <w:rsid w:val="00F77EAD"/>
    <w:rsid w:val="00F86CFB"/>
    <w:rsid w:val="00F91D09"/>
    <w:rsid w:val="00F923BD"/>
    <w:rsid w:val="00F931D8"/>
    <w:rsid w:val="00FA3BEE"/>
    <w:rsid w:val="00FA4C6C"/>
    <w:rsid w:val="00FB2331"/>
    <w:rsid w:val="00FB3171"/>
    <w:rsid w:val="00FB3558"/>
    <w:rsid w:val="00FB3C58"/>
    <w:rsid w:val="00FB7088"/>
    <w:rsid w:val="00FB7AF1"/>
    <w:rsid w:val="00FC0476"/>
    <w:rsid w:val="00FC0D70"/>
    <w:rsid w:val="00FC7270"/>
    <w:rsid w:val="00FD01F3"/>
    <w:rsid w:val="00FD39E0"/>
    <w:rsid w:val="00FE09F2"/>
    <w:rsid w:val="00FE3021"/>
    <w:rsid w:val="00FE3B8F"/>
    <w:rsid w:val="00FE65D0"/>
    <w:rsid w:val="00FE6CDB"/>
    <w:rsid w:val="00FE7235"/>
    <w:rsid w:val="00FE7D87"/>
    <w:rsid w:val="00FF02E7"/>
    <w:rsid w:val="00FF730E"/>
    <w:rsid w:val="3EDACF87"/>
    <w:rsid w:val="4EC9A3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3D2C"/>
  <w15:docId w15:val="{12042C7C-F850-474E-9643-27438C31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79"/>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7279"/>
    <w:pPr>
      <w:tabs>
        <w:tab w:val="center" w:pos="4536"/>
        <w:tab w:val="right" w:pos="9072"/>
      </w:tabs>
    </w:pPr>
  </w:style>
  <w:style w:type="paragraph" w:styleId="Footer">
    <w:name w:val="footer"/>
    <w:basedOn w:val="Normal"/>
    <w:link w:val="FooterChar"/>
    <w:rsid w:val="002E7279"/>
    <w:pPr>
      <w:tabs>
        <w:tab w:val="center" w:pos="4536"/>
        <w:tab w:val="right" w:pos="9072"/>
      </w:tabs>
    </w:pPr>
  </w:style>
  <w:style w:type="paragraph" w:styleId="BodyText">
    <w:name w:val="Body Text"/>
    <w:basedOn w:val="Normal"/>
    <w:rsid w:val="002E7279"/>
    <w:rPr>
      <w:rFonts w:ascii="NewCenturySchlbk" w:hAnsi="NewCenturySchlbk"/>
      <w:sz w:val="22"/>
    </w:rPr>
  </w:style>
  <w:style w:type="paragraph" w:styleId="BodyTextIndent">
    <w:name w:val="Body Text Indent"/>
    <w:basedOn w:val="Normal"/>
    <w:rsid w:val="002E7279"/>
    <w:pPr>
      <w:spacing w:line="240" w:lineRule="atLeast"/>
      <w:ind w:left="360"/>
      <w:jc w:val="both"/>
    </w:pPr>
    <w:rPr>
      <w:rFonts w:ascii="Courier New" w:hAnsi="Courier New" w:cs="Courier New"/>
    </w:rPr>
  </w:style>
  <w:style w:type="paragraph" w:styleId="BodyTextIndent2">
    <w:name w:val="Body Text Indent 2"/>
    <w:basedOn w:val="Normal"/>
    <w:rsid w:val="002E7279"/>
    <w:pPr>
      <w:spacing w:line="240" w:lineRule="atLeast"/>
      <w:ind w:left="340"/>
      <w:jc w:val="both"/>
    </w:pPr>
    <w:rPr>
      <w:sz w:val="22"/>
      <w:lang w:val="es-ES"/>
    </w:rPr>
  </w:style>
  <w:style w:type="character" w:customStyle="1" w:styleId="mediumtext1">
    <w:name w:val="medium_text1"/>
    <w:rsid w:val="009C22BD"/>
    <w:rPr>
      <w:sz w:val="24"/>
      <w:szCs w:val="24"/>
    </w:rPr>
  </w:style>
  <w:style w:type="paragraph" w:styleId="BalloonText">
    <w:name w:val="Balloon Text"/>
    <w:basedOn w:val="Normal"/>
    <w:link w:val="BalloonTextChar"/>
    <w:rsid w:val="00747B92"/>
    <w:rPr>
      <w:rFonts w:ascii="Tahoma" w:hAnsi="Tahoma" w:cs="Tahoma"/>
      <w:sz w:val="16"/>
      <w:szCs w:val="16"/>
    </w:rPr>
  </w:style>
  <w:style w:type="character" w:customStyle="1" w:styleId="BalloonTextChar">
    <w:name w:val="Balloon Text Char"/>
    <w:basedOn w:val="DefaultParagraphFont"/>
    <w:link w:val="BalloonText"/>
    <w:rsid w:val="00747B92"/>
    <w:rPr>
      <w:rFonts w:ascii="Tahoma" w:hAnsi="Tahoma" w:cs="Tahoma"/>
      <w:sz w:val="16"/>
      <w:szCs w:val="16"/>
      <w:lang w:val="de-DE" w:eastAsia="de-DE"/>
    </w:rPr>
  </w:style>
  <w:style w:type="paragraph" w:styleId="NormalWeb">
    <w:name w:val="Normal (Web)"/>
    <w:basedOn w:val="Normal"/>
    <w:uiPriority w:val="99"/>
    <w:unhideWhenUsed/>
    <w:rsid w:val="003B3912"/>
    <w:pPr>
      <w:spacing w:before="100" w:beforeAutospacing="1" w:after="100" w:afterAutospacing="1"/>
    </w:pPr>
    <w:rPr>
      <w:sz w:val="24"/>
      <w:szCs w:val="24"/>
      <w:lang w:val="es-ES" w:eastAsia="es-ES"/>
    </w:rPr>
  </w:style>
  <w:style w:type="paragraph" w:customStyle="1" w:styleId="EMDaddress">
    <w:name w:val="EMD address"/>
    <w:basedOn w:val="Footer"/>
    <w:rsid w:val="003855B3"/>
    <w:pPr>
      <w:tabs>
        <w:tab w:val="clear" w:pos="4536"/>
        <w:tab w:val="clear" w:pos="9072"/>
        <w:tab w:val="center" w:pos="4153"/>
        <w:tab w:val="right" w:pos="8306"/>
      </w:tabs>
    </w:pPr>
    <w:rPr>
      <w:sz w:val="18"/>
      <w:szCs w:val="18"/>
      <w:lang w:val="en-GB" w:eastAsia="en-GB"/>
    </w:rPr>
  </w:style>
  <w:style w:type="character" w:styleId="Hyperlink">
    <w:name w:val="Hyperlink"/>
    <w:basedOn w:val="DefaultParagraphFont"/>
    <w:rsid w:val="002D5552"/>
    <w:rPr>
      <w:color w:val="0000FF" w:themeColor="hyperlink"/>
      <w:u w:val="single"/>
    </w:rPr>
  </w:style>
  <w:style w:type="character" w:styleId="FollowedHyperlink">
    <w:name w:val="FollowedHyperlink"/>
    <w:basedOn w:val="DefaultParagraphFont"/>
    <w:rsid w:val="00771E4C"/>
    <w:rPr>
      <w:color w:val="800080" w:themeColor="followedHyperlink"/>
      <w:u w:val="single"/>
    </w:rPr>
  </w:style>
  <w:style w:type="character" w:styleId="CommentReference">
    <w:name w:val="annotation reference"/>
    <w:basedOn w:val="DefaultParagraphFont"/>
    <w:rsid w:val="003F72F3"/>
    <w:rPr>
      <w:sz w:val="16"/>
      <w:szCs w:val="16"/>
    </w:rPr>
  </w:style>
  <w:style w:type="paragraph" w:styleId="CommentText">
    <w:name w:val="annotation text"/>
    <w:basedOn w:val="Normal"/>
    <w:link w:val="CommentTextChar"/>
    <w:rsid w:val="003F72F3"/>
  </w:style>
  <w:style w:type="character" w:customStyle="1" w:styleId="CommentTextChar">
    <w:name w:val="Comment Text Char"/>
    <w:basedOn w:val="DefaultParagraphFont"/>
    <w:link w:val="CommentText"/>
    <w:rsid w:val="003F72F3"/>
    <w:rPr>
      <w:lang w:val="de-DE" w:eastAsia="de-DE"/>
    </w:rPr>
  </w:style>
  <w:style w:type="character" w:customStyle="1" w:styleId="FooterChar">
    <w:name w:val="Footer Char"/>
    <w:basedOn w:val="DefaultParagraphFont"/>
    <w:link w:val="Footer"/>
    <w:rsid w:val="00F71874"/>
    <w:rPr>
      <w:lang w:val="de-DE" w:eastAsia="de-DE"/>
    </w:rPr>
  </w:style>
  <w:style w:type="character" w:customStyle="1" w:styleId="HeaderChar">
    <w:name w:val="Header Char"/>
    <w:basedOn w:val="DefaultParagraphFont"/>
    <w:link w:val="Header"/>
    <w:rsid w:val="00521927"/>
    <w:rPr>
      <w:lang w:val="de-DE" w:eastAsia="de-DE"/>
    </w:rPr>
  </w:style>
  <w:style w:type="character" w:customStyle="1" w:styleId="UnresolvedMention">
    <w:name w:val="Unresolved Mention"/>
    <w:basedOn w:val="DefaultParagraphFont"/>
    <w:uiPriority w:val="99"/>
    <w:semiHidden/>
    <w:unhideWhenUsed/>
    <w:rsid w:val="009A1D0C"/>
    <w:rPr>
      <w:color w:val="605E5C"/>
      <w:shd w:val="clear" w:color="auto" w:fill="E1DFDD"/>
    </w:rPr>
  </w:style>
  <w:style w:type="paragraph" w:customStyle="1" w:styleId="doc-ti">
    <w:name w:val="doc-ti"/>
    <w:basedOn w:val="Normal"/>
    <w:rsid w:val="00FE65D0"/>
    <w:pPr>
      <w:spacing w:before="100" w:beforeAutospacing="1" w:after="100" w:afterAutospacing="1"/>
    </w:pPr>
    <w:rPr>
      <w:sz w:val="24"/>
      <w:szCs w:val="24"/>
    </w:rPr>
  </w:style>
  <w:style w:type="paragraph" w:customStyle="1" w:styleId="ti-grseq-1">
    <w:name w:val="ti-grseq-1"/>
    <w:basedOn w:val="Normal"/>
    <w:rsid w:val="00FE65D0"/>
    <w:pPr>
      <w:spacing w:before="100" w:beforeAutospacing="1" w:after="100" w:afterAutospacing="1"/>
    </w:pPr>
    <w:rPr>
      <w:sz w:val="24"/>
      <w:szCs w:val="24"/>
    </w:rPr>
  </w:style>
  <w:style w:type="paragraph" w:customStyle="1" w:styleId="Standard1">
    <w:name w:val="Standard1"/>
    <w:basedOn w:val="Normal"/>
    <w:rsid w:val="00FE65D0"/>
    <w:pPr>
      <w:spacing w:before="100" w:beforeAutospacing="1" w:after="100" w:afterAutospacing="1"/>
    </w:pPr>
    <w:rPr>
      <w:sz w:val="24"/>
      <w:szCs w:val="24"/>
    </w:rPr>
  </w:style>
  <w:style w:type="character" w:customStyle="1" w:styleId="super">
    <w:name w:val="super"/>
    <w:basedOn w:val="DefaultParagraphFont"/>
    <w:rsid w:val="00FE65D0"/>
  </w:style>
  <w:style w:type="paragraph" w:customStyle="1" w:styleId="tbl-hdr">
    <w:name w:val="tbl-hdr"/>
    <w:basedOn w:val="Normal"/>
    <w:rsid w:val="00FE65D0"/>
    <w:pPr>
      <w:spacing w:before="100" w:beforeAutospacing="1" w:after="100" w:afterAutospacing="1"/>
    </w:pPr>
    <w:rPr>
      <w:sz w:val="24"/>
      <w:szCs w:val="24"/>
    </w:rPr>
  </w:style>
  <w:style w:type="paragraph" w:styleId="ListParagraph">
    <w:name w:val="List Paragraph"/>
    <w:basedOn w:val="Normal"/>
    <w:uiPriority w:val="34"/>
    <w:qFormat/>
    <w:rsid w:val="001B4573"/>
    <w:pPr>
      <w:ind w:left="720"/>
    </w:pPr>
    <w:rPr>
      <w:rFonts w:ascii="Calibri" w:eastAsiaTheme="minorHAnsi" w:hAnsi="Calibri" w:cs="Calibri"/>
      <w:sz w:val="22"/>
      <w:szCs w:val="22"/>
      <w:lang w:val="en-IE" w:eastAsia="en-US"/>
    </w:rPr>
  </w:style>
  <w:style w:type="paragraph" w:customStyle="1" w:styleId="CM1">
    <w:name w:val="CM1"/>
    <w:basedOn w:val="Normal"/>
    <w:next w:val="Normal"/>
    <w:uiPriority w:val="99"/>
    <w:rsid w:val="0050496D"/>
    <w:pPr>
      <w:autoSpaceDE w:val="0"/>
      <w:autoSpaceDN w:val="0"/>
      <w:adjustRightInd w:val="0"/>
    </w:pPr>
    <w:rPr>
      <w:rFonts w:ascii="EU Albertina" w:hAnsi="EU Albertina"/>
      <w:sz w:val="24"/>
      <w:szCs w:val="24"/>
      <w:lang w:val="en-IE" w:eastAsia="es-ES"/>
    </w:rPr>
  </w:style>
  <w:style w:type="paragraph" w:customStyle="1" w:styleId="CM3">
    <w:name w:val="CM3"/>
    <w:basedOn w:val="Normal"/>
    <w:next w:val="Normal"/>
    <w:uiPriority w:val="99"/>
    <w:rsid w:val="0050496D"/>
    <w:pPr>
      <w:autoSpaceDE w:val="0"/>
      <w:autoSpaceDN w:val="0"/>
      <w:adjustRightInd w:val="0"/>
    </w:pPr>
    <w:rPr>
      <w:rFonts w:ascii="EU Albertina" w:hAnsi="EU Albertina"/>
      <w:sz w:val="24"/>
      <w:szCs w:val="24"/>
      <w:lang w:val="en-IE" w:eastAsia="es-ES"/>
    </w:rPr>
  </w:style>
  <w:style w:type="character" w:customStyle="1" w:styleId="normaltextrun">
    <w:name w:val="normaltextrun"/>
    <w:basedOn w:val="DefaultParagraphFont"/>
    <w:rsid w:val="006B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8022">
      <w:bodyDiv w:val="1"/>
      <w:marLeft w:val="0"/>
      <w:marRight w:val="0"/>
      <w:marTop w:val="0"/>
      <w:marBottom w:val="0"/>
      <w:divBdr>
        <w:top w:val="none" w:sz="0" w:space="0" w:color="auto"/>
        <w:left w:val="none" w:sz="0" w:space="0" w:color="auto"/>
        <w:bottom w:val="none" w:sz="0" w:space="0" w:color="auto"/>
        <w:right w:val="none" w:sz="0" w:space="0" w:color="auto"/>
      </w:divBdr>
    </w:div>
    <w:div w:id="328141557">
      <w:bodyDiv w:val="1"/>
      <w:marLeft w:val="0"/>
      <w:marRight w:val="0"/>
      <w:marTop w:val="0"/>
      <w:marBottom w:val="0"/>
      <w:divBdr>
        <w:top w:val="none" w:sz="0" w:space="0" w:color="auto"/>
        <w:left w:val="none" w:sz="0" w:space="0" w:color="auto"/>
        <w:bottom w:val="none" w:sz="0" w:space="0" w:color="auto"/>
        <w:right w:val="none" w:sz="0" w:space="0" w:color="auto"/>
      </w:divBdr>
    </w:div>
    <w:div w:id="767697859">
      <w:bodyDiv w:val="1"/>
      <w:marLeft w:val="0"/>
      <w:marRight w:val="0"/>
      <w:marTop w:val="0"/>
      <w:marBottom w:val="0"/>
      <w:divBdr>
        <w:top w:val="none" w:sz="0" w:space="0" w:color="auto"/>
        <w:left w:val="none" w:sz="0" w:space="0" w:color="auto"/>
        <w:bottom w:val="none" w:sz="0" w:space="0" w:color="auto"/>
        <w:right w:val="none" w:sz="0" w:space="0" w:color="auto"/>
      </w:divBdr>
    </w:div>
    <w:div w:id="1048841439">
      <w:bodyDiv w:val="1"/>
      <w:marLeft w:val="0"/>
      <w:marRight w:val="0"/>
      <w:marTop w:val="0"/>
      <w:marBottom w:val="0"/>
      <w:divBdr>
        <w:top w:val="none" w:sz="0" w:space="0" w:color="auto"/>
        <w:left w:val="none" w:sz="0" w:space="0" w:color="auto"/>
        <w:bottom w:val="none" w:sz="0" w:space="0" w:color="auto"/>
        <w:right w:val="none" w:sz="0" w:space="0" w:color="auto"/>
      </w:divBdr>
    </w:div>
    <w:div w:id="1298489322">
      <w:bodyDiv w:val="1"/>
      <w:marLeft w:val="0"/>
      <w:marRight w:val="0"/>
      <w:marTop w:val="0"/>
      <w:marBottom w:val="0"/>
      <w:divBdr>
        <w:top w:val="none" w:sz="0" w:space="0" w:color="auto"/>
        <w:left w:val="none" w:sz="0" w:space="0" w:color="auto"/>
        <w:bottom w:val="none" w:sz="0" w:space="0" w:color="auto"/>
        <w:right w:val="none" w:sz="0" w:space="0" w:color="auto"/>
      </w:divBdr>
      <w:divsChild>
        <w:div w:id="543566709">
          <w:marLeft w:val="0"/>
          <w:marRight w:val="0"/>
          <w:marTop w:val="0"/>
          <w:marBottom w:val="0"/>
          <w:divBdr>
            <w:top w:val="none" w:sz="0" w:space="0" w:color="auto"/>
            <w:left w:val="none" w:sz="0" w:space="0" w:color="auto"/>
            <w:bottom w:val="none" w:sz="0" w:space="0" w:color="auto"/>
            <w:right w:val="none" w:sz="0" w:space="0" w:color="auto"/>
          </w:divBdr>
        </w:div>
      </w:divsChild>
    </w:div>
    <w:div w:id="1343315397">
      <w:bodyDiv w:val="1"/>
      <w:marLeft w:val="0"/>
      <w:marRight w:val="0"/>
      <w:marTop w:val="0"/>
      <w:marBottom w:val="0"/>
      <w:divBdr>
        <w:top w:val="none" w:sz="0" w:space="0" w:color="auto"/>
        <w:left w:val="none" w:sz="0" w:space="0" w:color="auto"/>
        <w:bottom w:val="none" w:sz="0" w:space="0" w:color="auto"/>
        <w:right w:val="none" w:sz="0" w:space="0" w:color="auto"/>
      </w:divBdr>
    </w:div>
    <w:div w:id="1432776203">
      <w:bodyDiv w:val="1"/>
      <w:marLeft w:val="0"/>
      <w:marRight w:val="0"/>
      <w:marTop w:val="0"/>
      <w:marBottom w:val="0"/>
      <w:divBdr>
        <w:top w:val="none" w:sz="0" w:space="0" w:color="auto"/>
        <w:left w:val="none" w:sz="0" w:space="0" w:color="auto"/>
        <w:bottom w:val="none" w:sz="0" w:space="0" w:color="auto"/>
        <w:right w:val="none" w:sz="0" w:space="0" w:color="auto"/>
      </w:divBdr>
    </w:div>
    <w:div w:id="1494682292">
      <w:bodyDiv w:val="1"/>
      <w:marLeft w:val="0"/>
      <w:marRight w:val="0"/>
      <w:marTop w:val="0"/>
      <w:marBottom w:val="0"/>
      <w:divBdr>
        <w:top w:val="none" w:sz="0" w:space="0" w:color="auto"/>
        <w:left w:val="none" w:sz="0" w:space="0" w:color="auto"/>
        <w:bottom w:val="none" w:sz="0" w:space="0" w:color="auto"/>
        <w:right w:val="none" w:sz="0" w:space="0" w:color="auto"/>
      </w:divBdr>
    </w:div>
    <w:div w:id="1576478830">
      <w:bodyDiv w:val="1"/>
      <w:marLeft w:val="0"/>
      <w:marRight w:val="0"/>
      <w:marTop w:val="0"/>
      <w:marBottom w:val="0"/>
      <w:divBdr>
        <w:top w:val="none" w:sz="0" w:space="0" w:color="auto"/>
        <w:left w:val="none" w:sz="0" w:space="0" w:color="auto"/>
        <w:bottom w:val="none" w:sz="0" w:space="0" w:color="auto"/>
        <w:right w:val="none" w:sz="0" w:space="0" w:color="auto"/>
      </w:divBdr>
    </w:div>
    <w:div w:id="1679766531">
      <w:bodyDiv w:val="1"/>
      <w:marLeft w:val="0"/>
      <w:marRight w:val="0"/>
      <w:marTop w:val="0"/>
      <w:marBottom w:val="0"/>
      <w:divBdr>
        <w:top w:val="none" w:sz="0" w:space="0" w:color="auto"/>
        <w:left w:val="none" w:sz="0" w:space="0" w:color="auto"/>
        <w:bottom w:val="none" w:sz="0" w:space="0" w:color="auto"/>
        <w:right w:val="none" w:sz="0" w:space="0" w:color="auto"/>
      </w:divBdr>
      <w:divsChild>
        <w:div w:id="2080637524">
          <w:marLeft w:val="0"/>
          <w:marRight w:val="0"/>
          <w:marTop w:val="0"/>
          <w:marBottom w:val="0"/>
          <w:divBdr>
            <w:top w:val="none" w:sz="0" w:space="0" w:color="auto"/>
            <w:left w:val="none" w:sz="0" w:space="0" w:color="auto"/>
            <w:bottom w:val="none" w:sz="0" w:space="0" w:color="auto"/>
            <w:right w:val="none" w:sz="0" w:space="0" w:color="auto"/>
          </w:divBdr>
        </w:div>
      </w:divsChild>
    </w:div>
    <w:div w:id="20273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25FD4C805B4785671D46CB2B36DC" ma:contentTypeVersion="9" ma:contentTypeDescription="Create a new document." ma:contentTypeScope="" ma:versionID="b640bfcf38ef19c79ade706dd595c44a">
  <xsd:schema xmlns:xsd="http://www.w3.org/2001/XMLSchema" xmlns:xs="http://www.w3.org/2001/XMLSchema" xmlns:p="http://schemas.microsoft.com/office/2006/metadata/properties" xmlns:ns2="54f77a07-2b85-426c-bf24-08113c6158a9" targetNamespace="http://schemas.microsoft.com/office/2006/metadata/properties" ma:root="true" ma:fieldsID="15fe87332c87d48d48c737d11e3ee97c" ns2:_="">
    <xsd:import namespace="54f77a07-2b85-426c-bf24-08113c6158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77a07-2b85-426c-bf24-08113c615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196B-9355-401F-B5D4-25F011762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77a07-2b85-426c-bf24-08113c61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AE305-AF01-4653-8ADF-689BE299C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B0082-9D9B-411B-97A9-1920587B8234}">
  <ds:schemaRefs>
    <ds:schemaRef ds:uri="http://schemas.microsoft.com/sharepoint/v3/contenttype/forms"/>
  </ds:schemaRefs>
</ds:datastoreItem>
</file>

<file path=customXml/itemProps4.xml><?xml version="1.0" encoding="utf-8"?>
<ds:datastoreItem xmlns:ds="http://schemas.openxmlformats.org/officeDocument/2006/customXml" ds:itemID="{68A2F046-401E-4991-BE85-C891DCF7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02 de noviembre de 2011</vt:lpstr>
    </vt:vector>
  </TitlesOfParts>
  <Company>Sigma-Aldrich</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 noviembre de 2011</dc:title>
  <dc:creator>pfernand</dc:creator>
  <cp:lastModifiedBy>Grealy, Cathy</cp:lastModifiedBy>
  <cp:revision>2</cp:revision>
  <cp:lastPrinted>2018-07-11T14:12:00Z</cp:lastPrinted>
  <dcterms:created xsi:type="dcterms:W3CDTF">2021-05-21T12:17:00Z</dcterms:created>
  <dcterms:modified xsi:type="dcterms:W3CDTF">2021-05-21T12:17:00Z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0x0101001CD525FD4C805B4785671D46CB2B36DC</vt:lpwstr>
  </property>
  <property fmtid="{D5CDD505-2E9C-101B-9397-08002B2CF9AE}" pid="3" name="AuthorIds_UIVersion_1536">
    <vt:lpwstr>19</vt:lpwstr>
  </property>
</Properties>
</file>