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2B" w:rsidRDefault="00FF662B" w:rsidP="00FF662B">
      <w:pPr>
        <w:spacing w:before="215" w:after="322" w:line="264" w:lineRule="atLeast"/>
        <w:outlineLvl w:val="1"/>
        <w:rPr>
          <w:rFonts w:eastAsia="Times New Roman" w:cs="Times New Roman"/>
          <w:color w:val="002B5F"/>
          <w:spacing w:val="21"/>
          <w:kern w:val="36"/>
          <w:sz w:val="36"/>
          <w:szCs w:val="36"/>
          <w:lang w:eastAsia="en-IE"/>
        </w:rPr>
      </w:pPr>
      <w:r>
        <w:rPr>
          <w:rFonts w:eastAsia="Times New Roman" w:cs="Times New Roman"/>
          <w:color w:val="002B5F"/>
          <w:spacing w:val="21"/>
          <w:kern w:val="36"/>
          <w:sz w:val="36"/>
          <w:szCs w:val="36"/>
          <w:lang w:eastAsia="en-IE"/>
        </w:rPr>
        <w:t>Health and Safety Office</w:t>
      </w:r>
      <w:bookmarkStart w:id="0" w:name="_GoBack"/>
      <w:bookmarkEnd w:id="0"/>
    </w:p>
    <w:p w:rsidR="00FF662B" w:rsidRPr="00FF662B" w:rsidRDefault="00BA38BB" w:rsidP="00FF662B">
      <w:pPr>
        <w:spacing w:before="215" w:after="322" w:line="264" w:lineRule="atLeast"/>
        <w:outlineLvl w:val="1"/>
        <w:rPr>
          <w:rFonts w:eastAsia="Times New Roman" w:cs="Times New Roman"/>
          <w:color w:val="002B5F"/>
          <w:spacing w:val="21"/>
          <w:kern w:val="36"/>
          <w:sz w:val="36"/>
          <w:szCs w:val="36"/>
          <w:lang w:eastAsia="en-IE"/>
        </w:rPr>
      </w:pPr>
      <w:r>
        <w:rPr>
          <w:rFonts w:eastAsia="Times New Roman" w:cs="Times New Roman"/>
          <w:color w:val="002B5F"/>
          <w:spacing w:val="21"/>
          <w:kern w:val="36"/>
          <w:sz w:val="36"/>
          <w:szCs w:val="36"/>
          <w:lang w:eastAsia="en-IE"/>
        </w:rPr>
        <w:t>Code of Practice</w:t>
      </w:r>
      <w:r w:rsidR="009D7F21">
        <w:rPr>
          <w:rFonts w:eastAsia="Times New Roman" w:cs="Times New Roman"/>
          <w:color w:val="002B5F"/>
          <w:spacing w:val="21"/>
          <w:kern w:val="36"/>
          <w:sz w:val="36"/>
          <w:szCs w:val="36"/>
          <w:lang w:eastAsia="en-IE"/>
        </w:rPr>
        <w:t xml:space="preserve"> </w:t>
      </w:r>
      <w:r w:rsidR="00406224">
        <w:rPr>
          <w:rFonts w:eastAsia="Times New Roman" w:cs="Times New Roman"/>
          <w:color w:val="002B5F"/>
          <w:spacing w:val="21"/>
          <w:kern w:val="36"/>
          <w:sz w:val="36"/>
          <w:szCs w:val="36"/>
          <w:lang w:eastAsia="en-IE"/>
        </w:rPr>
        <w:t>C</w:t>
      </w:r>
      <w:r w:rsidR="00FF662B">
        <w:rPr>
          <w:rFonts w:eastAsia="Times New Roman" w:cs="Times New Roman"/>
          <w:color w:val="002B5F"/>
          <w:spacing w:val="21"/>
          <w:kern w:val="36"/>
          <w:sz w:val="36"/>
          <w:szCs w:val="36"/>
          <w:lang w:eastAsia="en-IE"/>
        </w:rPr>
        <w:t xml:space="preserve">ompressed </w:t>
      </w:r>
      <w:r w:rsidR="009D7F21">
        <w:rPr>
          <w:rFonts w:eastAsia="Times New Roman" w:cs="Times New Roman"/>
          <w:color w:val="002B5F"/>
          <w:spacing w:val="21"/>
          <w:kern w:val="36"/>
          <w:sz w:val="36"/>
          <w:szCs w:val="36"/>
          <w:lang w:eastAsia="en-IE"/>
        </w:rPr>
        <w:t>G</w:t>
      </w:r>
      <w:r w:rsidR="00FF662B">
        <w:rPr>
          <w:rFonts w:eastAsia="Times New Roman" w:cs="Times New Roman"/>
          <w:color w:val="002B5F"/>
          <w:spacing w:val="21"/>
          <w:kern w:val="36"/>
          <w:sz w:val="36"/>
          <w:szCs w:val="36"/>
          <w:lang w:eastAsia="en-IE"/>
        </w:rPr>
        <w:t xml:space="preserve">as </w:t>
      </w:r>
      <w:r w:rsidR="009D7F21">
        <w:rPr>
          <w:rFonts w:eastAsia="Times New Roman" w:cs="Times New Roman"/>
          <w:color w:val="002B5F"/>
          <w:spacing w:val="21"/>
          <w:kern w:val="36"/>
          <w:sz w:val="36"/>
          <w:szCs w:val="36"/>
          <w:lang w:eastAsia="en-IE"/>
        </w:rPr>
        <w:t>C</w:t>
      </w:r>
      <w:r w:rsidR="00FF662B" w:rsidRPr="00FF662B">
        <w:rPr>
          <w:rFonts w:eastAsia="Times New Roman" w:cs="Times New Roman"/>
          <w:color w:val="002B5F"/>
          <w:spacing w:val="21"/>
          <w:kern w:val="36"/>
          <w:sz w:val="36"/>
          <w:szCs w:val="36"/>
          <w:lang w:eastAsia="en-IE"/>
        </w:rPr>
        <w:t xml:space="preserve">ylinders </w:t>
      </w:r>
    </w:p>
    <w:p w:rsidR="00FF662B" w:rsidRPr="00FF662B" w:rsidRDefault="00FF662B" w:rsidP="00FF662B">
      <w:pPr>
        <w:tabs>
          <w:tab w:val="left" w:pos="6835"/>
        </w:tabs>
        <w:spacing w:before="107" w:after="215" w:line="408" w:lineRule="atLeast"/>
        <w:rPr>
          <w:rFonts w:eastAsia="Times New Roman" w:cs="Times New Roman"/>
          <w:color w:val="333333"/>
          <w:lang w:eastAsia="en-IE"/>
        </w:rPr>
      </w:pPr>
      <w:r w:rsidRPr="00FF662B">
        <w:rPr>
          <w:rFonts w:eastAsia="Times New Roman" w:cs="Times New Roman"/>
          <w:b/>
          <w:bCs/>
          <w:color w:val="333333"/>
          <w:lang w:eastAsia="en-IE"/>
        </w:rPr>
        <w:t>1.  Introduction</w:t>
      </w:r>
      <w:r>
        <w:rPr>
          <w:rFonts w:eastAsia="Times New Roman" w:cs="Times New Roman"/>
          <w:b/>
          <w:bCs/>
          <w:color w:val="333333"/>
          <w:lang w:eastAsia="en-IE"/>
        </w:rPr>
        <w:tab/>
      </w:r>
    </w:p>
    <w:p w:rsidR="00971FB9" w:rsidRDefault="00971FB9"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t>This code of practice (COP) is to be read in conjunction with the relevant elements of the university safety statement.  The university safety statement contains both general safety policy and specific guidelines and procedures on a number of safety-related issues, particularly those concerning laboratories and workshops, where compressed gas cylinders are commonly found.</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Gases contained in cylinders are used </w:t>
      </w:r>
      <w:r>
        <w:rPr>
          <w:rFonts w:eastAsia="Times New Roman" w:cs="Times New Roman"/>
          <w:color w:val="333333"/>
          <w:lang w:eastAsia="en-IE"/>
        </w:rPr>
        <w:t xml:space="preserve">in the </w:t>
      </w:r>
      <w:r w:rsidR="00FF60C2">
        <w:rPr>
          <w:rFonts w:eastAsia="Times New Roman" w:cs="Times New Roman"/>
          <w:color w:val="333333"/>
          <w:lang w:eastAsia="en-IE"/>
        </w:rPr>
        <w:t>u</w:t>
      </w:r>
      <w:r>
        <w:rPr>
          <w:rFonts w:eastAsia="Times New Roman" w:cs="Times New Roman"/>
          <w:color w:val="333333"/>
          <w:lang w:eastAsia="en-IE"/>
        </w:rPr>
        <w:t xml:space="preserve">niversity principally </w:t>
      </w:r>
      <w:r w:rsidR="00D34971">
        <w:rPr>
          <w:rFonts w:eastAsia="Times New Roman" w:cs="Times New Roman"/>
          <w:color w:val="333333"/>
          <w:lang w:eastAsia="en-IE"/>
        </w:rPr>
        <w:t>in</w:t>
      </w:r>
      <w:r w:rsidRPr="00FF662B">
        <w:rPr>
          <w:rFonts w:eastAsia="Times New Roman" w:cs="Times New Roman"/>
          <w:color w:val="333333"/>
          <w:lang w:eastAsia="en-IE"/>
        </w:rPr>
        <w:t xml:space="preserve"> </w:t>
      </w:r>
      <w:r w:rsidR="00D34971">
        <w:rPr>
          <w:rFonts w:eastAsia="Times New Roman" w:cs="Times New Roman"/>
          <w:color w:val="333333"/>
          <w:lang w:eastAsia="en-IE"/>
        </w:rPr>
        <w:t xml:space="preserve">laboratory </w:t>
      </w:r>
      <w:r w:rsidR="00FF60C2">
        <w:rPr>
          <w:rFonts w:eastAsia="Times New Roman" w:cs="Times New Roman"/>
          <w:color w:val="333333"/>
          <w:lang w:eastAsia="en-IE"/>
        </w:rPr>
        <w:t xml:space="preserve">teaching and </w:t>
      </w:r>
      <w:r w:rsidR="00D34971">
        <w:rPr>
          <w:rFonts w:eastAsia="Times New Roman" w:cs="Times New Roman"/>
          <w:color w:val="333333"/>
          <w:lang w:eastAsia="en-IE"/>
        </w:rPr>
        <w:t xml:space="preserve">research </w:t>
      </w:r>
      <w:r>
        <w:rPr>
          <w:rFonts w:eastAsia="Times New Roman" w:cs="Times New Roman"/>
          <w:color w:val="333333"/>
          <w:lang w:eastAsia="en-IE"/>
        </w:rPr>
        <w:t xml:space="preserve">and </w:t>
      </w:r>
      <w:r w:rsidRPr="00FF662B">
        <w:rPr>
          <w:rFonts w:eastAsia="Times New Roman" w:cs="Times New Roman"/>
          <w:color w:val="333333"/>
          <w:lang w:eastAsia="en-IE"/>
        </w:rPr>
        <w:t>for solde</w:t>
      </w:r>
      <w:r>
        <w:rPr>
          <w:rFonts w:eastAsia="Times New Roman" w:cs="Times New Roman"/>
          <w:color w:val="333333"/>
          <w:lang w:eastAsia="en-IE"/>
        </w:rPr>
        <w:t>ring, welding and flame cutting</w:t>
      </w:r>
      <w:r w:rsidR="00FF60C2">
        <w:rPr>
          <w:rFonts w:eastAsia="Times New Roman" w:cs="Times New Roman"/>
          <w:color w:val="333333"/>
          <w:lang w:eastAsia="en-IE"/>
        </w:rPr>
        <w:t xml:space="preserve"> in maintenance workshops</w:t>
      </w:r>
      <w:r w:rsidRPr="00FF662B">
        <w:rPr>
          <w:rFonts w:eastAsia="Times New Roman" w:cs="Times New Roman"/>
          <w:color w:val="333333"/>
          <w:lang w:eastAsia="en-IE"/>
        </w:rPr>
        <w:t xml:space="preserve">. They are safe when adequate risk control is in place but users and others sometimes suffer accidents if careful risk assessment has not been carried out. The main causes of accidents with gas cylinders </w:t>
      </w:r>
      <w:r w:rsidR="00FF60C2">
        <w:rPr>
          <w:rFonts w:eastAsia="Times New Roman" w:cs="Times New Roman"/>
          <w:color w:val="333333"/>
          <w:lang w:eastAsia="en-IE"/>
        </w:rPr>
        <w:t xml:space="preserve">and compressed gases </w:t>
      </w:r>
      <w:r w:rsidRPr="00FF662B">
        <w:rPr>
          <w:rFonts w:eastAsia="Times New Roman" w:cs="Times New Roman"/>
          <w:color w:val="333333"/>
          <w:lang w:eastAsia="en-IE"/>
        </w:rPr>
        <w:t>are: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(a)  </w:t>
      </w:r>
      <w:proofErr w:type="gramStart"/>
      <w:r w:rsidRPr="00FF662B">
        <w:rPr>
          <w:rFonts w:eastAsia="Times New Roman" w:cs="Times New Roman"/>
          <w:color w:val="333333"/>
          <w:lang w:eastAsia="en-IE"/>
        </w:rPr>
        <w:t>inadequate</w:t>
      </w:r>
      <w:proofErr w:type="gramEnd"/>
      <w:r w:rsidRPr="00FF662B">
        <w:rPr>
          <w:rFonts w:eastAsia="Times New Roman" w:cs="Times New Roman"/>
          <w:color w:val="333333"/>
          <w:lang w:eastAsia="en-IE"/>
        </w:rPr>
        <w:t xml:space="preserve"> training and supervision of users;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(b)  </w:t>
      </w:r>
      <w:proofErr w:type="gramStart"/>
      <w:r w:rsidRPr="00FF662B">
        <w:rPr>
          <w:rFonts w:eastAsia="Times New Roman" w:cs="Times New Roman"/>
          <w:color w:val="333333"/>
          <w:lang w:eastAsia="en-IE"/>
        </w:rPr>
        <w:t>poor</w:t>
      </w:r>
      <w:proofErr w:type="gramEnd"/>
      <w:r w:rsidRPr="00FF662B">
        <w:rPr>
          <w:rFonts w:eastAsia="Times New Roman" w:cs="Times New Roman"/>
          <w:color w:val="333333"/>
          <w:lang w:eastAsia="en-IE"/>
        </w:rPr>
        <w:t xml:space="preserve"> installation;</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(c)  </w:t>
      </w:r>
      <w:proofErr w:type="gramStart"/>
      <w:r w:rsidRPr="00FF662B">
        <w:rPr>
          <w:rFonts w:eastAsia="Times New Roman" w:cs="Times New Roman"/>
          <w:color w:val="333333"/>
          <w:lang w:eastAsia="en-IE"/>
        </w:rPr>
        <w:t>poor</w:t>
      </w:r>
      <w:proofErr w:type="gramEnd"/>
      <w:r w:rsidRPr="00FF662B">
        <w:rPr>
          <w:rFonts w:eastAsia="Times New Roman" w:cs="Times New Roman"/>
          <w:color w:val="333333"/>
          <w:lang w:eastAsia="en-IE"/>
        </w:rPr>
        <w:t xml:space="preserve"> examination and maintenance;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(d)  </w:t>
      </w:r>
      <w:proofErr w:type="gramStart"/>
      <w:r w:rsidRPr="00FF662B">
        <w:rPr>
          <w:rFonts w:eastAsia="Times New Roman" w:cs="Times New Roman"/>
          <w:color w:val="333333"/>
          <w:lang w:eastAsia="en-IE"/>
        </w:rPr>
        <w:t>faulty</w:t>
      </w:r>
      <w:proofErr w:type="gramEnd"/>
      <w:r w:rsidRPr="00FF662B">
        <w:rPr>
          <w:rFonts w:eastAsia="Times New Roman" w:cs="Times New Roman"/>
          <w:color w:val="333333"/>
          <w:lang w:eastAsia="en-IE"/>
        </w:rPr>
        <w:t xml:space="preserve"> equipment and/or design (e.g. badly fitted valves and regulators); </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(e)  </w:t>
      </w:r>
      <w:proofErr w:type="gramStart"/>
      <w:r w:rsidRPr="00FF662B">
        <w:rPr>
          <w:rFonts w:eastAsia="Times New Roman" w:cs="Times New Roman"/>
          <w:color w:val="333333"/>
          <w:lang w:eastAsia="en-IE"/>
        </w:rPr>
        <w:t>poor</w:t>
      </w:r>
      <w:proofErr w:type="gramEnd"/>
      <w:r w:rsidRPr="00FF662B">
        <w:rPr>
          <w:rFonts w:eastAsia="Times New Roman" w:cs="Times New Roman"/>
          <w:color w:val="333333"/>
          <w:lang w:eastAsia="en-IE"/>
        </w:rPr>
        <w:t xml:space="preserve"> handling; </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(f)  </w:t>
      </w:r>
      <w:proofErr w:type="gramStart"/>
      <w:r w:rsidRPr="00FF662B">
        <w:rPr>
          <w:rFonts w:eastAsia="Times New Roman" w:cs="Times New Roman"/>
          <w:color w:val="333333"/>
          <w:lang w:eastAsia="en-IE"/>
        </w:rPr>
        <w:t>poor</w:t>
      </w:r>
      <w:proofErr w:type="gramEnd"/>
      <w:r w:rsidRPr="00FF662B">
        <w:rPr>
          <w:rFonts w:eastAsia="Times New Roman" w:cs="Times New Roman"/>
          <w:color w:val="333333"/>
          <w:lang w:eastAsia="en-IE"/>
        </w:rPr>
        <w:t xml:space="preserve"> storage; </w:t>
      </w:r>
    </w:p>
    <w:p w:rsidR="00FF60C2" w:rsidRDefault="00FF662B" w:rsidP="00FF60C2">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(g)  </w:t>
      </w:r>
      <w:proofErr w:type="gramStart"/>
      <w:r w:rsidRPr="00FF662B">
        <w:rPr>
          <w:rFonts w:eastAsia="Times New Roman" w:cs="Times New Roman"/>
          <w:color w:val="333333"/>
          <w:lang w:eastAsia="en-IE"/>
        </w:rPr>
        <w:t>inadequately</w:t>
      </w:r>
      <w:proofErr w:type="gramEnd"/>
      <w:r w:rsidRPr="00FF662B">
        <w:rPr>
          <w:rFonts w:eastAsia="Times New Roman" w:cs="Times New Roman"/>
          <w:color w:val="333333"/>
          <w:lang w:eastAsia="en-IE"/>
        </w:rPr>
        <w:t xml:space="preserve"> ventilated working </w:t>
      </w:r>
      <w:r w:rsidR="00FF60C2">
        <w:rPr>
          <w:rFonts w:eastAsia="Times New Roman" w:cs="Times New Roman"/>
          <w:color w:val="333333"/>
          <w:lang w:eastAsia="en-IE"/>
        </w:rPr>
        <w:t>conditions;</w:t>
      </w:r>
    </w:p>
    <w:p w:rsidR="00FF60C2" w:rsidRDefault="00FF60C2" w:rsidP="00FF60C2">
      <w:pPr>
        <w:spacing w:before="107" w:after="215" w:line="408" w:lineRule="atLeast"/>
        <w:rPr>
          <w:rFonts w:eastAsia="Times New Roman" w:cs="Times New Roman"/>
          <w:color w:val="333333"/>
          <w:lang w:eastAsia="en-IE"/>
        </w:rPr>
      </w:pPr>
      <w:r>
        <w:rPr>
          <w:rFonts w:eastAsia="Times New Roman" w:cs="Times New Roman"/>
          <w:color w:val="333333"/>
          <w:lang w:eastAsia="en-IE"/>
        </w:rPr>
        <w:t xml:space="preserve">(h)  </w:t>
      </w:r>
      <w:proofErr w:type="gramStart"/>
      <w:r>
        <w:rPr>
          <w:rFonts w:eastAsia="Times New Roman" w:cs="Times New Roman"/>
          <w:color w:val="333333"/>
          <w:lang w:eastAsia="en-IE"/>
        </w:rPr>
        <w:t>i</w:t>
      </w:r>
      <w:r w:rsidRPr="00FF60C2">
        <w:rPr>
          <w:rFonts w:eastAsia="Times New Roman" w:cs="Times New Roman"/>
          <w:color w:val="333333"/>
          <w:lang w:eastAsia="en-IE"/>
        </w:rPr>
        <w:t>nsufficient</w:t>
      </w:r>
      <w:proofErr w:type="gramEnd"/>
      <w:r w:rsidRPr="00FF60C2">
        <w:rPr>
          <w:rFonts w:eastAsia="Times New Roman" w:cs="Times New Roman"/>
          <w:color w:val="333333"/>
          <w:lang w:eastAsia="en-IE"/>
        </w:rPr>
        <w:t xml:space="preserve"> knowledge</w:t>
      </w:r>
      <w:r>
        <w:rPr>
          <w:rFonts w:eastAsia="Times New Roman" w:cs="Times New Roman"/>
          <w:color w:val="333333"/>
          <w:lang w:eastAsia="en-IE"/>
        </w:rPr>
        <w:t xml:space="preserve"> of the hazards posed.</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b/>
          <w:bCs/>
          <w:color w:val="333333"/>
          <w:lang w:eastAsia="en-IE"/>
        </w:rPr>
        <w:t>2.  Risk control</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(a)  Where any </w:t>
      </w:r>
      <w:r w:rsidR="00D34971">
        <w:rPr>
          <w:rFonts w:eastAsia="Times New Roman" w:cs="Times New Roman"/>
          <w:color w:val="333333"/>
          <w:lang w:eastAsia="en-IE"/>
        </w:rPr>
        <w:t xml:space="preserve">school, college, research unit </w:t>
      </w:r>
      <w:r>
        <w:rPr>
          <w:rFonts w:eastAsia="Times New Roman" w:cs="Times New Roman"/>
          <w:color w:val="333333"/>
          <w:lang w:eastAsia="en-IE"/>
        </w:rPr>
        <w:t>or support services unit</w:t>
      </w:r>
      <w:r w:rsidRPr="00FF662B">
        <w:rPr>
          <w:rFonts w:eastAsia="Times New Roman" w:cs="Times New Roman"/>
          <w:color w:val="333333"/>
          <w:lang w:eastAsia="en-IE"/>
        </w:rPr>
        <w:t xml:space="preserve"> </w:t>
      </w:r>
      <w:r w:rsidR="00D34971">
        <w:rPr>
          <w:rFonts w:eastAsia="Times New Roman" w:cs="Times New Roman"/>
          <w:color w:val="333333"/>
          <w:lang w:eastAsia="en-IE"/>
        </w:rPr>
        <w:t>owns and/or uses</w:t>
      </w:r>
      <w:r w:rsidRPr="00FF662B">
        <w:rPr>
          <w:rFonts w:eastAsia="Times New Roman" w:cs="Times New Roman"/>
          <w:color w:val="333333"/>
          <w:lang w:eastAsia="en-IE"/>
        </w:rPr>
        <w:t xml:space="preserve"> gas cylinders these must be designed and manufactured to an approved specification to withstand everyday use and to prevent danger; they must be periodically examined by a competent person at the intervals </w:t>
      </w:r>
      <w:r w:rsidRPr="00FF662B">
        <w:rPr>
          <w:rFonts w:eastAsia="Times New Roman" w:cs="Times New Roman"/>
          <w:color w:val="333333"/>
          <w:lang w:eastAsia="en-IE"/>
        </w:rPr>
        <w:lastRenderedPageBreak/>
        <w:t xml:space="preserve">set out in a written scheme of examination to ensure that they remain safe in service; and the filling of the gas cylinders </w:t>
      </w:r>
      <w:r>
        <w:rPr>
          <w:rFonts w:eastAsia="Times New Roman" w:cs="Times New Roman"/>
          <w:color w:val="333333"/>
          <w:lang w:eastAsia="en-IE"/>
        </w:rPr>
        <w:t xml:space="preserve">(if it happens on campus) </w:t>
      </w:r>
      <w:r w:rsidRPr="00FF662B">
        <w:rPr>
          <w:rFonts w:eastAsia="Times New Roman" w:cs="Times New Roman"/>
          <w:color w:val="333333"/>
          <w:lang w:eastAsia="en-IE"/>
        </w:rPr>
        <w:t>must be described in a detailed working procedure.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(b)  Anyone who uses a gas cylinder </w:t>
      </w:r>
      <w:r w:rsidR="00C23E90">
        <w:rPr>
          <w:rFonts w:eastAsia="Times New Roman" w:cs="Times New Roman"/>
          <w:color w:val="333333"/>
          <w:lang w:eastAsia="en-IE"/>
        </w:rPr>
        <w:t>must</w:t>
      </w:r>
      <w:r w:rsidRPr="00FF662B">
        <w:rPr>
          <w:rFonts w:eastAsia="Times New Roman" w:cs="Times New Roman"/>
          <w:color w:val="333333"/>
          <w:lang w:eastAsia="en-IE"/>
        </w:rPr>
        <w:t xml:space="preserve"> be suitably trained and have the necessary skills to carry out their job safely. They should understand the risks associated with the gas cylinder and its contents, in particular:</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w:t>
      </w:r>
      <w:proofErr w:type="spellStart"/>
      <w:r w:rsidRPr="00FF662B">
        <w:rPr>
          <w:rFonts w:eastAsia="Times New Roman" w:cs="Times New Roman"/>
          <w:color w:val="333333"/>
          <w:lang w:eastAsia="en-IE"/>
        </w:rPr>
        <w:t>i</w:t>
      </w:r>
      <w:proofErr w:type="spellEnd"/>
      <w:r w:rsidRPr="00FF662B">
        <w:rPr>
          <w:rFonts w:eastAsia="Times New Roman" w:cs="Times New Roman"/>
          <w:color w:val="333333"/>
          <w:lang w:eastAsia="en-IE"/>
        </w:rPr>
        <w:t xml:space="preserve">)  Users should be able to carry out an external visual inspection of the gas cylinder, and any attachments (e.g. valves, flashback arresters, and regulators), to determine whether they are damaged. Visible indicators may include dents, bulges, evidence of fire damage (scorch marks) and severe grinding marks, etc. </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It is necessary to keep a record of annual and formal inspections which must be carried out by a competent person who may be a contractor. NB</w:t>
      </w:r>
      <w:r w:rsidR="00D34971">
        <w:rPr>
          <w:rFonts w:eastAsia="Times New Roman" w:cs="Times New Roman"/>
          <w:color w:val="333333"/>
          <w:lang w:eastAsia="en-IE"/>
        </w:rPr>
        <w:t>:</w:t>
      </w:r>
      <w:r w:rsidRPr="00FF662B">
        <w:rPr>
          <w:rFonts w:eastAsia="Times New Roman" w:cs="Times New Roman"/>
          <w:color w:val="333333"/>
          <w:lang w:eastAsia="en-IE"/>
        </w:rPr>
        <w:t xml:space="preserve"> it is general industry practice to renew regulators five yearly and in the case of toxic gases two yearly.</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(ii)  Gas cylinders should be used in a vertical position, unless specifically designed to be used otherwise.</w:t>
      </w:r>
    </w:p>
    <w:p w:rsidR="00FF662B" w:rsidRPr="00FF662B" w:rsidRDefault="00D34971"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t xml:space="preserve">(iii)  </w:t>
      </w:r>
      <w:r w:rsidR="00FF662B" w:rsidRPr="00FF662B">
        <w:rPr>
          <w:rFonts w:eastAsia="Times New Roman" w:cs="Times New Roman"/>
          <w:color w:val="333333"/>
          <w:lang w:eastAsia="en-IE"/>
        </w:rPr>
        <w:t xml:space="preserve">Cylinders should be securely restrained </w:t>
      </w:r>
      <w:r w:rsidR="00C23E90">
        <w:rPr>
          <w:rFonts w:eastAsia="Times New Roman" w:cs="Times New Roman"/>
          <w:color w:val="333333"/>
          <w:lang w:eastAsia="en-IE"/>
        </w:rPr>
        <w:t xml:space="preserve">at all times </w:t>
      </w:r>
      <w:r w:rsidR="00FF662B" w:rsidRPr="00FF662B">
        <w:rPr>
          <w:rFonts w:eastAsia="Times New Roman" w:cs="Times New Roman"/>
          <w:color w:val="333333"/>
          <w:lang w:eastAsia="en-IE"/>
        </w:rPr>
        <w:t xml:space="preserve">to prevent them falling over from static locations and when they are being transported to and from storage. Cylinder trolleys should </w:t>
      </w:r>
      <w:r w:rsidR="00C23E90">
        <w:rPr>
          <w:rFonts w:eastAsia="Times New Roman" w:cs="Times New Roman"/>
          <w:color w:val="333333"/>
          <w:lang w:eastAsia="en-IE"/>
        </w:rPr>
        <w:t>for transportation only and be fit for purpose</w:t>
      </w:r>
      <w:r w:rsidR="00FF662B" w:rsidRPr="00FF662B">
        <w:rPr>
          <w:rFonts w:eastAsia="Times New Roman" w:cs="Times New Roman"/>
          <w:color w:val="333333"/>
          <w:lang w:eastAsia="en-IE"/>
        </w:rPr>
        <w:t>.</w:t>
      </w:r>
    </w:p>
    <w:p w:rsidR="00FF662B" w:rsidRPr="00FF662B" w:rsidRDefault="00D34971"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t xml:space="preserve">(iv)  </w:t>
      </w:r>
      <w:r w:rsidR="00FF662B" w:rsidRPr="00FF662B">
        <w:rPr>
          <w:rFonts w:eastAsia="Times New Roman" w:cs="Times New Roman"/>
          <w:color w:val="333333"/>
          <w:lang w:eastAsia="en-IE"/>
        </w:rPr>
        <w:t>Users should always double check that the cylinder/gas</w:t>
      </w:r>
      <w:r>
        <w:rPr>
          <w:rFonts w:eastAsia="Times New Roman" w:cs="Times New Roman"/>
          <w:color w:val="333333"/>
          <w:lang w:eastAsia="en-IE"/>
        </w:rPr>
        <w:t>/regulator</w:t>
      </w:r>
      <w:r w:rsidR="00FF662B" w:rsidRPr="00FF662B">
        <w:rPr>
          <w:rFonts w:eastAsia="Times New Roman" w:cs="Times New Roman"/>
          <w:color w:val="333333"/>
          <w:lang w:eastAsia="en-IE"/>
        </w:rPr>
        <w:t xml:space="preserve"> is the right one for the intended use.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(v)  Before connecting a gas cylinder to equipment or pipe</w:t>
      </w:r>
      <w:r w:rsidR="00D34971">
        <w:rPr>
          <w:rFonts w:eastAsia="Times New Roman" w:cs="Times New Roman"/>
          <w:color w:val="333333"/>
          <w:lang w:eastAsia="en-IE"/>
        </w:rPr>
        <w:t xml:space="preserve"> </w:t>
      </w:r>
      <w:r w:rsidRPr="00FF662B">
        <w:rPr>
          <w:rFonts w:eastAsia="Times New Roman" w:cs="Times New Roman"/>
          <w:color w:val="333333"/>
          <w:lang w:eastAsia="en-IE"/>
        </w:rPr>
        <w:t>work, users should make sure that the regulator and pipe</w:t>
      </w:r>
      <w:r w:rsidR="00D34971">
        <w:rPr>
          <w:rFonts w:eastAsia="Times New Roman" w:cs="Times New Roman"/>
          <w:color w:val="333333"/>
          <w:lang w:eastAsia="en-IE"/>
        </w:rPr>
        <w:t xml:space="preserve"> </w:t>
      </w:r>
      <w:r w:rsidRPr="00FF662B">
        <w:rPr>
          <w:rFonts w:eastAsia="Times New Roman" w:cs="Times New Roman"/>
          <w:color w:val="333333"/>
          <w:lang w:eastAsia="en-IE"/>
        </w:rPr>
        <w:t>work are suitable for the type of gas and pressure being used. All connection and disconnection operations must be subject to risk assessment. There may be risk of harmful gases being released at these times and appropriate precautions must be taken.</w:t>
      </w:r>
    </w:p>
    <w:p w:rsidR="00FF662B" w:rsidRPr="00FF662B" w:rsidRDefault="00C23E90" w:rsidP="00FF662B">
      <w:pPr>
        <w:spacing w:before="107" w:after="215" w:line="408" w:lineRule="atLeast"/>
        <w:rPr>
          <w:rFonts w:eastAsia="Times New Roman" w:cs="Times New Roman"/>
          <w:color w:val="333333"/>
          <w:lang w:eastAsia="en-IE"/>
        </w:rPr>
      </w:pPr>
      <w:proofErr w:type="gramStart"/>
      <w:r>
        <w:rPr>
          <w:rFonts w:eastAsia="Times New Roman" w:cs="Times New Roman"/>
          <w:color w:val="333333"/>
          <w:lang w:eastAsia="en-IE"/>
        </w:rPr>
        <w:t>(vi) </w:t>
      </w:r>
      <w:r w:rsidR="00FF662B" w:rsidRPr="00FF662B">
        <w:rPr>
          <w:rFonts w:eastAsia="Times New Roman" w:cs="Times New Roman"/>
          <w:color w:val="333333"/>
          <w:lang w:eastAsia="en-IE"/>
        </w:rPr>
        <w:t>When</w:t>
      </w:r>
      <w:proofErr w:type="gramEnd"/>
      <w:r w:rsidR="00FF662B" w:rsidRPr="00FF662B">
        <w:rPr>
          <w:rFonts w:eastAsia="Times New Roman" w:cs="Times New Roman"/>
          <w:color w:val="333333"/>
          <w:lang w:eastAsia="en-IE"/>
        </w:rPr>
        <w:t xml:space="preserve"> required, users should wear suitable safety shoes and other personal protective equipment </w:t>
      </w:r>
      <w:r>
        <w:rPr>
          <w:rFonts w:eastAsia="Times New Roman" w:cs="Times New Roman"/>
          <w:color w:val="333333"/>
          <w:lang w:eastAsia="en-IE"/>
        </w:rPr>
        <w:t>(manually</w:t>
      </w:r>
      <w:r w:rsidR="00FF662B" w:rsidRPr="00FF662B">
        <w:rPr>
          <w:rFonts w:eastAsia="Times New Roman" w:cs="Times New Roman"/>
          <w:color w:val="333333"/>
          <w:lang w:eastAsia="en-IE"/>
        </w:rPr>
        <w:t xml:space="preserve"> handling gas cylinders</w:t>
      </w:r>
      <w:r>
        <w:rPr>
          <w:rFonts w:eastAsia="Times New Roman" w:cs="Times New Roman"/>
          <w:color w:val="333333"/>
          <w:lang w:eastAsia="en-IE"/>
        </w:rPr>
        <w:t>)</w:t>
      </w:r>
      <w:r w:rsidR="00FF662B" w:rsidRPr="00FF662B">
        <w:rPr>
          <w:rFonts w:eastAsia="Times New Roman" w:cs="Times New Roman"/>
          <w:color w:val="333333"/>
          <w:lang w:eastAsia="en-IE"/>
        </w:rPr>
        <w:t>.</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(vii)  Users </w:t>
      </w:r>
      <w:r w:rsidR="00C23E90">
        <w:rPr>
          <w:rFonts w:eastAsia="Times New Roman" w:cs="Times New Roman"/>
          <w:color w:val="333333"/>
          <w:lang w:eastAsia="en-IE"/>
        </w:rPr>
        <w:t>must</w:t>
      </w:r>
      <w:r w:rsidRPr="00FF662B">
        <w:rPr>
          <w:rFonts w:eastAsia="Times New Roman" w:cs="Times New Roman"/>
          <w:color w:val="333333"/>
          <w:lang w:eastAsia="en-IE"/>
        </w:rPr>
        <w:t xml:space="preserve"> not drop, roll or drag gas cylinders.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(viii)  Users </w:t>
      </w:r>
      <w:r w:rsidR="00C23E90">
        <w:rPr>
          <w:rFonts w:eastAsia="Times New Roman" w:cs="Times New Roman"/>
          <w:color w:val="333333"/>
          <w:lang w:eastAsia="en-IE"/>
        </w:rPr>
        <w:t>must</w:t>
      </w:r>
      <w:r w:rsidRPr="00FF662B">
        <w:rPr>
          <w:rFonts w:eastAsia="Times New Roman" w:cs="Times New Roman"/>
          <w:color w:val="333333"/>
          <w:lang w:eastAsia="en-IE"/>
        </w:rPr>
        <w:t xml:space="preserve"> close the cylinder valve and replace dust caps, where provided, when a gas cylinder is not in use.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lastRenderedPageBreak/>
        <w:t>(ix)  Where appropriate, users should fit cylinders with residual pressure valves (non-return valves) to reduce the risk of back flow of water or other materia</w:t>
      </w:r>
      <w:r w:rsidR="00D34971">
        <w:rPr>
          <w:rFonts w:eastAsia="Times New Roman" w:cs="Times New Roman"/>
          <w:color w:val="333333"/>
          <w:lang w:eastAsia="en-IE"/>
        </w:rPr>
        <w:t>ls into the cylinder during use</w:t>
      </w:r>
      <w:r w:rsidRPr="00FF662B">
        <w:rPr>
          <w:rFonts w:eastAsia="Times New Roman" w:cs="Times New Roman"/>
          <w:color w:val="333333"/>
          <w:lang w:eastAsia="en-IE"/>
        </w:rPr>
        <w:t>.</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b/>
          <w:bCs/>
          <w:color w:val="333333"/>
          <w:lang w:eastAsia="en-IE"/>
        </w:rPr>
        <w:t>3.</w:t>
      </w:r>
      <w:r w:rsidRPr="00FF662B">
        <w:rPr>
          <w:rFonts w:eastAsia="Times New Roman" w:cs="Times New Roman"/>
          <w:color w:val="333333"/>
          <w:lang w:eastAsia="en-IE"/>
        </w:rPr>
        <w:t xml:space="preserve">  </w:t>
      </w:r>
      <w:r w:rsidRPr="00FF662B">
        <w:rPr>
          <w:rFonts w:eastAsia="Times New Roman" w:cs="Times New Roman"/>
          <w:b/>
          <w:bCs/>
          <w:color w:val="333333"/>
          <w:lang w:eastAsia="en-IE"/>
        </w:rPr>
        <w:t>Storage</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(a)  Gas cylinders should be stored in a secure, dry, safe place, on a flat surface, in the open air. If this is not reasonably practicable, storage should be in an adequately ventilated building or part of a building specifically reserved for this purpose. Storage areas </w:t>
      </w:r>
      <w:r w:rsidR="00C23E90">
        <w:rPr>
          <w:rFonts w:eastAsia="Times New Roman" w:cs="Times New Roman"/>
          <w:color w:val="333333"/>
          <w:lang w:eastAsia="en-IE"/>
        </w:rPr>
        <w:t>must</w:t>
      </w:r>
      <w:r w:rsidRPr="00FF662B">
        <w:rPr>
          <w:rFonts w:eastAsia="Times New Roman" w:cs="Times New Roman"/>
          <w:color w:val="333333"/>
          <w:lang w:eastAsia="en-IE"/>
        </w:rPr>
        <w:t xml:space="preserve"> be identified with an appropriately sized warning sign. Cylinder stores should be identified in </w:t>
      </w:r>
      <w:r w:rsidR="00C23E90">
        <w:rPr>
          <w:rFonts w:eastAsia="Times New Roman" w:cs="Times New Roman"/>
          <w:color w:val="333333"/>
          <w:lang w:eastAsia="en-IE"/>
        </w:rPr>
        <w:t>emergency</w:t>
      </w:r>
      <w:r w:rsidRPr="00FF662B">
        <w:rPr>
          <w:rFonts w:eastAsia="Times New Roman" w:cs="Times New Roman"/>
          <w:color w:val="333333"/>
          <w:lang w:eastAsia="en-IE"/>
        </w:rPr>
        <w:t xml:space="preserve"> planning and marked up on any plans.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(b)  Gas cylinders should be protected from external heat sources that may adversely affect their mechanical integrity.</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(c)  Gas cylinders </w:t>
      </w:r>
      <w:r w:rsidR="00C23E90">
        <w:rPr>
          <w:rFonts w:eastAsia="Times New Roman" w:cs="Times New Roman"/>
          <w:color w:val="333333"/>
          <w:lang w:eastAsia="en-IE"/>
        </w:rPr>
        <w:t>must</w:t>
      </w:r>
      <w:r w:rsidRPr="00FF662B">
        <w:rPr>
          <w:rFonts w:eastAsia="Times New Roman" w:cs="Times New Roman"/>
          <w:color w:val="333333"/>
          <w:lang w:eastAsia="en-IE"/>
        </w:rPr>
        <w:t xml:space="preserve"> be stored away from sources of ignition and other flammable materials.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(d)  Avoid storing gas cylinders </w:t>
      </w:r>
      <w:r w:rsidR="00C23E90">
        <w:rPr>
          <w:rFonts w:eastAsia="Times New Roman" w:cs="Times New Roman"/>
          <w:color w:val="333333"/>
          <w:lang w:eastAsia="en-IE"/>
        </w:rPr>
        <w:t>where</w:t>
      </w:r>
      <w:r w:rsidRPr="00FF662B">
        <w:rPr>
          <w:rFonts w:eastAsia="Times New Roman" w:cs="Times New Roman"/>
          <w:color w:val="333333"/>
          <w:lang w:eastAsia="en-IE"/>
        </w:rPr>
        <w:t xml:space="preserve"> they </w:t>
      </w:r>
      <w:r w:rsidR="00C23E90">
        <w:rPr>
          <w:rFonts w:eastAsia="Times New Roman" w:cs="Times New Roman"/>
          <w:color w:val="333333"/>
          <w:lang w:eastAsia="en-IE"/>
        </w:rPr>
        <w:t xml:space="preserve">may be liable to </w:t>
      </w:r>
      <w:r w:rsidRPr="00FF662B">
        <w:rPr>
          <w:rFonts w:eastAsia="Times New Roman" w:cs="Times New Roman"/>
          <w:color w:val="333333"/>
          <w:lang w:eastAsia="en-IE"/>
        </w:rPr>
        <w:t>stand or lie in water.</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(e)  Valves should be kept shut on empty cylinders to prevent contaminants getting into the cylinder.</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(f)  When not in use, gas cylinders should be stored properly restrained, unless designed to be freestanding.</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(g)  Gas cylinders must be clearly marked to show what they contain and the hazards associated with their contents.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(h)  Cylinders </w:t>
      </w:r>
      <w:r w:rsidR="00C23E90">
        <w:rPr>
          <w:rFonts w:eastAsia="Times New Roman" w:cs="Times New Roman"/>
          <w:color w:val="333333"/>
          <w:lang w:eastAsia="en-IE"/>
        </w:rPr>
        <w:t>must</w:t>
      </w:r>
      <w:r w:rsidRPr="00FF662B">
        <w:rPr>
          <w:rFonts w:eastAsia="Times New Roman" w:cs="Times New Roman"/>
          <w:color w:val="333333"/>
          <w:lang w:eastAsia="en-IE"/>
        </w:rPr>
        <w:t xml:space="preserve"> be stored where they are not vulnerable to hazards caused by impact, e.g. from vehicles.</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b/>
          <w:bCs/>
          <w:color w:val="333333"/>
          <w:lang w:eastAsia="en-IE"/>
        </w:rPr>
        <w:t>4.  Action required</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 xml:space="preserve">(a)  Identify the gas cylinders in use in the </w:t>
      </w:r>
      <w:r w:rsidR="00D34971">
        <w:rPr>
          <w:rFonts w:eastAsia="Times New Roman" w:cs="Times New Roman"/>
          <w:color w:val="333333"/>
          <w:lang w:eastAsia="en-IE"/>
        </w:rPr>
        <w:t>school, college, research unit or support services unit</w:t>
      </w:r>
      <w:r w:rsidR="00D34971" w:rsidRPr="00FF662B">
        <w:rPr>
          <w:rFonts w:eastAsia="Times New Roman" w:cs="Times New Roman"/>
          <w:color w:val="333333"/>
          <w:lang w:eastAsia="en-IE"/>
        </w:rPr>
        <w:t xml:space="preserve"> </w:t>
      </w:r>
      <w:r w:rsidRPr="00FF662B">
        <w:rPr>
          <w:rFonts w:eastAsia="Times New Roman" w:cs="Times New Roman"/>
          <w:color w:val="333333"/>
          <w:lang w:eastAsia="en-IE"/>
        </w:rPr>
        <w:t>and ascertain whether they are leased or owned.</w:t>
      </w:r>
    </w:p>
    <w:p w:rsidR="00FF662B" w:rsidRP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(b)  If cylinders are owned, check that they are stamped with a record of examination carried out in accordance with 2</w:t>
      </w:r>
      <w:proofErr w:type="gramStart"/>
      <w:r w:rsidRPr="00FF662B">
        <w:rPr>
          <w:rFonts w:eastAsia="Times New Roman" w:cs="Times New Roman"/>
          <w:color w:val="333333"/>
          <w:lang w:eastAsia="en-IE"/>
        </w:rPr>
        <w:t>.(</w:t>
      </w:r>
      <w:proofErr w:type="gramEnd"/>
      <w:r w:rsidRPr="00FF662B">
        <w:rPr>
          <w:rFonts w:eastAsia="Times New Roman" w:cs="Times New Roman"/>
          <w:color w:val="333333"/>
          <w:lang w:eastAsia="en-IE"/>
        </w:rPr>
        <w:t>a) above and that there is a detailed written procedure for filling the cylinders.</w:t>
      </w:r>
    </w:p>
    <w:p w:rsidR="00FF662B" w:rsidRDefault="00FF662B" w:rsidP="00FF662B">
      <w:pPr>
        <w:spacing w:before="107" w:after="215" w:line="408" w:lineRule="atLeast"/>
        <w:rPr>
          <w:rFonts w:eastAsia="Times New Roman" w:cs="Times New Roman"/>
          <w:color w:val="333333"/>
          <w:lang w:eastAsia="en-IE"/>
        </w:rPr>
      </w:pPr>
      <w:r w:rsidRPr="00FF662B">
        <w:rPr>
          <w:rFonts w:eastAsia="Times New Roman" w:cs="Times New Roman"/>
          <w:color w:val="333333"/>
          <w:lang w:eastAsia="en-IE"/>
        </w:rPr>
        <w:t>(c)  Check that leased cylinders are stored and used in accordance with the guidance given above and check that there are records of the inspection identified in 2</w:t>
      </w:r>
      <w:proofErr w:type="gramStart"/>
      <w:r w:rsidRPr="00FF662B">
        <w:rPr>
          <w:rFonts w:eastAsia="Times New Roman" w:cs="Times New Roman"/>
          <w:color w:val="333333"/>
          <w:lang w:eastAsia="en-IE"/>
        </w:rPr>
        <w:t>.(</w:t>
      </w:r>
      <w:proofErr w:type="gramEnd"/>
      <w:r w:rsidRPr="00FF662B">
        <w:rPr>
          <w:rFonts w:eastAsia="Times New Roman" w:cs="Times New Roman"/>
          <w:color w:val="333333"/>
          <w:lang w:eastAsia="en-IE"/>
        </w:rPr>
        <w:t>b)(</w:t>
      </w:r>
      <w:proofErr w:type="spellStart"/>
      <w:r w:rsidRPr="00FF662B">
        <w:rPr>
          <w:rFonts w:eastAsia="Times New Roman" w:cs="Times New Roman"/>
          <w:color w:val="333333"/>
          <w:lang w:eastAsia="en-IE"/>
        </w:rPr>
        <w:t>i</w:t>
      </w:r>
      <w:proofErr w:type="spellEnd"/>
      <w:r w:rsidRPr="00FF662B">
        <w:rPr>
          <w:rFonts w:eastAsia="Times New Roman" w:cs="Times New Roman"/>
          <w:color w:val="333333"/>
          <w:lang w:eastAsia="en-IE"/>
        </w:rPr>
        <w:t>) above.</w:t>
      </w:r>
    </w:p>
    <w:p w:rsidR="00C23E90" w:rsidRDefault="00C23E90"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lastRenderedPageBreak/>
        <w:t>(d)  Check that cylinder valves, regulators and flashback arrestors are suited for the gas in use.  Check that the regulator is ‘in date’.  Check that unions, nuts</w:t>
      </w:r>
      <w:r w:rsidR="004130C0">
        <w:rPr>
          <w:rFonts w:eastAsia="Times New Roman" w:cs="Times New Roman"/>
          <w:color w:val="333333"/>
          <w:lang w:eastAsia="en-IE"/>
        </w:rPr>
        <w:t>, hoses</w:t>
      </w:r>
      <w:r>
        <w:rPr>
          <w:rFonts w:eastAsia="Times New Roman" w:cs="Times New Roman"/>
          <w:color w:val="333333"/>
          <w:lang w:eastAsia="en-IE"/>
        </w:rPr>
        <w:t xml:space="preserve"> and connectors are securely fitted and that leaks are avoided.</w:t>
      </w:r>
    </w:p>
    <w:p w:rsidR="00C23E90" w:rsidRDefault="00C23E90"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t>(e)  Keep a maintenance log of all key pieces of equipment</w:t>
      </w:r>
      <w:r w:rsidR="004130C0">
        <w:rPr>
          <w:rFonts w:eastAsia="Times New Roman" w:cs="Times New Roman"/>
          <w:color w:val="333333"/>
          <w:lang w:eastAsia="en-IE"/>
        </w:rPr>
        <w:t>, noting inspections, replacements and repairs.</w:t>
      </w:r>
    </w:p>
    <w:p w:rsidR="004130C0" w:rsidRPr="00FF662B" w:rsidRDefault="004130C0" w:rsidP="00FF662B">
      <w:pPr>
        <w:spacing w:before="107" w:after="215" w:line="408" w:lineRule="atLeast"/>
        <w:rPr>
          <w:rFonts w:eastAsia="Times New Roman" w:cs="Times New Roman"/>
          <w:color w:val="333333"/>
          <w:lang w:eastAsia="en-IE"/>
        </w:rPr>
      </w:pPr>
      <w:r>
        <w:rPr>
          <w:rFonts w:eastAsia="Times New Roman" w:cs="Times New Roman"/>
          <w:color w:val="333333"/>
          <w:lang w:eastAsia="en-IE"/>
        </w:rPr>
        <w:t>(f) Ensure that appropriate safety training is received by all users.  Complete a safety training needs assessment and forward it to the Safety Office.</w:t>
      </w:r>
    </w:p>
    <w:p w:rsidR="003033A3" w:rsidRDefault="003033A3">
      <w:pPr>
        <w:rPr>
          <w:b/>
        </w:rPr>
      </w:pPr>
      <w:r w:rsidRPr="003033A3">
        <w:rPr>
          <w:b/>
        </w:rPr>
        <w:t>END</w:t>
      </w:r>
    </w:p>
    <w:p w:rsidR="003033A3" w:rsidRDefault="003033A3">
      <w:pPr>
        <w:rPr>
          <w:b/>
        </w:rPr>
      </w:pPr>
      <w:r>
        <w:rPr>
          <w:b/>
        </w:rPr>
        <w:t>Rev:</w:t>
      </w:r>
      <w:r>
        <w:rPr>
          <w:b/>
        </w:rPr>
        <w:tab/>
        <w:t>17/10/2011</w:t>
      </w:r>
    </w:p>
    <w:p w:rsidR="004130C0" w:rsidRDefault="004130C0">
      <w:pPr>
        <w:rPr>
          <w:b/>
        </w:rPr>
      </w:pPr>
      <w:r>
        <w:rPr>
          <w:b/>
        </w:rPr>
        <w:t>Rev:</w:t>
      </w:r>
      <w:r>
        <w:rPr>
          <w:b/>
        </w:rPr>
        <w:tab/>
        <w:t>16/11/2011</w:t>
      </w:r>
    </w:p>
    <w:p w:rsidR="00CD3305" w:rsidRPr="003033A3" w:rsidRDefault="00CD3305">
      <w:pPr>
        <w:rPr>
          <w:b/>
        </w:rPr>
      </w:pPr>
      <w:r>
        <w:rPr>
          <w:b/>
        </w:rPr>
        <w:t>Rev:</w:t>
      </w:r>
      <w:r>
        <w:rPr>
          <w:b/>
        </w:rPr>
        <w:tab/>
        <w:t>13/03/2012</w:t>
      </w:r>
    </w:p>
    <w:sectPr w:rsidR="00CD3305" w:rsidRPr="003033A3" w:rsidSect="006214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CF" w:rsidRDefault="000E23CF" w:rsidP="007D7400">
      <w:pPr>
        <w:spacing w:after="0" w:line="240" w:lineRule="auto"/>
      </w:pPr>
      <w:r>
        <w:separator/>
      </w:r>
    </w:p>
  </w:endnote>
  <w:endnote w:type="continuationSeparator" w:id="0">
    <w:p w:rsidR="000E23CF" w:rsidRDefault="000E23CF" w:rsidP="007D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CF" w:rsidRDefault="000E23CF" w:rsidP="007D7400">
      <w:pPr>
        <w:spacing w:after="0" w:line="240" w:lineRule="auto"/>
      </w:pPr>
      <w:r>
        <w:separator/>
      </w:r>
    </w:p>
  </w:footnote>
  <w:footnote w:type="continuationSeparator" w:id="0">
    <w:p w:rsidR="000E23CF" w:rsidRDefault="000E23CF" w:rsidP="007D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68" w:rsidRDefault="000D0A68">
    <w:pPr>
      <w:pStyle w:val="Header"/>
    </w:pPr>
    <w:r>
      <w:rPr>
        <w:color w:val="1F497D"/>
        <w:lang w:val="en-US"/>
      </w:rPr>
      <w:tab/>
    </w:r>
    <w:r>
      <w:rPr>
        <w:color w:val="1F497D"/>
        <w:lang w:val="en-US"/>
      </w:rPr>
      <w:tab/>
    </w:r>
  </w:p>
  <w:p w:rsidR="007D7400" w:rsidRDefault="007D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3DD2"/>
    <w:multiLevelType w:val="hybridMultilevel"/>
    <w:tmpl w:val="E488F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2B"/>
    <w:rsid w:val="000D0A68"/>
    <w:rsid w:val="000E23CF"/>
    <w:rsid w:val="00197563"/>
    <w:rsid w:val="001D2B41"/>
    <w:rsid w:val="003033A3"/>
    <w:rsid w:val="00406224"/>
    <w:rsid w:val="004130C0"/>
    <w:rsid w:val="004663CE"/>
    <w:rsid w:val="00486E20"/>
    <w:rsid w:val="00491172"/>
    <w:rsid w:val="004B0B36"/>
    <w:rsid w:val="005E4E2E"/>
    <w:rsid w:val="00621402"/>
    <w:rsid w:val="00746B26"/>
    <w:rsid w:val="00782FD5"/>
    <w:rsid w:val="007D7400"/>
    <w:rsid w:val="00884B37"/>
    <w:rsid w:val="00971FB9"/>
    <w:rsid w:val="009C1A00"/>
    <w:rsid w:val="009D4D79"/>
    <w:rsid w:val="009D7F21"/>
    <w:rsid w:val="00A03DD7"/>
    <w:rsid w:val="00A15E82"/>
    <w:rsid w:val="00B32C50"/>
    <w:rsid w:val="00BA38BB"/>
    <w:rsid w:val="00C23E90"/>
    <w:rsid w:val="00C7106B"/>
    <w:rsid w:val="00CD3305"/>
    <w:rsid w:val="00D34971"/>
    <w:rsid w:val="00D92524"/>
    <w:rsid w:val="00DD38D3"/>
    <w:rsid w:val="00EC404E"/>
    <w:rsid w:val="00FF60C2"/>
    <w:rsid w:val="00FF6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3A8AB"/>
  <w15:docId w15:val="{858F94C5-A42F-4453-A020-D8921AB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02"/>
  </w:style>
  <w:style w:type="paragraph" w:styleId="Heading2">
    <w:name w:val="heading 2"/>
    <w:basedOn w:val="Normal"/>
    <w:link w:val="Heading2Char"/>
    <w:uiPriority w:val="9"/>
    <w:qFormat/>
    <w:rsid w:val="00FF662B"/>
    <w:pPr>
      <w:spacing w:before="432" w:after="120" w:line="240" w:lineRule="auto"/>
      <w:outlineLvl w:val="1"/>
    </w:pPr>
    <w:rPr>
      <w:rFonts w:ascii="Trebuchet MS" w:eastAsia="Times New Roman" w:hAnsi="Trebuchet MS" w:cs="Times New Roman"/>
      <w:b/>
      <w:bCs/>
      <w:color w:val="002B5F"/>
      <w:sz w:val="31"/>
      <w:szCs w:val="31"/>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662B"/>
    <w:rPr>
      <w:rFonts w:ascii="Trebuchet MS" w:eastAsia="Times New Roman" w:hAnsi="Trebuchet MS" w:cs="Times New Roman"/>
      <w:b/>
      <w:bCs/>
      <w:color w:val="002B5F"/>
      <w:sz w:val="31"/>
      <w:szCs w:val="31"/>
      <w:lang w:eastAsia="en-IE"/>
    </w:rPr>
  </w:style>
  <w:style w:type="character" w:styleId="Strong">
    <w:name w:val="Strong"/>
    <w:basedOn w:val="DefaultParagraphFont"/>
    <w:uiPriority w:val="22"/>
    <w:qFormat/>
    <w:rsid w:val="00FF662B"/>
    <w:rPr>
      <w:b/>
      <w:bCs/>
    </w:rPr>
  </w:style>
  <w:style w:type="paragraph" w:styleId="Header">
    <w:name w:val="header"/>
    <w:basedOn w:val="Normal"/>
    <w:link w:val="HeaderChar"/>
    <w:uiPriority w:val="99"/>
    <w:unhideWhenUsed/>
    <w:rsid w:val="007D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00"/>
  </w:style>
  <w:style w:type="paragraph" w:styleId="Footer">
    <w:name w:val="footer"/>
    <w:basedOn w:val="Normal"/>
    <w:link w:val="FooterChar"/>
    <w:uiPriority w:val="99"/>
    <w:unhideWhenUsed/>
    <w:rsid w:val="007D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00"/>
  </w:style>
  <w:style w:type="paragraph" w:styleId="BalloonText">
    <w:name w:val="Balloon Text"/>
    <w:basedOn w:val="Normal"/>
    <w:link w:val="BalloonTextChar"/>
    <w:uiPriority w:val="99"/>
    <w:semiHidden/>
    <w:unhideWhenUsed/>
    <w:rsid w:val="0048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20"/>
    <w:rPr>
      <w:rFonts w:ascii="Tahoma" w:hAnsi="Tahoma" w:cs="Tahoma"/>
      <w:sz w:val="16"/>
      <w:szCs w:val="16"/>
    </w:rPr>
  </w:style>
  <w:style w:type="paragraph" w:styleId="ListParagraph">
    <w:name w:val="List Paragraph"/>
    <w:basedOn w:val="Normal"/>
    <w:uiPriority w:val="34"/>
    <w:qFormat/>
    <w:rsid w:val="00FF6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51124">
      <w:bodyDiv w:val="1"/>
      <w:marLeft w:val="0"/>
      <w:marRight w:val="0"/>
      <w:marTop w:val="0"/>
      <w:marBottom w:val="0"/>
      <w:divBdr>
        <w:top w:val="none" w:sz="0" w:space="0" w:color="auto"/>
        <w:left w:val="none" w:sz="0" w:space="0" w:color="auto"/>
        <w:bottom w:val="none" w:sz="0" w:space="0" w:color="auto"/>
        <w:right w:val="none" w:sz="0" w:space="0" w:color="auto"/>
      </w:divBdr>
      <w:divsChild>
        <w:div w:id="1249731391">
          <w:marLeft w:val="0"/>
          <w:marRight w:val="0"/>
          <w:marTop w:val="0"/>
          <w:marBottom w:val="322"/>
          <w:divBdr>
            <w:top w:val="none" w:sz="0" w:space="0" w:color="auto"/>
            <w:left w:val="none" w:sz="0" w:space="0" w:color="auto"/>
            <w:bottom w:val="none" w:sz="0" w:space="0" w:color="auto"/>
            <w:right w:val="none" w:sz="0" w:space="0" w:color="auto"/>
          </w:divBdr>
          <w:divsChild>
            <w:div w:id="782650599">
              <w:marLeft w:val="0"/>
              <w:marRight w:val="0"/>
              <w:marTop w:val="0"/>
              <w:marBottom w:val="0"/>
              <w:divBdr>
                <w:top w:val="none" w:sz="0" w:space="0" w:color="auto"/>
                <w:left w:val="none" w:sz="0" w:space="0" w:color="auto"/>
                <w:bottom w:val="none" w:sz="0" w:space="0" w:color="auto"/>
                <w:right w:val="none" w:sz="0" w:space="0" w:color="auto"/>
              </w:divBdr>
              <w:divsChild>
                <w:div w:id="1191257789">
                  <w:marLeft w:val="0"/>
                  <w:marRight w:val="0"/>
                  <w:marTop w:val="0"/>
                  <w:marBottom w:val="0"/>
                  <w:divBdr>
                    <w:top w:val="none" w:sz="0" w:space="0" w:color="auto"/>
                    <w:left w:val="none" w:sz="0" w:space="0" w:color="auto"/>
                    <w:bottom w:val="none" w:sz="0" w:space="0" w:color="auto"/>
                    <w:right w:val="none" w:sz="0" w:space="0" w:color="auto"/>
                  </w:divBdr>
                  <w:divsChild>
                    <w:div w:id="183205281">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Solutions &amp; Services</dc:creator>
  <cp:keywords/>
  <dc:description/>
  <cp:lastModifiedBy>Grealy, Cathy</cp:lastModifiedBy>
  <cp:revision>2</cp:revision>
  <cp:lastPrinted>2011-10-17T12:16:00Z</cp:lastPrinted>
  <dcterms:created xsi:type="dcterms:W3CDTF">2023-02-20T11:39:00Z</dcterms:created>
  <dcterms:modified xsi:type="dcterms:W3CDTF">2023-02-20T11:39:00Z</dcterms:modified>
</cp:coreProperties>
</file>