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62FE5" w14:textId="77777777" w:rsidR="00E07D72" w:rsidRPr="00440477" w:rsidRDefault="00440477" w:rsidP="00DC33C4">
      <w:pPr>
        <w:widowControl w:val="0"/>
        <w:autoSpaceDE w:val="0"/>
        <w:autoSpaceDN w:val="0"/>
        <w:adjustRightInd w:val="0"/>
        <w:spacing w:after="240"/>
        <w:outlineLvl w:val="0"/>
        <w:rPr>
          <w:rFonts w:ascii="Calibri" w:hAnsi="Calibri" w:cs="Calibri"/>
          <w:b/>
          <w:color w:val="131313"/>
          <w:sz w:val="28"/>
          <w:szCs w:val="28"/>
        </w:rPr>
      </w:pPr>
      <w:r>
        <w:rPr>
          <w:rFonts w:ascii="Calibri" w:hAnsi="Calibri" w:cs="Calibri"/>
          <w:b/>
          <w:color w:val="131313"/>
          <w:sz w:val="28"/>
          <w:szCs w:val="28"/>
        </w:rPr>
        <w:t xml:space="preserve">Information on </w:t>
      </w:r>
      <w:r w:rsidR="00E07D72" w:rsidRPr="00440477">
        <w:rPr>
          <w:rFonts w:ascii="Calibri" w:hAnsi="Calibri" w:cs="Calibri"/>
          <w:b/>
          <w:color w:val="131313"/>
          <w:sz w:val="28"/>
          <w:szCs w:val="28"/>
        </w:rPr>
        <w:t>Academic Council Elections</w:t>
      </w:r>
    </w:p>
    <w:p w14:paraId="5CF836E9" w14:textId="77777777" w:rsidR="001564EC" w:rsidRPr="00AE41B5" w:rsidRDefault="008F6056" w:rsidP="00DC33C4">
      <w:pPr>
        <w:widowControl w:val="0"/>
        <w:autoSpaceDE w:val="0"/>
        <w:autoSpaceDN w:val="0"/>
        <w:adjustRightInd w:val="0"/>
        <w:spacing w:after="240"/>
        <w:outlineLvl w:val="0"/>
        <w:rPr>
          <w:rFonts w:ascii="Calibri" w:hAnsi="Calibri" w:cs="Calibri"/>
          <w:b/>
          <w:color w:val="131313"/>
        </w:rPr>
      </w:pPr>
      <w:r>
        <w:rPr>
          <w:rFonts w:ascii="Calibri" w:hAnsi="Calibri" w:cs="Calibri"/>
          <w:b/>
          <w:color w:val="131313"/>
        </w:rPr>
        <w:t>1. Legislative</w:t>
      </w:r>
      <w:r w:rsidR="001564EC" w:rsidRPr="00AE41B5">
        <w:rPr>
          <w:rFonts w:ascii="Calibri" w:hAnsi="Calibri" w:cs="Calibri"/>
          <w:b/>
          <w:color w:val="131313"/>
        </w:rPr>
        <w:t xml:space="preserve"> Context for Academic Councils in the Irish University sector</w:t>
      </w:r>
    </w:p>
    <w:p w14:paraId="395F76DD" w14:textId="77777777" w:rsidR="001564EC" w:rsidRPr="00AE41B5" w:rsidRDefault="001564EC" w:rsidP="00E07D72">
      <w:pPr>
        <w:widowControl w:val="0"/>
        <w:autoSpaceDE w:val="0"/>
        <w:autoSpaceDN w:val="0"/>
        <w:adjustRightInd w:val="0"/>
        <w:spacing w:after="240"/>
        <w:rPr>
          <w:rFonts w:ascii="Calibri" w:hAnsi="Calibri" w:cs="Calibri"/>
          <w:color w:val="131313"/>
        </w:rPr>
      </w:pPr>
      <w:r w:rsidRPr="00AE41B5">
        <w:rPr>
          <w:rFonts w:ascii="Calibri" w:hAnsi="Calibri" w:cs="Calibri"/>
          <w:color w:val="131313"/>
        </w:rPr>
        <w:t xml:space="preserve">Governance arrangements </w:t>
      </w:r>
      <w:r w:rsidR="00AE41B5" w:rsidRPr="00AE41B5">
        <w:rPr>
          <w:rFonts w:ascii="Calibri" w:hAnsi="Calibri" w:cs="Calibri"/>
          <w:color w:val="131313"/>
        </w:rPr>
        <w:t>for</w:t>
      </w:r>
      <w:r w:rsidRPr="00AE41B5">
        <w:rPr>
          <w:rFonts w:ascii="Calibri" w:hAnsi="Calibri" w:cs="Calibri"/>
          <w:color w:val="131313"/>
        </w:rPr>
        <w:t xml:space="preserve"> the Irish Universities are set ou</w:t>
      </w:r>
      <w:r w:rsidR="00AE41B5" w:rsidRPr="00AE41B5">
        <w:rPr>
          <w:rFonts w:ascii="Calibri" w:hAnsi="Calibri" w:cs="Calibri"/>
          <w:color w:val="131313"/>
        </w:rPr>
        <w:t xml:space="preserve">t in the Irish Universities Act </w:t>
      </w:r>
      <w:r w:rsidRPr="00AE41B5">
        <w:rPr>
          <w:rFonts w:ascii="Calibri" w:hAnsi="Calibri" w:cs="Calibri"/>
          <w:color w:val="131313"/>
        </w:rPr>
        <w:t>1997, and follo</w:t>
      </w:r>
      <w:r w:rsidR="000046E3" w:rsidRPr="00AE41B5">
        <w:rPr>
          <w:rFonts w:ascii="Calibri" w:hAnsi="Calibri" w:cs="Calibri"/>
          <w:color w:val="131313"/>
        </w:rPr>
        <w:t>w a bicameral model, with Govern</w:t>
      </w:r>
      <w:r w:rsidRPr="00AE41B5">
        <w:rPr>
          <w:rFonts w:ascii="Calibri" w:hAnsi="Calibri" w:cs="Calibri"/>
          <w:color w:val="131313"/>
        </w:rPr>
        <w:t xml:space="preserve">ing Authorities </w:t>
      </w:r>
      <w:r w:rsidR="00AE41B5" w:rsidRPr="00AE41B5">
        <w:rPr>
          <w:rFonts w:ascii="Calibri" w:hAnsi="Calibri" w:cs="Calibri"/>
          <w:color w:val="131313"/>
        </w:rPr>
        <w:t>exercising overall responsibility</w:t>
      </w:r>
      <w:r w:rsidRPr="00AE41B5">
        <w:rPr>
          <w:rFonts w:ascii="Calibri" w:hAnsi="Calibri" w:cs="Calibri"/>
          <w:color w:val="131313"/>
        </w:rPr>
        <w:t xml:space="preserve"> for governance of executive functions and Academic Councils </w:t>
      </w:r>
      <w:r w:rsidR="000046E3" w:rsidRPr="00AE41B5">
        <w:rPr>
          <w:rFonts w:ascii="Calibri" w:hAnsi="Calibri" w:cs="Calibri"/>
          <w:color w:val="131313"/>
        </w:rPr>
        <w:t>responsible for the governance of the academic affairs of the University.</w:t>
      </w:r>
    </w:p>
    <w:p w14:paraId="1E5FDD8B" w14:textId="77777777" w:rsidR="00E07D72" w:rsidRPr="00AE41B5" w:rsidRDefault="00E07D72" w:rsidP="00E07D72">
      <w:pPr>
        <w:widowControl w:val="0"/>
        <w:autoSpaceDE w:val="0"/>
        <w:autoSpaceDN w:val="0"/>
        <w:adjustRightInd w:val="0"/>
        <w:spacing w:after="240"/>
        <w:rPr>
          <w:rFonts w:ascii="Times" w:hAnsi="Times" w:cs="Times"/>
        </w:rPr>
      </w:pPr>
      <w:r w:rsidRPr="00AE41B5">
        <w:rPr>
          <w:rFonts w:ascii="Calibri" w:hAnsi="Calibri" w:cs="Calibri"/>
          <w:color w:val="131313"/>
        </w:rPr>
        <w:t xml:space="preserve">Section 27 of the Irish Universities Act 1997 provides that </w:t>
      </w:r>
      <w:r w:rsidR="000046E3" w:rsidRPr="00AE41B5">
        <w:rPr>
          <w:rFonts w:ascii="Calibri" w:hAnsi="Calibri" w:cs="Calibri"/>
          <w:color w:val="131313"/>
        </w:rPr>
        <w:t>‘</w:t>
      </w:r>
      <w:r w:rsidRPr="00AE41B5">
        <w:rPr>
          <w:rFonts w:ascii="Calibri" w:hAnsi="Calibri" w:cs="Calibri"/>
          <w:i/>
          <w:color w:val="131313"/>
        </w:rPr>
        <w:t xml:space="preserve">each University </w:t>
      </w:r>
      <w:r w:rsidR="001564EC" w:rsidRPr="00AE41B5">
        <w:rPr>
          <w:rFonts w:ascii="Calibri" w:hAnsi="Calibri" w:cs="Calibri"/>
          <w:i/>
          <w:color w:val="131313"/>
        </w:rPr>
        <w:t xml:space="preserve">shall have an Academic Council </w:t>
      </w:r>
      <w:r w:rsidRPr="00AE41B5">
        <w:rPr>
          <w:rFonts w:ascii="Calibri" w:hAnsi="Calibri" w:cs="Calibri"/>
          <w:i/>
          <w:color w:val="131313"/>
        </w:rPr>
        <w:t>which shall control the academic affairs of the University, including the curriculum of, and instruction and education provided by, the University</w:t>
      </w:r>
      <w:r w:rsidR="001564EC" w:rsidRPr="00AE41B5">
        <w:rPr>
          <w:rFonts w:ascii="Calibri" w:hAnsi="Calibri" w:cs="Calibri"/>
          <w:i/>
          <w:color w:val="131313"/>
        </w:rPr>
        <w:t>’</w:t>
      </w:r>
      <w:r w:rsidR="001564EC" w:rsidRPr="00AE41B5">
        <w:rPr>
          <w:rFonts w:ascii="Calibri" w:hAnsi="Calibri" w:cs="Calibri"/>
          <w:color w:val="131313"/>
        </w:rPr>
        <w:t>.</w:t>
      </w:r>
    </w:p>
    <w:p w14:paraId="5EC2EE7E" w14:textId="77777777" w:rsidR="008F6056" w:rsidRPr="008F6056" w:rsidRDefault="008F6056" w:rsidP="00DC33C4">
      <w:pPr>
        <w:widowControl w:val="0"/>
        <w:autoSpaceDE w:val="0"/>
        <w:autoSpaceDN w:val="0"/>
        <w:adjustRightInd w:val="0"/>
        <w:spacing w:after="240"/>
        <w:outlineLvl w:val="0"/>
        <w:rPr>
          <w:rFonts w:ascii="Calibri" w:hAnsi="Calibri" w:cs="Calibri"/>
          <w:b/>
          <w:color w:val="131313"/>
        </w:rPr>
      </w:pPr>
      <w:r>
        <w:rPr>
          <w:rFonts w:ascii="Calibri" w:hAnsi="Calibri" w:cs="Calibri"/>
          <w:b/>
          <w:color w:val="131313"/>
        </w:rPr>
        <w:t>2. Responsibilities of Academic Council</w:t>
      </w:r>
    </w:p>
    <w:p w14:paraId="77443F2C" w14:textId="77777777" w:rsidR="000046E3" w:rsidRPr="00AE41B5" w:rsidRDefault="000046E3" w:rsidP="00E07D72">
      <w:pPr>
        <w:widowControl w:val="0"/>
        <w:autoSpaceDE w:val="0"/>
        <w:autoSpaceDN w:val="0"/>
        <w:adjustRightInd w:val="0"/>
        <w:spacing w:after="240"/>
        <w:rPr>
          <w:rFonts w:ascii="Calibri" w:hAnsi="Calibri" w:cs="Calibri"/>
          <w:color w:val="131313"/>
        </w:rPr>
      </w:pPr>
      <w:r w:rsidRPr="00AE41B5">
        <w:rPr>
          <w:rFonts w:ascii="Calibri" w:hAnsi="Calibri" w:cs="Calibri"/>
          <w:color w:val="131313"/>
        </w:rPr>
        <w:t>The Act sets out the following responsibilities of Academic Council:</w:t>
      </w:r>
    </w:p>
    <w:p w14:paraId="10386E4D" w14:textId="77777777" w:rsidR="00AE41B5" w:rsidRPr="00AE41B5" w:rsidRDefault="00AE41B5" w:rsidP="00AE41B5">
      <w:pPr>
        <w:pStyle w:val="ListParagraph"/>
        <w:widowControl w:val="0"/>
        <w:numPr>
          <w:ilvl w:val="0"/>
          <w:numId w:val="3"/>
        </w:numPr>
        <w:autoSpaceDE w:val="0"/>
        <w:autoSpaceDN w:val="0"/>
        <w:adjustRightInd w:val="0"/>
        <w:spacing w:after="240"/>
        <w:rPr>
          <w:rFonts w:ascii="Calibri" w:hAnsi="Calibri" w:cs="Calibri"/>
          <w:i/>
          <w:color w:val="131313"/>
        </w:rPr>
      </w:pPr>
      <w:r w:rsidRPr="00AE41B5">
        <w:rPr>
          <w:rFonts w:ascii="Calibri" w:hAnsi="Calibri" w:cs="Calibri"/>
          <w:i/>
          <w:color w:val="131313"/>
        </w:rPr>
        <w:t>to design and develop programmes of study,</w:t>
      </w:r>
    </w:p>
    <w:p w14:paraId="5FEC486D" w14:textId="77777777" w:rsidR="00AE41B5" w:rsidRPr="00AE41B5" w:rsidRDefault="00AE41B5" w:rsidP="00AE41B5">
      <w:pPr>
        <w:pStyle w:val="ListParagraph"/>
        <w:widowControl w:val="0"/>
        <w:numPr>
          <w:ilvl w:val="0"/>
          <w:numId w:val="3"/>
        </w:numPr>
        <w:autoSpaceDE w:val="0"/>
        <w:autoSpaceDN w:val="0"/>
        <w:adjustRightInd w:val="0"/>
        <w:spacing w:after="240"/>
        <w:rPr>
          <w:rFonts w:ascii="Calibri" w:hAnsi="Calibri" w:cs="Calibri"/>
          <w:i/>
          <w:color w:val="131313"/>
        </w:rPr>
      </w:pPr>
      <w:r w:rsidRPr="00AE41B5">
        <w:rPr>
          <w:rFonts w:ascii="Calibri" w:hAnsi="Calibri" w:cs="Calibri"/>
          <w:i/>
          <w:color w:val="131313"/>
        </w:rPr>
        <w:t>to establish structures to implement those programmes,</w:t>
      </w:r>
    </w:p>
    <w:p w14:paraId="06A3703E" w14:textId="77777777" w:rsidR="00AE41B5" w:rsidRPr="00AE41B5" w:rsidRDefault="00AE41B5" w:rsidP="00AE41B5">
      <w:pPr>
        <w:pStyle w:val="ListParagraph"/>
        <w:widowControl w:val="0"/>
        <w:numPr>
          <w:ilvl w:val="0"/>
          <w:numId w:val="3"/>
        </w:numPr>
        <w:autoSpaceDE w:val="0"/>
        <w:autoSpaceDN w:val="0"/>
        <w:adjustRightInd w:val="0"/>
        <w:spacing w:after="240"/>
        <w:rPr>
          <w:rFonts w:ascii="Calibri" w:hAnsi="Calibri" w:cs="Calibri"/>
          <w:i/>
          <w:color w:val="131313"/>
        </w:rPr>
      </w:pPr>
      <w:r w:rsidRPr="00AE41B5">
        <w:rPr>
          <w:rFonts w:ascii="Calibri" w:hAnsi="Calibri" w:cs="Calibri"/>
          <w:i/>
          <w:color w:val="131313"/>
        </w:rPr>
        <w:t>to make recommendations on programmes for the development of research,</w:t>
      </w:r>
    </w:p>
    <w:p w14:paraId="4715AA8D" w14:textId="77777777" w:rsidR="00AE41B5" w:rsidRPr="00AE41B5" w:rsidRDefault="00AE41B5" w:rsidP="00AE41B5">
      <w:pPr>
        <w:pStyle w:val="ListParagraph"/>
        <w:widowControl w:val="0"/>
        <w:numPr>
          <w:ilvl w:val="0"/>
          <w:numId w:val="3"/>
        </w:numPr>
        <w:autoSpaceDE w:val="0"/>
        <w:autoSpaceDN w:val="0"/>
        <w:adjustRightInd w:val="0"/>
        <w:spacing w:after="240"/>
        <w:rPr>
          <w:rFonts w:ascii="Calibri" w:hAnsi="Calibri" w:cs="Calibri"/>
          <w:i/>
          <w:color w:val="131313"/>
        </w:rPr>
      </w:pPr>
      <w:r w:rsidRPr="00AE41B5">
        <w:rPr>
          <w:rFonts w:ascii="Calibri" w:hAnsi="Calibri" w:cs="Calibri"/>
          <w:i/>
          <w:color w:val="131313"/>
        </w:rPr>
        <w:t>to make recommendations relating to the selection, admission, retention and exclusion of students generally,</w:t>
      </w:r>
    </w:p>
    <w:p w14:paraId="253CCD9F" w14:textId="77777777" w:rsidR="00AE41B5" w:rsidRPr="00AE41B5" w:rsidRDefault="00AE41B5" w:rsidP="00AE41B5">
      <w:pPr>
        <w:pStyle w:val="ListParagraph"/>
        <w:widowControl w:val="0"/>
        <w:numPr>
          <w:ilvl w:val="0"/>
          <w:numId w:val="3"/>
        </w:numPr>
        <w:autoSpaceDE w:val="0"/>
        <w:autoSpaceDN w:val="0"/>
        <w:adjustRightInd w:val="0"/>
        <w:spacing w:after="240"/>
        <w:rPr>
          <w:rFonts w:ascii="Calibri" w:hAnsi="Calibri" w:cs="Calibri"/>
          <w:i/>
          <w:color w:val="131313"/>
        </w:rPr>
      </w:pPr>
      <w:r w:rsidRPr="00AE41B5">
        <w:rPr>
          <w:rFonts w:ascii="Calibri" w:hAnsi="Calibri" w:cs="Calibri"/>
          <w:i/>
          <w:color w:val="131313"/>
        </w:rPr>
        <w:t>to propose the form and contents of statutes to be made relating to the academic affairs of the university, including the conduct of examinations, the determination of examination results, the procedures for appeals by students relating to the results of such examinations and the evaluation of academic progress,</w:t>
      </w:r>
    </w:p>
    <w:p w14:paraId="28A923E8" w14:textId="77777777" w:rsidR="00AE41B5" w:rsidRPr="00AE41B5" w:rsidRDefault="00AE41B5" w:rsidP="00AE41B5">
      <w:pPr>
        <w:pStyle w:val="ListParagraph"/>
        <w:widowControl w:val="0"/>
        <w:numPr>
          <w:ilvl w:val="0"/>
          <w:numId w:val="3"/>
        </w:numPr>
        <w:autoSpaceDE w:val="0"/>
        <w:autoSpaceDN w:val="0"/>
        <w:adjustRightInd w:val="0"/>
        <w:spacing w:after="240"/>
        <w:rPr>
          <w:rFonts w:ascii="Calibri" w:hAnsi="Calibri" w:cs="Calibri"/>
          <w:i/>
          <w:color w:val="131313"/>
        </w:rPr>
      </w:pPr>
      <w:r w:rsidRPr="00AE41B5">
        <w:rPr>
          <w:rFonts w:ascii="Calibri" w:hAnsi="Calibri" w:cs="Calibri"/>
          <w:i/>
          <w:color w:val="131313"/>
        </w:rPr>
        <w:t>to make recommendations for the awarding of fellowships, scholarships, bursaries, prizes or other awards,</w:t>
      </w:r>
    </w:p>
    <w:p w14:paraId="7BD33845" w14:textId="77777777" w:rsidR="00AE41B5" w:rsidRPr="00AE41B5" w:rsidRDefault="00AE41B5" w:rsidP="00AE41B5">
      <w:pPr>
        <w:pStyle w:val="ListParagraph"/>
        <w:widowControl w:val="0"/>
        <w:numPr>
          <w:ilvl w:val="0"/>
          <w:numId w:val="3"/>
        </w:numPr>
        <w:autoSpaceDE w:val="0"/>
        <w:autoSpaceDN w:val="0"/>
        <w:adjustRightInd w:val="0"/>
        <w:spacing w:after="240"/>
        <w:rPr>
          <w:rFonts w:ascii="Calibri" w:hAnsi="Calibri" w:cs="Calibri"/>
          <w:i/>
          <w:color w:val="131313"/>
        </w:rPr>
      </w:pPr>
      <w:r w:rsidRPr="00AE41B5">
        <w:rPr>
          <w:rFonts w:ascii="Calibri" w:hAnsi="Calibri" w:cs="Calibri"/>
          <w:i/>
          <w:color w:val="131313"/>
        </w:rPr>
        <w:t xml:space="preserve">to make general arrangements for tutorial or other academic </w:t>
      </w:r>
      <w:r w:rsidR="00440477" w:rsidRPr="00AE41B5">
        <w:rPr>
          <w:rFonts w:ascii="Calibri" w:hAnsi="Calibri" w:cs="Calibri"/>
          <w:i/>
          <w:color w:val="131313"/>
        </w:rPr>
        <w:t>counsel</w:t>
      </w:r>
      <w:r w:rsidR="00440477">
        <w:rPr>
          <w:rFonts w:ascii="Calibri" w:hAnsi="Calibri" w:cs="Calibri"/>
          <w:i/>
          <w:color w:val="131313"/>
        </w:rPr>
        <w:t>l</w:t>
      </w:r>
      <w:r w:rsidR="00440477" w:rsidRPr="00AE41B5">
        <w:rPr>
          <w:rFonts w:ascii="Calibri" w:hAnsi="Calibri" w:cs="Calibri"/>
          <w:i/>
          <w:color w:val="131313"/>
        </w:rPr>
        <w:t>ing</w:t>
      </w:r>
      <w:r w:rsidRPr="00AE41B5">
        <w:rPr>
          <w:rFonts w:ascii="Calibri" w:hAnsi="Calibri" w:cs="Calibri"/>
          <w:i/>
          <w:color w:val="131313"/>
        </w:rPr>
        <w:t>,</w:t>
      </w:r>
    </w:p>
    <w:p w14:paraId="7122A9B9" w14:textId="77777777" w:rsidR="00AE41B5" w:rsidRPr="00AE41B5" w:rsidRDefault="00AE41B5" w:rsidP="00AE41B5">
      <w:pPr>
        <w:pStyle w:val="ListParagraph"/>
        <w:widowControl w:val="0"/>
        <w:numPr>
          <w:ilvl w:val="0"/>
          <w:numId w:val="3"/>
        </w:numPr>
        <w:autoSpaceDE w:val="0"/>
        <w:autoSpaceDN w:val="0"/>
        <w:adjustRightInd w:val="0"/>
        <w:spacing w:after="240"/>
        <w:rPr>
          <w:rFonts w:ascii="Calibri" w:hAnsi="Calibri" w:cs="Calibri"/>
          <w:i/>
          <w:color w:val="131313"/>
        </w:rPr>
      </w:pPr>
      <w:r w:rsidRPr="00AE41B5">
        <w:rPr>
          <w:rFonts w:ascii="Calibri" w:hAnsi="Calibri" w:cs="Calibri"/>
          <w:i/>
          <w:color w:val="131313"/>
        </w:rPr>
        <w:t>to perform any other functions, not in conflict with this Act, which may be delegated to it by the governing authority, and</w:t>
      </w:r>
    </w:p>
    <w:p w14:paraId="59D60562" w14:textId="77777777" w:rsidR="008F6056" w:rsidRDefault="00AE41B5" w:rsidP="00E07D72">
      <w:pPr>
        <w:pStyle w:val="ListParagraph"/>
        <w:widowControl w:val="0"/>
        <w:numPr>
          <w:ilvl w:val="0"/>
          <w:numId w:val="3"/>
        </w:numPr>
        <w:autoSpaceDE w:val="0"/>
        <w:autoSpaceDN w:val="0"/>
        <w:adjustRightInd w:val="0"/>
        <w:spacing w:after="240"/>
        <w:rPr>
          <w:rFonts w:ascii="Calibri" w:hAnsi="Calibri" w:cs="Calibri"/>
          <w:i/>
          <w:color w:val="131313"/>
        </w:rPr>
      </w:pPr>
      <w:r w:rsidRPr="00AE41B5">
        <w:rPr>
          <w:rFonts w:ascii="Calibri" w:hAnsi="Calibri" w:cs="Calibri"/>
          <w:i/>
          <w:color w:val="131313"/>
        </w:rPr>
        <w:t>to implement any statutes and regulations made by the governing authority relating to any of the matters referred to in this subsection.</w:t>
      </w:r>
    </w:p>
    <w:p w14:paraId="02995F17" w14:textId="77777777" w:rsidR="00696ADF" w:rsidRPr="00696ADF" w:rsidRDefault="00696ADF" w:rsidP="00696ADF">
      <w:pPr>
        <w:pStyle w:val="ListParagraph"/>
        <w:widowControl w:val="0"/>
        <w:autoSpaceDE w:val="0"/>
        <w:autoSpaceDN w:val="0"/>
        <w:adjustRightInd w:val="0"/>
        <w:spacing w:after="240"/>
        <w:rPr>
          <w:rFonts w:ascii="Calibri" w:hAnsi="Calibri" w:cs="Calibri"/>
          <w:i/>
          <w:color w:val="131313"/>
        </w:rPr>
      </w:pPr>
    </w:p>
    <w:p w14:paraId="50E1AAB4" w14:textId="77777777" w:rsidR="00AE41B5" w:rsidRPr="008F6056" w:rsidRDefault="008F6056" w:rsidP="00DC33C4">
      <w:pPr>
        <w:widowControl w:val="0"/>
        <w:autoSpaceDE w:val="0"/>
        <w:autoSpaceDN w:val="0"/>
        <w:adjustRightInd w:val="0"/>
        <w:spacing w:after="240"/>
        <w:outlineLvl w:val="0"/>
        <w:rPr>
          <w:rFonts w:ascii="Calibri" w:hAnsi="Calibri" w:cs="Calibri"/>
          <w:b/>
          <w:color w:val="131313"/>
        </w:rPr>
      </w:pPr>
      <w:r>
        <w:rPr>
          <w:rFonts w:ascii="Calibri" w:hAnsi="Calibri" w:cs="Calibri"/>
          <w:b/>
          <w:color w:val="131313"/>
        </w:rPr>
        <w:t>3</w:t>
      </w:r>
      <w:r w:rsidRPr="00DC33C4">
        <w:rPr>
          <w:rFonts w:ascii="Calibri" w:hAnsi="Calibri" w:cs="Calibri"/>
          <w:b/>
          <w:color w:val="131313"/>
        </w:rPr>
        <w:t xml:space="preserve">. </w:t>
      </w:r>
      <w:r w:rsidR="004A5D31" w:rsidRPr="00DC33C4">
        <w:rPr>
          <w:rFonts w:ascii="Calibri" w:hAnsi="Calibri" w:cs="Calibri"/>
          <w:b/>
          <w:color w:val="131313"/>
        </w:rPr>
        <w:t>What role</w:t>
      </w:r>
      <w:r w:rsidR="00AE41B5" w:rsidRPr="00DC33C4">
        <w:rPr>
          <w:rFonts w:ascii="Calibri" w:hAnsi="Calibri" w:cs="Calibri"/>
          <w:b/>
          <w:color w:val="131313"/>
        </w:rPr>
        <w:t xml:space="preserve"> does Academic</w:t>
      </w:r>
      <w:r w:rsidR="00AE41B5" w:rsidRPr="008F6056">
        <w:rPr>
          <w:rFonts w:ascii="Calibri" w:hAnsi="Calibri" w:cs="Calibri"/>
          <w:b/>
          <w:color w:val="131313"/>
        </w:rPr>
        <w:t xml:space="preserve"> Council play?</w:t>
      </w:r>
    </w:p>
    <w:p w14:paraId="7C5EA1D1" w14:textId="77777777" w:rsidR="00AE41B5" w:rsidRDefault="00AE41B5" w:rsidP="00E07D72">
      <w:pPr>
        <w:widowControl w:val="0"/>
        <w:autoSpaceDE w:val="0"/>
        <w:autoSpaceDN w:val="0"/>
        <w:adjustRightInd w:val="0"/>
        <w:spacing w:after="240"/>
        <w:rPr>
          <w:rFonts w:ascii="Calibri" w:hAnsi="Calibri" w:cs="Calibri"/>
          <w:color w:val="131313"/>
        </w:rPr>
      </w:pPr>
      <w:r>
        <w:rPr>
          <w:rFonts w:ascii="Calibri" w:hAnsi="Calibri" w:cs="Calibri"/>
          <w:color w:val="131313"/>
        </w:rPr>
        <w:t xml:space="preserve">Academic Council plays a critical role in setting the academic direction of the University. Chaired by the President, with representatives from across the academic grades, Deans, Heads of School and student representation, Council conducts its business through a number of sub Committees including Academic Management Team and Academic Standing Committee. Academic Council meets regularly </w:t>
      </w:r>
      <w:r w:rsidR="005C728D">
        <w:rPr>
          <w:rFonts w:ascii="Calibri" w:hAnsi="Calibri" w:cs="Calibri"/>
          <w:color w:val="131313"/>
        </w:rPr>
        <w:t>to consider</w:t>
      </w:r>
      <w:r>
        <w:rPr>
          <w:rFonts w:ascii="Calibri" w:hAnsi="Calibri" w:cs="Calibri"/>
          <w:color w:val="131313"/>
        </w:rPr>
        <w:t xml:space="preserve"> reports from all of the </w:t>
      </w:r>
      <w:r w:rsidR="005C728D">
        <w:rPr>
          <w:rFonts w:ascii="Calibri" w:hAnsi="Calibri" w:cs="Calibri"/>
          <w:color w:val="131313"/>
        </w:rPr>
        <w:t>core academic and academic support units, and make decisions on matters of academic policy, procedures and planning.</w:t>
      </w:r>
    </w:p>
    <w:p w14:paraId="5572CB61" w14:textId="77777777" w:rsidR="000046E3" w:rsidRDefault="005C728D" w:rsidP="00E07D72">
      <w:pPr>
        <w:widowControl w:val="0"/>
        <w:autoSpaceDE w:val="0"/>
        <w:autoSpaceDN w:val="0"/>
        <w:adjustRightInd w:val="0"/>
        <w:spacing w:after="240"/>
        <w:rPr>
          <w:rFonts w:ascii="Calibri" w:hAnsi="Calibri" w:cs="Calibri"/>
          <w:color w:val="131313"/>
        </w:rPr>
      </w:pPr>
      <w:r>
        <w:rPr>
          <w:rFonts w:ascii="Calibri" w:hAnsi="Calibri" w:cs="Calibri"/>
          <w:color w:val="131313"/>
        </w:rPr>
        <w:t xml:space="preserve">Academic Council also provides advice to </w:t>
      </w:r>
      <w:r w:rsidRPr="005C728D">
        <w:rPr>
          <w:rFonts w:ascii="Calibri" w:hAnsi="Calibri" w:cs="Calibri"/>
          <w:color w:val="131313"/>
        </w:rPr>
        <w:t xml:space="preserve">Údarás </w:t>
      </w:r>
      <w:r>
        <w:rPr>
          <w:rFonts w:ascii="Calibri" w:hAnsi="Calibri" w:cs="Calibri"/>
          <w:color w:val="131313"/>
        </w:rPr>
        <w:t xml:space="preserve">na hOllscoile in respect of academic matters, </w:t>
      </w:r>
      <w:r w:rsidR="008F6056">
        <w:rPr>
          <w:rFonts w:ascii="Calibri" w:hAnsi="Calibri" w:cs="Calibri"/>
          <w:color w:val="131313"/>
        </w:rPr>
        <w:t>through regular formal reports to the Governing Authority.</w:t>
      </w:r>
    </w:p>
    <w:p w14:paraId="2FF13D34" w14:textId="77777777" w:rsidR="008F6056" w:rsidRDefault="008F6056" w:rsidP="00E07D72">
      <w:pPr>
        <w:widowControl w:val="0"/>
        <w:autoSpaceDE w:val="0"/>
        <w:autoSpaceDN w:val="0"/>
        <w:adjustRightInd w:val="0"/>
        <w:spacing w:after="240"/>
        <w:rPr>
          <w:rFonts w:ascii="Calibri" w:hAnsi="Calibri" w:cs="Calibri"/>
          <w:color w:val="131313"/>
        </w:rPr>
      </w:pPr>
      <w:r>
        <w:rPr>
          <w:rFonts w:ascii="Calibri" w:hAnsi="Calibri" w:cs="Calibri"/>
          <w:color w:val="131313"/>
        </w:rPr>
        <w:lastRenderedPageBreak/>
        <w:t>In addition to the academic responsibilities set out in point 2 above, Academic Council performs a number of important functions:</w:t>
      </w:r>
    </w:p>
    <w:p w14:paraId="54C5BC1F" w14:textId="77777777" w:rsidR="008F6056" w:rsidRPr="006802C8" w:rsidRDefault="008F6056" w:rsidP="006802C8">
      <w:pPr>
        <w:pStyle w:val="ListParagraph"/>
        <w:widowControl w:val="0"/>
        <w:numPr>
          <w:ilvl w:val="0"/>
          <w:numId w:val="4"/>
        </w:numPr>
        <w:autoSpaceDE w:val="0"/>
        <w:autoSpaceDN w:val="0"/>
        <w:adjustRightInd w:val="0"/>
        <w:spacing w:after="240"/>
        <w:rPr>
          <w:rFonts w:ascii="Calibri" w:hAnsi="Calibri" w:cs="Calibri"/>
          <w:color w:val="131313"/>
        </w:rPr>
      </w:pPr>
      <w:r w:rsidRPr="006802C8">
        <w:rPr>
          <w:rFonts w:ascii="Calibri" w:hAnsi="Calibri" w:cs="Calibri"/>
          <w:color w:val="131313"/>
        </w:rPr>
        <w:t>The provision of advice to Údarás na hOllscoile on all Statutes and Regulations, including those which determine the academic governance and management structures of the University</w:t>
      </w:r>
    </w:p>
    <w:p w14:paraId="40CECEFF" w14:textId="77777777" w:rsidR="008F6056" w:rsidRPr="006802C8" w:rsidRDefault="008F6056" w:rsidP="006802C8">
      <w:pPr>
        <w:pStyle w:val="ListParagraph"/>
        <w:widowControl w:val="0"/>
        <w:numPr>
          <w:ilvl w:val="0"/>
          <w:numId w:val="4"/>
        </w:numPr>
        <w:autoSpaceDE w:val="0"/>
        <w:autoSpaceDN w:val="0"/>
        <w:adjustRightInd w:val="0"/>
        <w:spacing w:after="240"/>
        <w:rPr>
          <w:rFonts w:ascii="Calibri" w:hAnsi="Calibri" w:cs="Calibri"/>
          <w:color w:val="131313"/>
        </w:rPr>
      </w:pPr>
      <w:r w:rsidRPr="006802C8">
        <w:rPr>
          <w:rFonts w:ascii="Calibri" w:hAnsi="Calibri" w:cs="Calibri"/>
          <w:color w:val="131313"/>
        </w:rPr>
        <w:t xml:space="preserve">Academic direction with regard to various strategic </w:t>
      </w:r>
      <w:r w:rsidR="006802C8" w:rsidRPr="006802C8">
        <w:rPr>
          <w:rFonts w:ascii="Calibri" w:hAnsi="Calibri" w:cs="Calibri"/>
          <w:color w:val="131313"/>
        </w:rPr>
        <w:t>opportunities</w:t>
      </w:r>
      <w:r w:rsidRPr="006802C8">
        <w:rPr>
          <w:rFonts w:ascii="Calibri" w:hAnsi="Calibri" w:cs="Calibri"/>
          <w:color w:val="131313"/>
        </w:rPr>
        <w:t xml:space="preserve"> inc</w:t>
      </w:r>
      <w:r w:rsidR="006802C8" w:rsidRPr="006802C8">
        <w:rPr>
          <w:rFonts w:ascii="Calibri" w:hAnsi="Calibri" w:cs="Calibri"/>
          <w:color w:val="131313"/>
        </w:rPr>
        <w:t>luding the University’</w:t>
      </w:r>
      <w:r w:rsidRPr="006802C8">
        <w:rPr>
          <w:rFonts w:ascii="Calibri" w:hAnsi="Calibri" w:cs="Calibri"/>
          <w:color w:val="131313"/>
        </w:rPr>
        <w:t xml:space="preserve">s response </w:t>
      </w:r>
      <w:r w:rsidR="006802C8" w:rsidRPr="006802C8">
        <w:rPr>
          <w:rFonts w:ascii="Calibri" w:hAnsi="Calibri" w:cs="Calibri"/>
          <w:color w:val="131313"/>
        </w:rPr>
        <w:t>t</w:t>
      </w:r>
      <w:r w:rsidRPr="006802C8">
        <w:rPr>
          <w:rFonts w:ascii="Calibri" w:hAnsi="Calibri" w:cs="Calibri"/>
          <w:color w:val="131313"/>
        </w:rPr>
        <w:t xml:space="preserve">o sector-led Higher Education </w:t>
      </w:r>
      <w:r w:rsidR="006802C8" w:rsidRPr="006802C8">
        <w:rPr>
          <w:rFonts w:ascii="Calibri" w:hAnsi="Calibri" w:cs="Calibri"/>
          <w:color w:val="131313"/>
        </w:rPr>
        <w:t>initiatives, Strategic Planning, Equality, Diversity and Inclusion activities, etc.</w:t>
      </w:r>
    </w:p>
    <w:p w14:paraId="58E7EF64" w14:textId="77777777" w:rsidR="008F6056" w:rsidRPr="006802C8" w:rsidRDefault="008F6056" w:rsidP="006802C8">
      <w:pPr>
        <w:pStyle w:val="ListParagraph"/>
        <w:widowControl w:val="0"/>
        <w:numPr>
          <w:ilvl w:val="0"/>
          <w:numId w:val="4"/>
        </w:numPr>
        <w:autoSpaceDE w:val="0"/>
        <w:autoSpaceDN w:val="0"/>
        <w:adjustRightInd w:val="0"/>
        <w:spacing w:after="240"/>
        <w:rPr>
          <w:rFonts w:ascii="Calibri" w:hAnsi="Calibri" w:cs="Calibri"/>
          <w:color w:val="131313"/>
        </w:rPr>
      </w:pPr>
      <w:r w:rsidRPr="006802C8">
        <w:rPr>
          <w:rFonts w:ascii="Calibri" w:hAnsi="Calibri" w:cs="Calibri"/>
          <w:color w:val="131313"/>
        </w:rPr>
        <w:t xml:space="preserve">Academic Council is the final decision-making body </w:t>
      </w:r>
      <w:r w:rsidR="00696ADF">
        <w:rPr>
          <w:rFonts w:ascii="Calibri" w:hAnsi="Calibri" w:cs="Calibri"/>
          <w:color w:val="131313"/>
        </w:rPr>
        <w:t>for key Committees including St</w:t>
      </w:r>
      <w:r w:rsidRPr="006802C8">
        <w:rPr>
          <w:rFonts w:ascii="Calibri" w:hAnsi="Calibri" w:cs="Calibri"/>
          <w:color w:val="131313"/>
        </w:rPr>
        <w:t>anding Committee, Academic Management Team, various Committees providing oversight to the Student Experience</w:t>
      </w:r>
      <w:r w:rsidR="00696ADF">
        <w:rPr>
          <w:rFonts w:ascii="Calibri" w:hAnsi="Calibri" w:cs="Calibri"/>
          <w:color w:val="131313"/>
        </w:rPr>
        <w:t>, etc.</w:t>
      </w:r>
    </w:p>
    <w:p w14:paraId="54D7B89A" w14:textId="77777777" w:rsidR="006802C8" w:rsidRPr="006802C8" w:rsidRDefault="006802C8" w:rsidP="006802C8">
      <w:pPr>
        <w:pStyle w:val="ListParagraph"/>
        <w:widowControl w:val="0"/>
        <w:numPr>
          <w:ilvl w:val="0"/>
          <w:numId w:val="4"/>
        </w:numPr>
        <w:autoSpaceDE w:val="0"/>
        <w:autoSpaceDN w:val="0"/>
        <w:adjustRightInd w:val="0"/>
        <w:spacing w:after="240"/>
        <w:rPr>
          <w:rFonts w:ascii="Calibri" w:hAnsi="Calibri" w:cs="Calibri"/>
          <w:color w:val="131313"/>
        </w:rPr>
      </w:pPr>
      <w:r w:rsidRPr="006802C8">
        <w:rPr>
          <w:rFonts w:ascii="Calibri" w:hAnsi="Calibri" w:cs="Calibri"/>
          <w:color w:val="131313"/>
        </w:rPr>
        <w:t>Academic policy with regard to all aspects of the University’s research and teaching &amp; learning agendas</w:t>
      </w:r>
    </w:p>
    <w:p w14:paraId="72D1CDA6" w14:textId="77777777" w:rsidR="008F6056" w:rsidRDefault="008F6056" w:rsidP="006802C8">
      <w:pPr>
        <w:pStyle w:val="ListParagraph"/>
        <w:widowControl w:val="0"/>
        <w:numPr>
          <w:ilvl w:val="0"/>
          <w:numId w:val="4"/>
        </w:numPr>
        <w:autoSpaceDE w:val="0"/>
        <w:autoSpaceDN w:val="0"/>
        <w:adjustRightInd w:val="0"/>
        <w:spacing w:after="240"/>
        <w:rPr>
          <w:rFonts w:ascii="Calibri" w:hAnsi="Calibri" w:cs="Calibri"/>
          <w:color w:val="131313"/>
        </w:rPr>
      </w:pPr>
      <w:r w:rsidRPr="006802C8">
        <w:rPr>
          <w:rFonts w:ascii="Calibri" w:hAnsi="Calibri" w:cs="Calibri"/>
          <w:color w:val="131313"/>
        </w:rPr>
        <w:t>Academic Council advises the Governing Authority on the details of various academic promotion and progression schemes</w:t>
      </w:r>
      <w:r w:rsidR="006802C8" w:rsidRPr="006802C8">
        <w:rPr>
          <w:rFonts w:ascii="Calibri" w:hAnsi="Calibri" w:cs="Calibri"/>
          <w:color w:val="131313"/>
        </w:rPr>
        <w:t xml:space="preserve"> and academic grade structures</w:t>
      </w:r>
    </w:p>
    <w:p w14:paraId="75CB541C" w14:textId="77777777" w:rsidR="006839EF" w:rsidRDefault="006839EF" w:rsidP="006839EF">
      <w:pPr>
        <w:widowControl w:val="0"/>
        <w:autoSpaceDE w:val="0"/>
        <w:autoSpaceDN w:val="0"/>
        <w:adjustRightInd w:val="0"/>
        <w:spacing w:after="240"/>
        <w:rPr>
          <w:rFonts w:ascii="Calibri" w:hAnsi="Calibri" w:cs="Calibri"/>
          <w:color w:val="131313"/>
        </w:rPr>
      </w:pPr>
    </w:p>
    <w:p w14:paraId="1466AB4A" w14:textId="77777777" w:rsidR="006839EF" w:rsidRPr="006839EF" w:rsidRDefault="006839EF" w:rsidP="006839EF">
      <w:pPr>
        <w:widowControl w:val="0"/>
        <w:autoSpaceDE w:val="0"/>
        <w:autoSpaceDN w:val="0"/>
        <w:adjustRightInd w:val="0"/>
        <w:spacing w:after="240"/>
        <w:rPr>
          <w:rFonts w:ascii="Calibri" w:hAnsi="Calibri" w:cs="Calibri"/>
          <w:color w:val="131313"/>
        </w:rPr>
      </w:pPr>
      <w:r>
        <w:rPr>
          <w:rFonts w:ascii="Calibri" w:hAnsi="Calibri" w:cs="Calibri"/>
          <w:noProof/>
          <w:color w:val="131313"/>
          <w:lang w:val="en-IE" w:eastAsia="en-IE"/>
        </w:rPr>
        <w:drawing>
          <wp:inline distT="0" distB="0" distL="0" distR="0" wp14:anchorId="2209967C" wp14:editId="64DEE6E4">
            <wp:extent cx="5487035" cy="3225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7035" cy="3225165"/>
                    </a:xfrm>
                    <a:prstGeom prst="rect">
                      <a:avLst/>
                    </a:prstGeom>
                    <a:noFill/>
                  </pic:spPr>
                </pic:pic>
              </a:graphicData>
            </a:graphic>
          </wp:inline>
        </w:drawing>
      </w:r>
    </w:p>
    <w:p w14:paraId="41C5E5C3" w14:textId="77777777" w:rsidR="006839EF" w:rsidRDefault="006839EF" w:rsidP="00DC33C4">
      <w:pPr>
        <w:widowControl w:val="0"/>
        <w:autoSpaceDE w:val="0"/>
        <w:autoSpaceDN w:val="0"/>
        <w:adjustRightInd w:val="0"/>
        <w:spacing w:after="240"/>
        <w:outlineLvl w:val="0"/>
        <w:rPr>
          <w:rFonts w:ascii="Calibri" w:hAnsi="Calibri" w:cs="Calibri"/>
          <w:b/>
          <w:color w:val="131313"/>
          <w:sz w:val="20"/>
          <w:szCs w:val="20"/>
        </w:rPr>
      </w:pPr>
      <w:r>
        <w:rPr>
          <w:rFonts w:ascii="Calibri" w:hAnsi="Calibri" w:cs="Calibri"/>
          <w:b/>
          <w:color w:val="131313"/>
          <w:sz w:val="20"/>
          <w:szCs w:val="20"/>
        </w:rPr>
        <w:t>Figure 1: Organisational structure for core Academic Committees</w:t>
      </w:r>
    </w:p>
    <w:p w14:paraId="600C464D" w14:textId="77777777" w:rsidR="006839EF" w:rsidRPr="006839EF" w:rsidRDefault="006839EF" w:rsidP="00E07D72">
      <w:pPr>
        <w:widowControl w:val="0"/>
        <w:autoSpaceDE w:val="0"/>
        <w:autoSpaceDN w:val="0"/>
        <w:adjustRightInd w:val="0"/>
        <w:spacing w:after="240"/>
        <w:rPr>
          <w:rFonts w:ascii="Calibri" w:hAnsi="Calibri" w:cs="Calibri"/>
          <w:b/>
          <w:color w:val="131313"/>
          <w:sz w:val="20"/>
          <w:szCs w:val="20"/>
        </w:rPr>
      </w:pPr>
    </w:p>
    <w:p w14:paraId="51F1D75B" w14:textId="77777777" w:rsidR="008F6056" w:rsidRPr="00D24EBF" w:rsidRDefault="006802C8" w:rsidP="00DC33C4">
      <w:pPr>
        <w:widowControl w:val="0"/>
        <w:autoSpaceDE w:val="0"/>
        <w:autoSpaceDN w:val="0"/>
        <w:adjustRightInd w:val="0"/>
        <w:spacing w:after="240"/>
        <w:outlineLvl w:val="0"/>
        <w:rPr>
          <w:rFonts w:ascii="Calibri" w:hAnsi="Calibri" w:cs="Calibri"/>
          <w:b/>
          <w:color w:val="131313"/>
        </w:rPr>
      </w:pPr>
      <w:r w:rsidRPr="00D24EBF">
        <w:rPr>
          <w:rFonts w:ascii="Calibri" w:hAnsi="Calibri" w:cs="Calibri"/>
          <w:b/>
          <w:color w:val="131313"/>
        </w:rPr>
        <w:t>4. Membership of Academic Council: What is changing?</w:t>
      </w:r>
    </w:p>
    <w:p w14:paraId="45DFA0AA" w14:textId="77777777" w:rsidR="006802C8" w:rsidRDefault="00D7565C" w:rsidP="00E07D72">
      <w:pPr>
        <w:widowControl w:val="0"/>
        <w:autoSpaceDE w:val="0"/>
        <w:autoSpaceDN w:val="0"/>
        <w:adjustRightInd w:val="0"/>
        <w:spacing w:after="240"/>
        <w:rPr>
          <w:rFonts w:ascii="Calibri" w:hAnsi="Calibri" w:cs="Calibri"/>
          <w:color w:val="131313"/>
        </w:rPr>
      </w:pPr>
      <w:r>
        <w:rPr>
          <w:rFonts w:ascii="Calibri" w:hAnsi="Calibri" w:cs="Calibri"/>
          <w:color w:val="131313"/>
        </w:rPr>
        <w:t>The required membersh</w:t>
      </w:r>
      <w:r w:rsidR="006802C8">
        <w:rPr>
          <w:rFonts w:ascii="Calibri" w:hAnsi="Calibri" w:cs="Calibri"/>
          <w:color w:val="131313"/>
        </w:rPr>
        <w:t xml:space="preserve">ip </w:t>
      </w:r>
      <w:r>
        <w:rPr>
          <w:rFonts w:ascii="Calibri" w:hAnsi="Calibri" w:cs="Calibri"/>
          <w:color w:val="131313"/>
        </w:rPr>
        <w:t>of Academic Council is set out in the Irish Universit</w:t>
      </w:r>
      <w:r w:rsidR="006802C8">
        <w:rPr>
          <w:rFonts w:ascii="Calibri" w:hAnsi="Calibri" w:cs="Calibri"/>
          <w:color w:val="131313"/>
        </w:rPr>
        <w:t xml:space="preserve">ies Act and in summary requires </w:t>
      </w:r>
      <w:r>
        <w:rPr>
          <w:rFonts w:ascii="Calibri" w:hAnsi="Calibri" w:cs="Calibri"/>
          <w:color w:val="131313"/>
        </w:rPr>
        <w:t>membership from ‘</w:t>
      </w:r>
      <w:r w:rsidR="006802C8" w:rsidRPr="00D7565C">
        <w:rPr>
          <w:rFonts w:ascii="Calibri" w:hAnsi="Calibri" w:cs="Calibri"/>
          <w:i/>
          <w:color w:val="131313"/>
        </w:rPr>
        <w:t>an appropriate range of levels of other academic staff from an appropriate range of academic disciplines</w:t>
      </w:r>
      <w:r w:rsidRPr="00D7565C">
        <w:rPr>
          <w:rFonts w:ascii="Calibri" w:hAnsi="Calibri" w:cs="Calibri"/>
          <w:i/>
          <w:color w:val="131313"/>
        </w:rPr>
        <w:t>’</w:t>
      </w:r>
      <w:r w:rsidR="006802C8" w:rsidRPr="00D7565C">
        <w:rPr>
          <w:rFonts w:ascii="Calibri" w:hAnsi="Calibri" w:cs="Calibri"/>
          <w:i/>
          <w:color w:val="131313"/>
        </w:rPr>
        <w:t>.</w:t>
      </w:r>
      <w:r>
        <w:rPr>
          <w:rFonts w:ascii="Calibri" w:hAnsi="Calibri" w:cs="Calibri"/>
          <w:i/>
          <w:color w:val="131313"/>
        </w:rPr>
        <w:t xml:space="preserve"> </w:t>
      </w:r>
      <w:r>
        <w:rPr>
          <w:rFonts w:ascii="Calibri" w:hAnsi="Calibri" w:cs="Calibri"/>
          <w:color w:val="131313"/>
        </w:rPr>
        <w:t xml:space="preserve">Historically, membership has been defined as including all academic members of University </w:t>
      </w:r>
      <w:r w:rsidR="00D24EBF">
        <w:rPr>
          <w:rFonts w:ascii="Calibri" w:hAnsi="Calibri" w:cs="Calibri"/>
          <w:color w:val="131313"/>
        </w:rPr>
        <w:lastRenderedPageBreak/>
        <w:t>M</w:t>
      </w:r>
      <w:r>
        <w:rPr>
          <w:rFonts w:ascii="Calibri" w:hAnsi="Calibri" w:cs="Calibri"/>
          <w:color w:val="131313"/>
        </w:rPr>
        <w:t>anagement Team, Deans, Heads of School, all Professors, a quota of Senior Lecturers and Lecturers, Directors of Academic Support units, and students.</w:t>
      </w:r>
    </w:p>
    <w:p w14:paraId="2F237519" w14:textId="77777777" w:rsidR="00D7565C" w:rsidRDefault="00D7565C" w:rsidP="00E07D72">
      <w:pPr>
        <w:widowControl w:val="0"/>
        <w:autoSpaceDE w:val="0"/>
        <w:autoSpaceDN w:val="0"/>
        <w:adjustRightInd w:val="0"/>
        <w:spacing w:after="240"/>
        <w:rPr>
          <w:rFonts w:ascii="Calibri" w:hAnsi="Calibri" w:cs="Calibri"/>
          <w:color w:val="131313"/>
        </w:rPr>
      </w:pPr>
      <w:r>
        <w:rPr>
          <w:rFonts w:ascii="Calibri" w:hAnsi="Calibri" w:cs="Calibri"/>
          <w:color w:val="131313"/>
        </w:rPr>
        <w:t xml:space="preserve">In the context of the adoption by </w:t>
      </w:r>
      <w:r w:rsidRPr="00D7565C">
        <w:rPr>
          <w:rFonts w:ascii="Calibri" w:hAnsi="Calibri" w:cs="Calibri"/>
          <w:color w:val="131313"/>
        </w:rPr>
        <w:t>Údarás na hOllscoile</w:t>
      </w:r>
      <w:r>
        <w:rPr>
          <w:rFonts w:ascii="Calibri" w:hAnsi="Calibri" w:cs="Calibri"/>
          <w:color w:val="131313"/>
        </w:rPr>
        <w:t xml:space="preserve"> of the 2016 Gender Equality Task Force’s recommendations</w:t>
      </w:r>
      <w:r w:rsidR="00D626BE">
        <w:rPr>
          <w:rFonts w:ascii="Calibri" w:hAnsi="Calibri" w:cs="Calibri"/>
          <w:color w:val="131313"/>
        </w:rPr>
        <w:t xml:space="preserve"> for enhancing gender equal</w:t>
      </w:r>
      <w:r>
        <w:rPr>
          <w:rFonts w:ascii="Calibri" w:hAnsi="Calibri" w:cs="Calibri"/>
          <w:color w:val="131313"/>
        </w:rPr>
        <w:t>ity, including the requirement for 40% gender balance on all Committees, the Vice President for Equality and Diversity established a working group to review and reconfigure the membership of Academic Council to bring it into line with the 40% gender balance requirement.</w:t>
      </w:r>
    </w:p>
    <w:p w14:paraId="7E5003AA" w14:textId="77777777" w:rsidR="00D24EBF" w:rsidRDefault="00440477" w:rsidP="00E07D72">
      <w:pPr>
        <w:widowControl w:val="0"/>
        <w:autoSpaceDE w:val="0"/>
        <w:autoSpaceDN w:val="0"/>
        <w:adjustRightInd w:val="0"/>
        <w:spacing w:after="240"/>
        <w:rPr>
          <w:rFonts w:ascii="Calibri" w:hAnsi="Calibri" w:cs="Calibri"/>
          <w:color w:val="131313"/>
        </w:rPr>
      </w:pPr>
      <w:r>
        <w:rPr>
          <w:rFonts w:ascii="Calibri" w:hAnsi="Calibri" w:cs="Calibri"/>
          <w:color w:val="131313"/>
        </w:rPr>
        <w:t>The revised composition of Academic Council provides for membership on a College basis, with representatives across all the academic grades, including postdoctoral, Lecturer</w:t>
      </w:r>
      <w:r w:rsidR="00696ADF">
        <w:rPr>
          <w:rFonts w:ascii="Calibri" w:hAnsi="Calibri" w:cs="Calibri"/>
          <w:color w:val="131313"/>
        </w:rPr>
        <w:t>,</w:t>
      </w:r>
      <w:r>
        <w:rPr>
          <w:rFonts w:ascii="Calibri" w:hAnsi="Calibri" w:cs="Calibri"/>
          <w:color w:val="131313"/>
        </w:rPr>
        <w:t xml:space="preserve"> </w:t>
      </w:r>
      <w:r w:rsidRPr="00DC33C4">
        <w:rPr>
          <w:rFonts w:ascii="Calibri" w:hAnsi="Calibri" w:cs="Calibri"/>
          <w:color w:val="131313"/>
        </w:rPr>
        <w:t xml:space="preserve">Senior Lecturer and Professorial grades, as well as Heads of School and students, totaling 100 members, together with an </w:t>
      </w:r>
      <w:r w:rsidR="00E0046D" w:rsidRPr="00DC33C4">
        <w:rPr>
          <w:rFonts w:ascii="Calibri" w:hAnsi="Calibri" w:cs="Calibri"/>
          <w:i/>
          <w:color w:val="131313"/>
        </w:rPr>
        <w:t>ex o</w:t>
      </w:r>
      <w:r w:rsidRPr="00DC33C4">
        <w:rPr>
          <w:rFonts w:ascii="Calibri" w:hAnsi="Calibri" w:cs="Calibri"/>
          <w:i/>
          <w:color w:val="131313"/>
        </w:rPr>
        <w:t>fficio</w:t>
      </w:r>
      <w:r w:rsidRPr="00DC33C4">
        <w:rPr>
          <w:rFonts w:ascii="Calibri" w:hAnsi="Calibri" w:cs="Calibri"/>
          <w:color w:val="131313"/>
        </w:rPr>
        <w:t xml:space="preserve"> membership which includes</w:t>
      </w:r>
      <w:r w:rsidR="00E0046D" w:rsidRPr="00DC33C4">
        <w:rPr>
          <w:rFonts w:ascii="Calibri" w:hAnsi="Calibri" w:cs="Calibri"/>
          <w:color w:val="131313"/>
        </w:rPr>
        <w:t>, Vice Presidents, Directors of Academic Support Units and</w:t>
      </w:r>
      <w:r w:rsidRPr="00DC33C4">
        <w:rPr>
          <w:rFonts w:ascii="Calibri" w:hAnsi="Calibri" w:cs="Calibri"/>
          <w:color w:val="131313"/>
        </w:rPr>
        <w:t xml:space="preserve"> Deans.</w:t>
      </w:r>
    </w:p>
    <w:p w14:paraId="5EA98AD1" w14:textId="77777777" w:rsidR="00D24EBF" w:rsidRDefault="00D24EBF" w:rsidP="00E07D72">
      <w:pPr>
        <w:widowControl w:val="0"/>
        <w:autoSpaceDE w:val="0"/>
        <w:autoSpaceDN w:val="0"/>
        <w:adjustRightInd w:val="0"/>
        <w:spacing w:after="240"/>
        <w:rPr>
          <w:rFonts w:ascii="Calibri" w:hAnsi="Calibri" w:cs="Calibri"/>
          <w:color w:val="131313"/>
        </w:rPr>
      </w:pPr>
      <w:r>
        <w:rPr>
          <w:rFonts w:ascii="Calibri" w:hAnsi="Calibri" w:cs="Calibri"/>
          <w:color w:val="131313"/>
        </w:rPr>
        <w:t xml:space="preserve">A series of elections is now </w:t>
      </w:r>
      <w:r w:rsidR="00440477">
        <w:rPr>
          <w:rFonts w:ascii="Calibri" w:hAnsi="Calibri" w:cs="Calibri"/>
          <w:color w:val="131313"/>
        </w:rPr>
        <w:t>being</w:t>
      </w:r>
      <w:r>
        <w:rPr>
          <w:rFonts w:ascii="Calibri" w:hAnsi="Calibri" w:cs="Calibri"/>
          <w:color w:val="131313"/>
        </w:rPr>
        <w:t xml:space="preserve"> organi</w:t>
      </w:r>
      <w:r w:rsidR="00696ADF">
        <w:rPr>
          <w:rFonts w:ascii="Calibri" w:hAnsi="Calibri" w:cs="Calibri"/>
          <w:color w:val="131313"/>
        </w:rPr>
        <w:t>s</w:t>
      </w:r>
      <w:r>
        <w:rPr>
          <w:rFonts w:ascii="Calibri" w:hAnsi="Calibri" w:cs="Calibri"/>
          <w:color w:val="131313"/>
        </w:rPr>
        <w:t xml:space="preserve">ed to elect the 100 College </w:t>
      </w:r>
      <w:r w:rsidR="00440477">
        <w:rPr>
          <w:rFonts w:ascii="Calibri" w:hAnsi="Calibri" w:cs="Calibri"/>
          <w:color w:val="131313"/>
        </w:rPr>
        <w:t>members</w:t>
      </w:r>
      <w:r>
        <w:rPr>
          <w:rFonts w:ascii="Calibri" w:hAnsi="Calibri" w:cs="Calibri"/>
          <w:color w:val="131313"/>
        </w:rPr>
        <w:t xml:space="preserve">. Details of the </w:t>
      </w:r>
      <w:r w:rsidR="00440477">
        <w:rPr>
          <w:rFonts w:ascii="Calibri" w:hAnsi="Calibri" w:cs="Calibri"/>
          <w:color w:val="131313"/>
        </w:rPr>
        <w:t>election</w:t>
      </w:r>
      <w:r>
        <w:rPr>
          <w:rFonts w:ascii="Calibri" w:hAnsi="Calibri" w:cs="Calibri"/>
          <w:color w:val="131313"/>
        </w:rPr>
        <w:t xml:space="preserve"> procedures are outlined in full in the Election Procedures document. </w:t>
      </w:r>
      <w:r w:rsidR="00440477">
        <w:rPr>
          <w:rFonts w:ascii="Calibri" w:hAnsi="Calibri" w:cs="Calibri"/>
          <w:color w:val="131313"/>
        </w:rPr>
        <w:t>The</w:t>
      </w:r>
      <w:r w:rsidR="00696ADF">
        <w:rPr>
          <w:rFonts w:ascii="Calibri" w:hAnsi="Calibri" w:cs="Calibri"/>
          <w:color w:val="131313"/>
        </w:rPr>
        <w:t xml:space="preserve"> time</w:t>
      </w:r>
      <w:r>
        <w:rPr>
          <w:rFonts w:ascii="Calibri" w:hAnsi="Calibri" w:cs="Calibri"/>
          <w:color w:val="131313"/>
        </w:rPr>
        <w:t xml:space="preserve">line for Academic </w:t>
      </w:r>
      <w:r w:rsidR="00440477">
        <w:rPr>
          <w:rFonts w:ascii="Calibri" w:hAnsi="Calibri" w:cs="Calibri"/>
          <w:color w:val="131313"/>
        </w:rPr>
        <w:t>Council</w:t>
      </w:r>
      <w:r>
        <w:rPr>
          <w:rFonts w:ascii="Calibri" w:hAnsi="Calibri" w:cs="Calibri"/>
          <w:color w:val="131313"/>
        </w:rPr>
        <w:t xml:space="preserve"> elections is as follows</w:t>
      </w:r>
      <w:r w:rsidR="00696ADF">
        <w:rPr>
          <w:rFonts w:ascii="Calibri" w:hAnsi="Calibri" w:cs="Calibri"/>
          <w:color w:val="131313"/>
        </w:rPr>
        <w:t>:</w:t>
      </w:r>
    </w:p>
    <w:p w14:paraId="293F49B8" w14:textId="77777777" w:rsidR="00D24EBF" w:rsidRDefault="00D24EBF" w:rsidP="00D24EBF">
      <w:pPr>
        <w:rPr>
          <w:b/>
          <w:sz w:val="28"/>
          <w:szCs w:val="28"/>
        </w:rPr>
      </w:pPr>
    </w:p>
    <w:tbl>
      <w:tblPr>
        <w:tblStyle w:val="TableGrid"/>
        <w:tblW w:w="0" w:type="auto"/>
        <w:tblLook w:val="04A0" w:firstRow="1" w:lastRow="0" w:firstColumn="1" w:lastColumn="0" w:noHBand="0" w:noVBand="1"/>
      </w:tblPr>
      <w:tblGrid>
        <w:gridCol w:w="2053"/>
        <w:gridCol w:w="6237"/>
      </w:tblGrid>
      <w:tr w:rsidR="00D24EBF" w:rsidRPr="008F5D3F" w14:paraId="2F9DF58E" w14:textId="77777777" w:rsidTr="009E439F">
        <w:tc>
          <w:tcPr>
            <w:tcW w:w="2093" w:type="dxa"/>
            <w:shd w:val="clear" w:color="auto" w:fill="C6D9F1" w:themeFill="text2" w:themeFillTint="33"/>
          </w:tcPr>
          <w:p w14:paraId="7BFBF0DB" w14:textId="77777777" w:rsidR="00D24EBF" w:rsidRPr="008F5D3F" w:rsidRDefault="00D24EBF" w:rsidP="009E439F">
            <w:pPr>
              <w:rPr>
                <w:b/>
              </w:rPr>
            </w:pPr>
            <w:r w:rsidRPr="008F5D3F">
              <w:rPr>
                <w:b/>
              </w:rPr>
              <w:t>Dates</w:t>
            </w:r>
          </w:p>
        </w:tc>
        <w:tc>
          <w:tcPr>
            <w:tcW w:w="6423" w:type="dxa"/>
            <w:shd w:val="clear" w:color="auto" w:fill="C6D9F1" w:themeFill="text2" w:themeFillTint="33"/>
          </w:tcPr>
          <w:p w14:paraId="0B53F9AC" w14:textId="77777777" w:rsidR="00D24EBF" w:rsidRPr="008F5D3F" w:rsidRDefault="00D24EBF" w:rsidP="009E439F">
            <w:pPr>
              <w:rPr>
                <w:b/>
              </w:rPr>
            </w:pPr>
            <w:r w:rsidRPr="008F5D3F">
              <w:rPr>
                <w:b/>
              </w:rPr>
              <w:t>Activity</w:t>
            </w:r>
          </w:p>
        </w:tc>
      </w:tr>
      <w:tr w:rsidR="00D24EBF" w:rsidRPr="008F5D3F" w14:paraId="45F0A840" w14:textId="77777777" w:rsidTr="009E439F">
        <w:tc>
          <w:tcPr>
            <w:tcW w:w="2093" w:type="dxa"/>
          </w:tcPr>
          <w:p w14:paraId="59E219A8" w14:textId="77777777" w:rsidR="00D24EBF" w:rsidRPr="008F5D3F" w:rsidRDefault="00D24EBF" w:rsidP="009E439F">
            <w:r>
              <w:t>2</w:t>
            </w:r>
            <w:r w:rsidRPr="008F5D3F">
              <w:rPr>
                <w:vertAlign w:val="superscript"/>
              </w:rPr>
              <w:t>nd</w:t>
            </w:r>
            <w:r>
              <w:t xml:space="preserve"> </w:t>
            </w:r>
            <w:r w:rsidRPr="008F5D3F">
              <w:t>May</w:t>
            </w:r>
          </w:p>
        </w:tc>
        <w:tc>
          <w:tcPr>
            <w:tcW w:w="6423" w:type="dxa"/>
          </w:tcPr>
          <w:p w14:paraId="51FF3066" w14:textId="77777777" w:rsidR="00D24EBF" w:rsidRPr="008F5D3F" w:rsidRDefault="00D24EBF" w:rsidP="009E439F">
            <w:r w:rsidRPr="008F5D3F">
              <w:t>College Deans issue call for nominations to relevant staff cohorts</w:t>
            </w:r>
          </w:p>
        </w:tc>
      </w:tr>
      <w:tr w:rsidR="00D24EBF" w:rsidRPr="008F5D3F" w14:paraId="21574BDD" w14:textId="77777777" w:rsidTr="009E439F">
        <w:tc>
          <w:tcPr>
            <w:tcW w:w="2093" w:type="dxa"/>
          </w:tcPr>
          <w:p w14:paraId="3C736802" w14:textId="77777777" w:rsidR="00D24EBF" w:rsidRPr="008F5D3F" w:rsidRDefault="00D24EBF" w:rsidP="009E439F">
            <w:r w:rsidRPr="008F5D3F">
              <w:t>11</w:t>
            </w:r>
            <w:r w:rsidRPr="008F5D3F">
              <w:rPr>
                <w:vertAlign w:val="superscript"/>
              </w:rPr>
              <w:t>th</w:t>
            </w:r>
            <w:r>
              <w:t xml:space="preserve"> </w:t>
            </w:r>
            <w:r w:rsidRPr="008F5D3F">
              <w:t>May at 12pm</w:t>
            </w:r>
          </w:p>
        </w:tc>
        <w:tc>
          <w:tcPr>
            <w:tcW w:w="6423" w:type="dxa"/>
          </w:tcPr>
          <w:p w14:paraId="3269D684" w14:textId="77777777" w:rsidR="00D24EBF" w:rsidRPr="008F5D3F" w:rsidRDefault="00D24EBF" w:rsidP="009E439F">
            <w:r w:rsidRPr="008F5D3F">
              <w:t>Call for nominations closes</w:t>
            </w:r>
          </w:p>
        </w:tc>
      </w:tr>
      <w:tr w:rsidR="00D24EBF" w:rsidRPr="008F5D3F" w14:paraId="4ABE5CA1" w14:textId="77777777" w:rsidTr="009E439F">
        <w:tc>
          <w:tcPr>
            <w:tcW w:w="2093" w:type="dxa"/>
          </w:tcPr>
          <w:p w14:paraId="2D0622D2" w14:textId="77777777" w:rsidR="00D24EBF" w:rsidRPr="008F5D3F" w:rsidRDefault="00D24EBF" w:rsidP="009E439F">
            <w:r w:rsidRPr="008F5D3F">
              <w:t>18</w:t>
            </w:r>
            <w:r w:rsidRPr="008F5D3F">
              <w:rPr>
                <w:vertAlign w:val="superscript"/>
              </w:rPr>
              <w:t>th</w:t>
            </w:r>
            <w:r>
              <w:t xml:space="preserve"> </w:t>
            </w:r>
            <w:r w:rsidRPr="008F5D3F">
              <w:t xml:space="preserve"> May at 12pm</w:t>
            </w:r>
          </w:p>
        </w:tc>
        <w:tc>
          <w:tcPr>
            <w:tcW w:w="6423" w:type="dxa"/>
          </w:tcPr>
          <w:p w14:paraId="5F729B58" w14:textId="77777777" w:rsidR="00D24EBF" w:rsidRPr="008F5D3F" w:rsidRDefault="00D24EBF" w:rsidP="009E439F">
            <w:r w:rsidRPr="008F5D3F">
              <w:t>If required,  closing date for extension of nomination period</w:t>
            </w:r>
          </w:p>
        </w:tc>
      </w:tr>
      <w:tr w:rsidR="00D24EBF" w:rsidRPr="008F5D3F" w14:paraId="1017A9FD" w14:textId="77777777" w:rsidTr="009E439F">
        <w:tc>
          <w:tcPr>
            <w:tcW w:w="2093" w:type="dxa"/>
          </w:tcPr>
          <w:p w14:paraId="03F46848" w14:textId="77777777" w:rsidR="00D24EBF" w:rsidRPr="008F5D3F" w:rsidRDefault="00D24EBF" w:rsidP="009E439F">
            <w:r w:rsidRPr="008F5D3F">
              <w:t>21</w:t>
            </w:r>
            <w:r w:rsidRPr="008F5D3F">
              <w:rPr>
                <w:vertAlign w:val="superscript"/>
              </w:rPr>
              <w:t>st</w:t>
            </w:r>
            <w:r>
              <w:t xml:space="preserve">  M</w:t>
            </w:r>
            <w:r w:rsidRPr="008F5D3F">
              <w:t>ay</w:t>
            </w:r>
          </w:p>
        </w:tc>
        <w:tc>
          <w:tcPr>
            <w:tcW w:w="6423" w:type="dxa"/>
          </w:tcPr>
          <w:p w14:paraId="525132D3" w14:textId="77777777" w:rsidR="00D24EBF" w:rsidRPr="008F5D3F" w:rsidRDefault="00D24EBF" w:rsidP="009E439F">
            <w:r w:rsidRPr="008F5D3F">
              <w:t>Deadline for any candidate to withdraw their nomination</w:t>
            </w:r>
          </w:p>
        </w:tc>
      </w:tr>
      <w:tr w:rsidR="00D24EBF" w:rsidRPr="008F5D3F" w14:paraId="3D3F2C6A" w14:textId="77777777" w:rsidTr="009E439F">
        <w:tc>
          <w:tcPr>
            <w:tcW w:w="2093" w:type="dxa"/>
          </w:tcPr>
          <w:p w14:paraId="76E10082" w14:textId="77777777" w:rsidR="00D24EBF" w:rsidRPr="008F5D3F" w:rsidRDefault="00D24EBF" w:rsidP="009E439F">
            <w:r>
              <w:t>Week of 21</w:t>
            </w:r>
            <w:r w:rsidRPr="008F5D3F">
              <w:rPr>
                <w:vertAlign w:val="superscript"/>
              </w:rPr>
              <w:t>st</w:t>
            </w:r>
            <w:r>
              <w:t xml:space="preserve"> </w:t>
            </w:r>
            <w:r w:rsidRPr="008F5D3F">
              <w:t>May</w:t>
            </w:r>
          </w:p>
        </w:tc>
        <w:tc>
          <w:tcPr>
            <w:tcW w:w="6423" w:type="dxa"/>
          </w:tcPr>
          <w:p w14:paraId="30DD84DF" w14:textId="77777777" w:rsidR="00D24EBF" w:rsidRPr="008F5D3F" w:rsidRDefault="00D24EBF" w:rsidP="009E439F">
            <w:r w:rsidRPr="008F5D3F">
              <w:t>Candidate canvassing</w:t>
            </w:r>
          </w:p>
        </w:tc>
      </w:tr>
      <w:tr w:rsidR="00D24EBF" w:rsidRPr="008F5D3F" w14:paraId="0A804C5C" w14:textId="77777777" w:rsidTr="009E439F">
        <w:tc>
          <w:tcPr>
            <w:tcW w:w="2093" w:type="dxa"/>
            <w:shd w:val="clear" w:color="auto" w:fill="D9D9D9" w:themeFill="background1" w:themeFillShade="D9"/>
          </w:tcPr>
          <w:p w14:paraId="3B97AA56" w14:textId="77777777" w:rsidR="00D24EBF" w:rsidRPr="008F5D3F" w:rsidRDefault="00D24EBF" w:rsidP="009E439F">
            <w:r w:rsidRPr="008F5D3F">
              <w:t>Election Dates</w:t>
            </w:r>
          </w:p>
        </w:tc>
        <w:tc>
          <w:tcPr>
            <w:tcW w:w="6423" w:type="dxa"/>
            <w:shd w:val="clear" w:color="auto" w:fill="D9D9D9" w:themeFill="background1" w:themeFillShade="D9"/>
          </w:tcPr>
          <w:p w14:paraId="446E7830" w14:textId="77777777" w:rsidR="00D24EBF" w:rsidRPr="008F5D3F" w:rsidRDefault="00D24EBF" w:rsidP="009E439F">
            <w:r w:rsidRPr="008F5D3F">
              <w:t>Friday, 25</w:t>
            </w:r>
            <w:r w:rsidRPr="008F5D3F">
              <w:rPr>
                <w:vertAlign w:val="superscript"/>
              </w:rPr>
              <w:t>th</w:t>
            </w:r>
            <w:r>
              <w:t xml:space="preserve"> </w:t>
            </w:r>
            <w:r w:rsidRPr="008F5D3F">
              <w:t>of May, 10am -12pm and 2pm-4pm</w:t>
            </w:r>
          </w:p>
          <w:p w14:paraId="5D05A633" w14:textId="77777777" w:rsidR="00D24EBF" w:rsidRPr="008F5D3F" w:rsidRDefault="00D24EBF" w:rsidP="009E439F">
            <w:r w:rsidRPr="008F5D3F">
              <w:t>Monday, 28</w:t>
            </w:r>
            <w:r w:rsidRPr="008F5D3F">
              <w:rPr>
                <w:vertAlign w:val="superscript"/>
              </w:rPr>
              <w:t>th</w:t>
            </w:r>
            <w:r>
              <w:t xml:space="preserve"> </w:t>
            </w:r>
            <w:r w:rsidRPr="008F5D3F">
              <w:t>May, 10am -12pm and 2pm-4pm</w:t>
            </w:r>
          </w:p>
          <w:p w14:paraId="3CC5C76C" w14:textId="77777777" w:rsidR="00D24EBF" w:rsidRPr="008F5D3F" w:rsidRDefault="00D24EBF" w:rsidP="009E439F">
            <w:r w:rsidRPr="008F5D3F">
              <w:t>Tuesday, 29</w:t>
            </w:r>
            <w:r>
              <w:rPr>
                <w:vertAlign w:val="superscript"/>
              </w:rPr>
              <w:t>th</w:t>
            </w:r>
            <w:r w:rsidRPr="008F5D3F">
              <w:t xml:space="preserve"> of May, 10am -12pm and 2pm-4pm</w:t>
            </w:r>
          </w:p>
        </w:tc>
      </w:tr>
      <w:tr w:rsidR="00D24EBF" w:rsidRPr="008F5D3F" w14:paraId="2852733D" w14:textId="77777777" w:rsidTr="009E439F">
        <w:tc>
          <w:tcPr>
            <w:tcW w:w="2093" w:type="dxa"/>
          </w:tcPr>
          <w:p w14:paraId="76FE1BE4" w14:textId="77777777" w:rsidR="00D24EBF" w:rsidRPr="008F5D3F" w:rsidRDefault="00D24EBF" w:rsidP="009E439F">
            <w:r w:rsidRPr="008F5D3F">
              <w:t>30</w:t>
            </w:r>
            <w:r w:rsidRPr="008F5D3F">
              <w:rPr>
                <w:vertAlign w:val="superscript"/>
              </w:rPr>
              <w:t>th</w:t>
            </w:r>
            <w:r w:rsidRPr="008F5D3F">
              <w:t xml:space="preserve"> May at 2pm</w:t>
            </w:r>
          </w:p>
        </w:tc>
        <w:tc>
          <w:tcPr>
            <w:tcW w:w="6423" w:type="dxa"/>
          </w:tcPr>
          <w:p w14:paraId="0D80FC0F" w14:textId="77777777" w:rsidR="00D24EBF" w:rsidRPr="008F5D3F" w:rsidRDefault="00D24EBF" w:rsidP="009E439F">
            <w:r w:rsidRPr="008F5D3F">
              <w:t>Public Election Count begins</w:t>
            </w:r>
          </w:p>
        </w:tc>
      </w:tr>
      <w:tr w:rsidR="00D24EBF" w:rsidRPr="008F5D3F" w14:paraId="49C8FEAC" w14:textId="77777777" w:rsidTr="009E439F">
        <w:tc>
          <w:tcPr>
            <w:tcW w:w="2093" w:type="dxa"/>
          </w:tcPr>
          <w:p w14:paraId="7E1BAFF1" w14:textId="77777777" w:rsidR="00D24EBF" w:rsidRPr="008F5D3F" w:rsidRDefault="00D24EBF" w:rsidP="009E439F">
            <w:r w:rsidRPr="008F5D3F">
              <w:t>31</w:t>
            </w:r>
            <w:r w:rsidRPr="008F5D3F">
              <w:rPr>
                <w:vertAlign w:val="superscript"/>
              </w:rPr>
              <w:t>st</w:t>
            </w:r>
            <w:r w:rsidRPr="008F5D3F">
              <w:t xml:space="preserve"> May</w:t>
            </w:r>
          </w:p>
        </w:tc>
        <w:tc>
          <w:tcPr>
            <w:tcW w:w="6423" w:type="dxa"/>
          </w:tcPr>
          <w:p w14:paraId="0739A704" w14:textId="77777777" w:rsidR="00D24EBF" w:rsidRPr="008F5D3F" w:rsidRDefault="00D24EBF" w:rsidP="009E439F">
            <w:r w:rsidRPr="008F5D3F">
              <w:t>Elected College Nominees announced (winners notified first)</w:t>
            </w:r>
          </w:p>
        </w:tc>
      </w:tr>
    </w:tbl>
    <w:p w14:paraId="3EDEEB7E" w14:textId="77777777" w:rsidR="00D24EBF" w:rsidRPr="008F5D3F" w:rsidRDefault="00D24EBF" w:rsidP="00D24EBF"/>
    <w:p w14:paraId="08FD26E8" w14:textId="77777777" w:rsidR="00D24EBF" w:rsidRDefault="00D24EBF" w:rsidP="00E07D72">
      <w:pPr>
        <w:widowControl w:val="0"/>
        <w:autoSpaceDE w:val="0"/>
        <w:autoSpaceDN w:val="0"/>
        <w:adjustRightInd w:val="0"/>
        <w:spacing w:after="240"/>
        <w:rPr>
          <w:rFonts w:ascii="Calibri" w:hAnsi="Calibri" w:cs="Calibri"/>
          <w:color w:val="131313"/>
        </w:rPr>
      </w:pPr>
    </w:p>
    <w:p w14:paraId="72CA357F" w14:textId="77777777" w:rsidR="00D24EBF" w:rsidRPr="00696ADF" w:rsidRDefault="00696ADF" w:rsidP="00DC33C4">
      <w:pPr>
        <w:widowControl w:val="0"/>
        <w:autoSpaceDE w:val="0"/>
        <w:autoSpaceDN w:val="0"/>
        <w:adjustRightInd w:val="0"/>
        <w:spacing w:after="240"/>
        <w:outlineLvl w:val="0"/>
        <w:rPr>
          <w:rFonts w:ascii="Calibri" w:hAnsi="Calibri" w:cs="Calibri"/>
          <w:b/>
          <w:color w:val="131313"/>
        </w:rPr>
      </w:pPr>
      <w:r>
        <w:rPr>
          <w:rFonts w:ascii="Calibri" w:hAnsi="Calibri" w:cs="Calibri"/>
          <w:b/>
          <w:color w:val="131313"/>
        </w:rPr>
        <w:t xml:space="preserve">5. </w:t>
      </w:r>
      <w:r w:rsidR="00D24EBF" w:rsidRPr="00696ADF">
        <w:rPr>
          <w:rFonts w:ascii="Calibri" w:hAnsi="Calibri" w:cs="Calibri"/>
          <w:b/>
          <w:color w:val="131313"/>
        </w:rPr>
        <w:t xml:space="preserve">How to get </w:t>
      </w:r>
      <w:r w:rsidR="00440477" w:rsidRPr="00696ADF">
        <w:rPr>
          <w:rFonts w:ascii="Calibri" w:hAnsi="Calibri" w:cs="Calibri"/>
          <w:b/>
          <w:color w:val="131313"/>
        </w:rPr>
        <w:t>involved</w:t>
      </w:r>
      <w:r w:rsidR="00D24EBF" w:rsidRPr="00696ADF">
        <w:rPr>
          <w:rFonts w:ascii="Calibri" w:hAnsi="Calibri" w:cs="Calibri"/>
          <w:b/>
          <w:color w:val="131313"/>
        </w:rPr>
        <w:t>?</w:t>
      </w:r>
    </w:p>
    <w:p w14:paraId="52733136" w14:textId="77777777" w:rsidR="00D24EBF" w:rsidRPr="00696ADF" w:rsidRDefault="00D24EBF" w:rsidP="00DC33C4">
      <w:pPr>
        <w:widowControl w:val="0"/>
        <w:autoSpaceDE w:val="0"/>
        <w:autoSpaceDN w:val="0"/>
        <w:adjustRightInd w:val="0"/>
        <w:spacing w:after="240"/>
        <w:outlineLvl w:val="0"/>
        <w:rPr>
          <w:rFonts w:ascii="Calibri" w:hAnsi="Calibri" w:cs="Calibri"/>
          <w:b/>
          <w:color w:val="131313"/>
        </w:rPr>
      </w:pPr>
      <w:r w:rsidRPr="00696ADF">
        <w:rPr>
          <w:rFonts w:ascii="Calibri" w:hAnsi="Calibri" w:cs="Calibri"/>
          <w:b/>
          <w:color w:val="131313"/>
        </w:rPr>
        <w:t>Academic Staff Elections/</w:t>
      </w:r>
      <w:r w:rsidR="00440477" w:rsidRPr="00696ADF">
        <w:rPr>
          <w:rFonts w:ascii="Calibri" w:hAnsi="Calibri" w:cs="Calibri"/>
          <w:b/>
          <w:color w:val="131313"/>
        </w:rPr>
        <w:t>Postdoctoral</w:t>
      </w:r>
      <w:r w:rsidRPr="00696ADF">
        <w:rPr>
          <w:rFonts w:ascii="Calibri" w:hAnsi="Calibri" w:cs="Calibri"/>
          <w:b/>
          <w:color w:val="131313"/>
        </w:rPr>
        <w:t xml:space="preserve"> Research Staff Elections</w:t>
      </w:r>
    </w:p>
    <w:p w14:paraId="2833C9FF" w14:textId="77777777" w:rsidR="00D24EBF" w:rsidRDefault="00440477" w:rsidP="00E07D72">
      <w:pPr>
        <w:widowControl w:val="0"/>
        <w:autoSpaceDE w:val="0"/>
        <w:autoSpaceDN w:val="0"/>
        <w:adjustRightInd w:val="0"/>
        <w:spacing w:after="240"/>
        <w:rPr>
          <w:rFonts w:ascii="Calibri" w:hAnsi="Calibri" w:cs="Calibri"/>
          <w:color w:val="131313"/>
        </w:rPr>
      </w:pPr>
      <w:r>
        <w:rPr>
          <w:rFonts w:ascii="Calibri" w:hAnsi="Calibri" w:cs="Calibri"/>
          <w:color w:val="131313"/>
        </w:rPr>
        <w:t>Academic staff at Lecturer, Senior Lec</w:t>
      </w:r>
      <w:r w:rsidR="00696ADF">
        <w:rPr>
          <w:rFonts w:ascii="Calibri" w:hAnsi="Calibri" w:cs="Calibri"/>
          <w:color w:val="131313"/>
        </w:rPr>
        <w:t>turer and Professorial levels are</w:t>
      </w:r>
      <w:r>
        <w:rPr>
          <w:rFonts w:ascii="Calibri" w:hAnsi="Calibri" w:cs="Calibri"/>
          <w:color w:val="131313"/>
        </w:rPr>
        <w:t xml:space="preserve"> invited to put themselves forward for College elections.</w:t>
      </w:r>
    </w:p>
    <w:p w14:paraId="65D90C42" w14:textId="77777777" w:rsidR="00D24EBF" w:rsidRDefault="00D24EBF" w:rsidP="00E07D72">
      <w:pPr>
        <w:widowControl w:val="0"/>
        <w:autoSpaceDE w:val="0"/>
        <w:autoSpaceDN w:val="0"/>
        <w:adjustRightInd w:val="0"/>
        <w:spacing w:after="240"/>
        <w:rPr>
          <w:rFonts w:ascii="Calibri" w:hAnsi="Calibri" w:cs="Calibri"/>
          <w:color w:val="131313"/>
        </w:rPr>
      </w:pPr>
      <w:r>
        <w:rPr>
          <w:rFonts w:ascii="Calibri" w:hAnsi="Calibri" w:cs="Calibri"/>
          <w:color w:val="131313"/>
        </w:rPr>
        <w:t xml:space="preserve">All staff holding research contracts are eligible to run for nomination </w:t>
      </w:r>
      <w:r w:rsidR="00440477">
        <w:rPr>
          <w:rFonts w:ascii="Calibri" w:hAnsi="Calibri" w:cs="Calibri"/>
          <w:color w:val="131313"/>
        </w:rPr>
        <w:t>in the</w:t>
      </w:r>
      <w:r>
        <w:rPr>
          <w:rFonts w:ascii="Calibri" w:hAnsi="Calibri" w:cs="Calibri"/>
          <w:color w:val="131313"/>
        </w:rPr>
        <w:t xml:space="preserve"> post</w:t>
      </w:r>
      <w:r w:rsidR="00440477">
        <w:rPr>
          <w:rFonts w:ascii="Calibri" w:hAnsi="Calibri" w:cs="Calibri"/>
          <w:color w:val="131313"/>
        </w:rPr>
        <w:t>doctoral staff election category</w:t>
      </w:r>
      <w:r>
        <w:rPr>
          <w:rFonts w:ascii="Calibri" w:hAnsi="Calibri" w:cs="Calibri"/>
          <w:color w:val="131313"/>
        </w:rPr>
        <w:t>.</w:t>
      </w:r>
    </w:p>
    <w:p w14:paraId="52B82AE6" w14:textId="77777777" w:rsidR="00D24EBF" w:rsidRDefault="00D24EBF" w:rsidP="00E07D72">
      <w:pPr>
        <w:widowControl w:val="0"/>
        <w:autoSpaceDE w:val="0"/>
        <w:autoSpaceDN w:val="0"/>
        <w:adjustRightInd w:val="0"/>
        <w:spacing w:after="240"/>
        <w:rPr>
          <w:rFonts w:ascii="Calibri" w:hAnsi="Calibri" w:cs="Calibri"/>
          <w:color w:val="131313"/>
        </w:rPr>
      </w:pPr>
      <w:r>
        <w:rPr>
          <w:rFonts w:ascii="Calibri" w:hAnsi="Calibri" w:cs="Calibri"/>
          <w:color w:val="131313"/>
        </w:rPr>
        <w:t xml:space="preserve">Details of the process for nominations are included </w:t>
      </w:r>
      <w:r w:rsidR="00696ADF">
        <w:rPr>
          <w:rFonts w:ascii="Calibri" w:hAnsi="Calibri" w:cs="Calibri"/>
          <w:color w:val="131313"/>
        </w:rPr>
        <w:t xml:space="preserve">in </w:t>
      </w:r>
      <w:r>
        <w:rPr>
          <w:rFonts w:ascii="Calibri" w:hAnsi="Calibri" w:cs="Calibri"/>
          <w:color w:val="131313"/>
        </w:rPr>
        <w:t xml:space="preserve">the Election Procedures </w:t>
      </w:r>
      <w:r>
        <w:rPr>
          <w:rFonts w:ascii="Calibri" w:hAnsi="Calibri" w:cs="Calibri"/>
          <w:color w:val="131313"/>
        </w:rPr>
        <w:lastRenderedPageBreak/>
        <w:t>document.</w:t>
      </w:r>
    </w:p>
    <w:p w14:paraId="7E529B1C" w14:textId="77777777" w:rsidR="00D24EBF" w:rsidRDefault="00D24EBF" w:rsidP="00E07D72">
      <w:pPr>
        <w:widowControl w:val="0"/>
        <w:autoSpaceDE w:val="0"/>
        <w:autoSpaceDN w:val="0"/>
        <w:adjustRightInd w:val="0"/>
        <w:spacing w:after="240"/>
        <w:rPr>
          <w:rFonts w:ascii="Calibri" w:hAnsi="Calibri" w:cs="Calibri"/>
          <w:color w:val="131313"/>
        </w:rPr>
      </w:pPr>
      <w:r>
        <w:rPr>
          <w:rFonts w:ascii="Calibri" w:hAnsi="Calibri" w:cs="Calibri"/>
          <w:color w:val="131313"/>
        </w:rPr>
        <w:t xml:space="preserve">Where the number of nominees exceeds the number of </w:t>
      </w:r>
      <w:r w:rsidR="00440477">
        <w:rPr>
          <w:rFonts w:ascii="Calibri" w:hAnsi="Calibri" w:cs="Calibri"/>
          <w:color w:val="131313"/>
        </w:rPr>
        <w:t>required members, a series of College electio</w:t>
      </w:r>
      <w:r>
        <w:rPr>
          <w:rFonts w:ascii="Calibri" w:hAnsi="Calibri" w:cs="Calibri"/>
          <w:color w:val="131313"/>
        </w:rPr>
        <w:t xml:space="preserve">ns will be held. </w:t>
      </w:r>
    </w:p>
    <w:p w14:paraId="42156E0B" w14:textId="77777777" w:rsidR="00D24EBF" w:rsidRDefault="00D24EBF" w:rsidP="00E07D72">
      <w:pPr>
        <w:widowControl w:val="0"/>
        <w:autoSpaceDE w:val="0"/>
        <w:autoSpaceDN w:val="0"/>
        <w:adjustRightInd w:val="0"/>
        <w:spacing w:after="240"/>
        <w:rPr>
          <w:rFonts w:ascii="Calibri" w:hAnsi="Calibri" w:cs="Calibri"/>
          <w:color w:val="131313"/>
        </w:rPr>
      </w:pPr>
      <w:r>
        <w:rPr>
          <w:rFonts w:ascii="Calibri" w:hAnsi="Calibri" w:cs="Calibri"/>
          <w:color w:val="131313"/>
        </w:rPr>
        <w:t xml:space="preserve">All academic </w:t>
      </w:r>
      <w:r w:rsidR="00440477">
        <w:rPr>
          <w:rFonts w:ascii="Calibri" w:hAnsi="Calibri" w:cs="Calibri"/>
          <w:color w:val="131313"/>
        </w:rPr>
        <w:t>staff at L</w:t>
      </w:r>
      <w:r>
        <w:rPr>
          <w:rFonts w:ascii="Calibri" w:hAnsi="Calibri" w:cs="Calibri"/>
          <w:color w:val="131313"/>
        </w:rPr>
        <w:t>e</w:t>
      </w:r>
      <w:r w:rsidR="00440477">
        <w:rPr>
          <w:rFonts w:ascii="Calibri" w:hAnsi="Calibri" w:cs="Calibri"/>
          <w:color w:val="131313"/>
        </w:rPr>
        <w:t>cturer, Senior Lecturer and Professorial levels are eligible to vote in</w:t>
      </w:r>
      <w:r>
        <w:rPr>
          <w:rFonts w:ascii="Calibri" w:hAnsi="Calibri" w:cs="Calibri"/>
          <w:color w:val="131313"/>
        </w:rPr>
        <w:t xml:space="preserve"> the releva</w:t>
      </w:r>
      <w:r w:rsidR="00440477">
        <w:rPr>
          <w:rFonts w:ascii="Calibri" w:hAnsi="Calibri" w:cs="Calibri"/>
          <w:color w:val="131313"/>
        </w:rPr>
        <w:t>nt College Academic Staff Elect</w:t>
      </w:r>
      <w:r>
        <w:rPr>
          <w:rFonts w:ascii="Calibri" w:hAnsi="Calibri" w:cs="Calibri"/>
          <w:color w:val="131313"/>
        </w:rPr>
        <w:t>ion</w:t>
      </w:r>
      <w:r w:rsidR="00696ADF">
        <w:rPr>
          <w:rFonts w:ascii="Calibri" w:hAnsi="Calibri" w:cs="Calibri"/>
          <w:color w:val="131313"/>
        </w:rPr>
        <w:t>s</w:t>
      </w:r>
      <w:r>
        <w:rPr>
          <w:rFonts w:ascii="Calibri" w:hAnsi="Calibri" w:cs="Calibri"/>
          <w:color w:val="131313"/>
        </w:rPr>
        <w:t>.</w:t>
      </w:r>
    </w:p>
    <w:p w14:paraId="4B2B72FD" w14:textId="77777777" w:rsidR="00440477" w:rsidRDefault="00440477" w:rsidP="00E07D72">
      <w:pPr>
        <w:widowControl w:val="0"/>
        <w:autoSpaceDE w:val="0"/>
        <w:autoSpaceDN w:val="0"/>
        <w:adjustRightInd w:val="0"/>
        <w:spacing w:after="240"/>
        <w:rPr>
          <w:rFonts w:ascii="Calibri" w:hAnsi="Calibri" w:cs="Calibri"/>
          <w:color w:val="131313"/>
        </w:rPr>
      </w:pPr>
      <w:r>
        <w:rPr>
          <w:rFonts w:ascii="Calibri" w:hAnsi="Calibri" w:cs="Calibri"/>
          <w:color w:val="131313"/>
        </w:rPr>
        <w:t>All staff holding a research contract are eligible to vote in the Postdoctoral Staff College Elections.</w:t>
      </w:r>
    </w:p>
    <w:p w14:paraId="5CE72954" w14:textId="77777777" w:rsidR="00440477" w:rsidRPr="00440477" w:rsidRDefault="004A5D31" w:rsidP="00DC33C4">
      <w:pPr>
        <w:widowControl w:val="0"/>
        <w:autoSpaceDE w:val="0"/>
        <w:autoSpaceDN w:val="0"/>
        <w:adjustRightInd w:val="0"/>
        <w:spacing w:after="240"/>
        <w:outlineLvl w:val="0"/>
        <w:rPr>
          <w:rFonts w:ascii="Calibri" w:hAnsi="Calibri" w:cs="Calibri"/>
          <w:b/>
          <w:color w:val="131313"/>
        </w:rPr>
      </w:pPr>
      <w:r>
        <w:rPr>
          <w:rFonts w:ascii="Calibri" w:hAnsi="Calibri" w:cs="Calibri"/>
          <w:b/>
          <w:color w:val="131313"/>
        </w:rPr>
        <w:t xml:space="preserve">6. </w:t>
      </w:r>
      <w:r w:rsidR="00440477" w:rsidRPr="00440477">
        <w:rPr>
          <w:rFonts w:ascii="Calibri" w:hAnsi="Calibri" w:cs="Calibri"/>
          <w:b/>
          <w:color w:val="131313"/>
        </w:rPr>
        <w:t>What is the time commitment?</w:t>
      </w:r>
    </w:p>
    <w:p w14:paraId="2B29580E" w14:textId="77777777" w:rsidR="00440477" w:rsidRDefault="00440477" w:rsidP="00E07D72">
      <w:pPr>
        <w:widowControl w:val="0"/>
        <w:autoSpaceDE w:val="0"/>
        <w:autoSpaceDN w:val="0"/>
        <w:adjustRightInd w:val="0"/>
        <w:spacing w:after="240"/>
        <w:rPr>
          <w:rFonts w:ascii="Calibri" w:hAnsi="Calibri" w:cs="Calibri"/>
          <w:color w:val="131313"/>
        </w:rPr>
      </w:pPr>
      <w:r>
        <w:rPr>
          <w:rFonts w:ascii="Calibri" w:hAnsi="Calibri" w:cs="Calibri"/>
          <w:color w:val="131313"/>
        </w:rPr>
        <w:t>The term of office of elected staff members is 3 years from 1</w:t>
      </w:r>
      <w:r w:rsidRPr="00440477">
        <w:rPr>
          <w:rFonts w:ascii="Calibri" w:hAnsi="Calibri" w:cs="Calibri"/>
          <w:color w:val="131313"/>
          <w:vertAlign w:val="superscript"/>
        </w:rPr>
        <w:t>st</w:t>
      </w:r>
      <w:r>
        <w:rPr>
          <w:rFonts w:ascii="Calibri" w:hAnsi="Calibri" w:cs="Calibri"/>
          <w:color w:val="131313"/>
        </w:rPr>
        <w:t xml:space="preserve"> September 2018.</w:t>
      </w:r>
    </w:p>
    <w:p w14:paraId="6C23D113" w14:textId="77777777" w:rsidR="00440477" w:rsidRPr="004A5D31" w:rsidRDefault="00440477" w:rsidP="00E07D72">
      <w:pPr>
        <w:widowControl w:val="0"/>
        <w:autoSpaceDE w:val="0"/>
        <w:autoSpaceDN w:val="0"/>
        <w:adjustRightInd w:val="0"/>
        <w:spacing w:after="240"/>
        <w:rPr>
          <w:rFonts w:ascii="Calibri" w:hAnsi="Calibri" w:cs="Calibri"/>
          <w:color w:val="131313"/>
        </w:rPr>
      </w:pPr>
      <w:r>
        <w:rPr>
          <w:rFonts w:ascii="Calibri" w:hAnsi="Calibri" w:cs="Calibri"/>
          <w:color w:val="131313"/>
        </w:rPr>
        <w:t xml:space="preserve">Academic Council meets five times per year, in October, December, February, April and June. Meeting dates </w:t>
      </w:r>
      <w:r w:rsidR="004A5D31">
        <w:rPr>
          <w:rFonts w:ascii="Calibri" w:hAnsi="Calibri" w:cs="Calibri"/>
          <w:color w:val="131313"/>
        </w:rPr>
        <w:t xml:space="preserve">and times </w:t>
      </w:r>
      <w:r>
        <w:rPr>
          <w:rFonts w:ascii="Calibri" w:hAnsi="Calibri" w:cs="Calibri"/>
          <w:color w:val="131313"/>
        </w:rPr>
        <w:t xml:space="preserve">are scheduled well in advance and </w:t>
      </w:r>
      <w:r w:rsidR="004A5D31">
        <w:rPr>
          <w:rFonts w:ascii="Calibri" w:hAnsi="Calibri" w:cs="Calibri"/>
          <w:color w:val="131313"/>
        </w:rPr>
        <w:t xml:space="preserve">take place within core hours, with </w:t>
      </w:r>
      <w:r>
        <w:rPr>
          <w:rFonts w:ascii="Calibri" w:hAnsi="Calibri" w:cs="Calibri"/>
          <w:color w:val="131313"/>
        </w:rPr>
        <w:t xml:space="preserve">the average duration of </w:t>
      </w:r>
      <w:r w:rsidR="00696ADF">
        <w:rPr>
          <w:rFonts w:ascii="Calibri" w:hAnsi="Calibri" w:cs="Calibri"/>
          <w:color w:val="131313"/>
        </w:rPr>
        <w:t>e</w:t>
      </w:r>
      <w:r>
        <w:rPr>
          <w:rFonts w:ascii="Calibri" w:hAnsi="Calibri" w:cs="Calibri"/>
          <w:color w:val="131313"/>
        </w:rPr>
        <w:t xml:space="preserve">ach </w:t>
      </w:r>
      <w:r w:rsidR="004A5D31">
        <w:rPr>
          <w:rFonts w:ascii="Calibri" w:hAnsi="Calibri" w:cs="Calibri"/>
          <w:color w:val="131313"/>
        </w:rPr>
        <w:t xml:space="preserve">meeting </w:t>
      </w:r>
      <w:r w:rsidRPr="004A5D31">
        <w:rPr>
          <w:rFonts w:ascii="Calibri" w:hAnsi="Calibri" w:cs="Calibri"/>
          <w:color w:val="131313"/>
        </w:rPr>
        <w:t>two hours. Documentation is provided in advance of the meeting for members’ review.</w:t>
      </w:r>
    </w:p>
    <w:p w14:paraId="3518A463" w14:textId="77777777" w:rsidR="00440477" w:rsidRPr="004A5D31" w:rsidRDefault="00440477" w:rsidP="00E07D72">
      <w:pPr>
        <w:widowControl w:val="0"/>
        <w:autoSpaceDE w:val="0"/>
        <w:autoSpaceDN w:val="0"/>
        <w:adjustRightInd w:val="0"/>
        <w:spacing w:after="240"/>
        <w:rPr>
          <w:rFonts w:ascii="Calibri" w:hAnsi="Calibri" w:cs="Calibri"/>
          <w:color w:val="131313"/>
        </w:rPr>
      </w:pPr>
      <w:bookmarkStart w:id="0" w:name="_GoBack"/>
      <w:bookmarkEnd w:id="0"/>
      <w:r w:rsidRPr="00DC33C4">
        <w:rPr>
          <w:rFonts w:ascii="Calibri" w:hAnsi="Calibri" w:cs="Calibri"/>
          <w:color w:val="131313"/>
        </w:rPr>
        <w:t>Members of Academic Council are also invited to take up positions on various sub Committees and working groups occasionally, as the need arises.</w:t>
      </w:r>
      <w:r w:rsidR="00E0046D" w:rsidRPr="00DC33C4">
        <w:rPr>
          <w:rFonts w:ascii="Calibri" w:hAnsi="Calibri" w:cs="Calibri"/>
          <w:color w:val="131313"/>
        </w:rPr>
        <w:t xml:space="preserve"> Members are also nominated to various student committees, Discipline Committee, Complaints Board, Fitness to Study and Fitness to Practice panels.</w:t>
      </w:r>
      <w:r w:rsidR="004A5D31" w:rsidRPr="00DC33C4">
        <w:t xml:space="preserve"> </w:t>
      </w:r>
      <w:r w:rsidR="004A5D31" w:rsidRPr="00DC33C4">
        <w:rPr>
          <w:rFonts w:ascii="Calibri" w:hAnsi="Calibri" w:cs="Calibri"/>
          <w:color w:val="131313"/>
        </w:rPr>
        <w:t>Members of Academic Council may also raise agenda items for discussion at Council.</w:t>
      </w:r>
    </w:p>
    <w:p w14:paraId="0D6745C1" w14:textId="77777777" w:rsidR="00440477" w:rsidRDefault="00440477" w:rsidP="00E07D72">
      <w:pPr>
        <w:widowControl w:val="0"/>
        <w:autoSpaceDE w:val="0"/>
        <w:autoSpaceDN w:val="0"/>
        <w:adjustRightInd w:val="0"/>
        <w:spacing w:after="240"/>
        <w:rPr>
          <w:rFonts w:ascii="Calibri" w:hAnsi="Calibri" w:cs="Calibri"/>
          <w:b/>
          <w:color w:val="131313"/>
        </w:rPr>
      </w:pPr>
      <w:r w:rsidRPr="004A5D31">
        <w:rPr>
          <w:rFonts w:ascii="Calibri" w:hAnsi="Calibri" w:cs="Calibri"/>
          <w:b/>
          <w:color w:val="131313"/>
        </w:rPr>
        <w:t>You are encouraged to take this opportunity to use your vote to shape the direction of Academic Council into the future.</w:t>
      </w:r>
    </w:p>
    <w:p w14:paraId="4DEBC425" w14:textId="77777777" w:rsidR="004A5D31" w:rsidRDefault="004A5D31" w:rsidP="00E07D72">
      <w:pPr>
        <w:widowControl w:val="0"/>
        <w:autoSpaceDE w:val="0"/>
        <w:autoSpaceDN w:val="0"/>
        <w:adjustRightInd w:val="0"/>
        <w:spacing w:after="240"/>
        <w:rPr>
          <w:rFonts w:ascii="Calibri" w:hAnsi="Calibri" w:cs="Calibri"/>
          <w:b/>
          <w:color w:val="131313"/>
        </w:rPr>
      </w:pPr>
    </w:p>
    <w:p w14:paraId="68D0A0C5" w14:textId="77777777" w:rsidR="004A5D31" w:rsidRDefault="004A5D31" w:rsidP="00E07D72">
      <w:pPr>
        <w:widowControl w:val="0"/>
        <w:autoSpaceDE w:val="0"/>
        <w:autoSpaceDN w:val="0"/>
        <w:adjustRightInd w:val="0"/>
        <w:spacing w:after="240"/>
        <w:rPr>
          <w:rFonts w:ascii="Calibri" w:hAnsi="Calibri" w:cs="Calibri"/>
          <w:b/>
          <w:color w:val="131313"/>
        </w:rPr>
      </w:pPr>
    </w:p>
    <w:p w14:paraId="26B4A3E6" w14:textId="77777777" w:rsidR="004A5D31" w:rsidRDefault="004A5D31" w:rsidP="00E07D72">
      <w:pPr>
        <w:widowControl w:val="0"/>
        <w:autoSpaceDE w:val="0"/>
        <w:autoSpaceDN w:val="0"/>
        <w:adjustRightInd w:val="0"/>
        <w:spacing w:after="240"/>
        <w:rPr>
          <w:rFonts w:ascii="Calibri" w:hAnsi="Calibri" w:cs="Calibri"/>
          <w:b/>
          <w:color w:val="131313"/>
        </w:rPr>
      </w:pPr>
    </w:p>
    <w:p w14:paraId="7B006B78" w14:textId="77777777" w:rsidR="004A5D31" w:rsidRDefault="004A5D31" w:rsidP="00E07D72">
      <w:pPr>
        <w:widowControl w:val="0"/>
        <w:autoSpaceDE w:val="0"/>
        <w:autoSpaceDN w:val="0"/>
        <w:adjustRightInd w:val="0"/>
        <w:spacing w:after="240"/>
        <w:rPr>
          <w:rFonts w:ascii="Calibri" w:hAnsi="Calibri" w:cs="Calibri"/>
          <w:b/>
          <w:color w:val="131313"/>
        </w:rPr>
      </w:pPr>
    </w:p>
    <w:p w14:paraId="5A27CE48" w14:textId="77777777" w:rsidR="004A5D31" w:rsidRDefault="004A5D31" w:rsidP="00E07D72">
      <w:pPr>
        <w:widowControl w:val="0"/>
        <w:autoSpaceDE w:val="0"/>
        <w:autoSpaceDN w:val="0"/>
        <w:adjustRightInd w:val="0"/>
        <w:spacing w:after="240"/>
        <w:rPr>
          <w:rFonts w:ascii="Calibri" w:hAnsi="Calibri" w:cs="Calibri"/>
          <w:b/>
          <w:color w:val="131313"/>
        </w:rPr>
      </w:pPr>
    </w:p>
    <w:p w14:paraId="44218B61" w14:textId="77777777" w:rsidR="004A5D31" w:rsidRDefault="004A5D31" w:rsidP="00E07D72">
      <w:pPr>
        <w:widowControl w:val="0"/>
        <w:autoSpaceDE w:val="0"/>
        <w:autoSpaceDN w:val="0"/>
        <w:adjustRightInd w:val="0"/>
        <w:spacing w:after="240"/>
        <w:rPr>
          <w:rFonts w:ascii="Calibri" w:hAnsi="Calibri" w:cs="Calibri"/>
          <w:b/>
          <w:color w:val="131313"/>
        </w:rPr>
      </w:pPr>
    </w:p>
    <w:p w14:paraId="55ECDF4E" w14:textId="77777777" w:rsidR="004A5D31" w:rsidRDefault="004A5D31" w:rsidP="00E07D72">
      <w:pPr>
        <w:widowControl w:val="0"/>
        <w:autoSpaceDE w:val="0"/>
        <w:autoSpaceDN w:val="0"/>
        <w:adjustRightInd w:val="0"/>
        <w:spacing w:after="240"/>
        <w:rPr>
          <w:rFonts w:ascii="Calibri" w:hAnsi="Calibri" w:cs="Calibri"/>
          <w:b/>
          <w:color w:val="131313"/>
        </w:rPr>
      </w:pPr>
    </w:p>
    <w:p w14:paraId="7B3F8FB8" w14:textId="77777777" w:rsidR="004A5D31" w:rsidRDefault="004A5D31" w:rsidP="00E07D72">
      <w:pPr>
        <w:widowControl w:val="0"/>
        <w:autoSpaceDE w:val="0"/>
        <w:autoSpaceDN w:val="0"/>
        <w:adjustRightInd w:val="0"/>
        <w:spacing w:after="240"/>
        <w:rPr>
          <w:rFonts w:ascii="Calibri" w:hAnsi="Calibri" w:cs="Calibri"/>
          <w:b/>
          <w:color w:val="131313"/>
        </w:rPr>
      </w:pPr>
    </w:p>
    <w:p w14:paraId="5079849F" w14:textId="77777777" w:rsidR="004A5D31" w:rsidRDefault="004A5D31" w:rsidP="00E07D72">
      <w:pPr>
        <w:widowControl w:val="0"/>
        <w:autoSpaceDE w:val="0"/>
        <w:autoSpaceDN w:val="0"/>
        <w:adjustRightInd w:val="0"/>
        <w:spacing w:after="240"/>
        <w:rPr>
          <w:rFonts w:ascii="Calibri" w:hAnsi="Calibri" w:cs="Calibri"/>
          <w:b/>
          <w:color w:val="131313"/>
        </w:rPr>
      </w:pPr>
    </w:p>
    <w:p w14:paraId="60E1AE7D" w14:textId="77777777" w:rsidR="004A5D31" w:rsidRPr="004A5D31" w:rsidRDefault="004A5D31" w:rsidP="00DC33C4">
      <w:pPr>
        <w:widowControl w:val="0"/>
        <w:autoSpaceDE w:val="0"/>
        <w:autoSpaceDN w:val="0"/>
        <w:adjustRightInd w:val="0"/>
        <w:outlineLvl w:val="0"/>
        <w:rPr>
          <w:rFonts w:ascii="Calibri" w:hAnsi="Calibri" w:cs="Calibri"/>
          <w:color w:val="131313"/>
        </w:rPr>
      </w:pPr>
      <w:r w:rsidRPr="004A5D31">
        <w:rPr>
          <w:rFonts w:ascii="Calibri" w:hAnsi="Calibri" w:cs="Calibri"/>
          <w:color w:val="131313"/>
        </w:rPr>
        <w:t>Caroline Loughnane</w:t>
      </w:r>
    </w:p>
    <w:p w14:paraId="4CEFCC5F" w14:textId="77777777" w:rsidR="004A5D31" w:rsidRPr="004A5D31" w:rsidRDefault="004A5D31" w:rsidP="004A5D31">
      <w:pPr>
        <w:widowControl w:val="0"/>
        <w:autoSpaceDE w:val="0"/>
        <w:autoSpaceDN w:val="0"/>
        <w:adjustRightInd w:val="0"/>
        <w:rPr>
          <w:rFonts w:ascii="Calibri" w:hAnsi="Calibri" w:cs="Calibri"/>
          <w:color w:val="131313"/>
        </w:rPr>
      </w:pPr>
      <w:r w:rsidRPr="004A5D31">
        <w:rPr>
          <w:rFonts w:ascii="Calibri" w:hAnsi="Calibri" w:cs="Calibri"/>
          <w:color w:val="131313"/>
        </w:rPr>
        <w:t>Academic Secretary</w:t>
      </w:r>
    </w:p>
    <w:p w14:paraId="268045FC" w14:textId="77777777" w:rsidR="004A5D31" w:rsidRPr="004A5D31" w:rsidRDefault="004A5D31" w:rsidP="004A5D31">
      <w:pPr>
        <w:widowControl w:val="0"/>
        <w:autoSpaceDE w:val="0"/>
        <w:autoSpaceDN w:val="0"/>
        <w:adjustRightInd w:val="0"/>
        <w:rPr>
          <w:rFonts w:ascii="Calibri" w:hAnsi="Calibri" w:cs="Calibri"/>
          <w:color w:val="131313"/>
        </w:rPr>
      </w:pPr>
      <w:r w:rsidRPr="004A5D31">
        <w:rPr>
          <w:rFonts w:ascii="Calibri" w:hAnsi="Calibri" w:cs="Calibri"/>
          <w:color w:val="131313"/>
        </w:rPr>
        <w:t>April 2018</w:t>
      </w:r>
    </w:p>
    <w:sectPr w:rsidR="004A5D31" w:rsidRPr="004A5D31" w:rsidSect="004C4C07">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3A78C" w14:textId="77777777" w:rsidR="008A5286" w:rsidRDefault="008A5286" w:rsidP="00440477">
      <w:r>
        <w:separator/>
      </w:r>
    </w:p>
  </w:endnote>
  <w:endnote w:type="continuationSeparator" w:id="0">
    <w:p w14:paraId="75D62E59" w14:textId="77777777" w:rsidR="008A5286" w:rsidRDefault="008A5286" w:rsidP="00440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8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5995385"/>
      <w:docPartObj>
        <w:docPartGallery w:val="Page Numbers (Bottom of Page)"/>
        <w:docPartUnique/>
      </w:docPartObj>
    </w:sdtPr>
    <w:sdtEndPr>
      <w:rPr>
        <w:noProof/>
      </w:rPr>
    </w:sdtEndPr>
    <w:sdtContent>
      <w:p w14:paraId="6ECEEBC7" w14:textId="77777777" w:rsidR="00440477" w:rsidRDefault="00440477">
        <w:pPr>
          <w:pStyle w:val="Footer"/>
          <w:jc w:val="right"/>
        </w:pPr>
        <w:r>
          <w:fldChar w:fldCharType="begin"/>
        </w:r>
        <w:r>
          <w:instrText xml:space="preserve"> PAGE   \* MERGEFORMAT </w:instrText>
        </w:r>
        <w:r>
          <w:fldChar w:fldCharType="separate"/>
        </w:r>
        <w:r w:rsidR="00ED00A8">
          <w:rPr>
            <w:noProof/>
          </w:rPr>
          <w:t>1</w:t>
        </w:r>
        <w:r>
          <w:rPr>
            <w:noProof/>
          </w:rPr>
          <w:fldChar w:fldCharType="end"/>
        </w:r>
      </w:p>
    </w:sdtContent>
  </w:sdt>
  <w:p w14:paraId="13381B65" w14:textId="77777777" w:rsidR="00440477" w:rsidRDefault="00440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8A275" w14:textId="77777777" w:rsidR="008A5286" w:rsidRDefault="008A5286" w:rsidP="00440477">
      <w:r>
        <w:separator/>
      </w:r>
    </w:p>
  </w:footnote>
  <w:footnote w:type="continuationSeparator" w:id="0">
    <w:p w14:paraId="3B612069" w14:textId="77777777" w:rsidR="008A5286" w:rsidRDefault="008A5286" w:rsidP="00440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2E7D0C"/>
    <w:multiLevelType w:val="hybridMultilevel"/>
    <w:tmpl w:val="EE4A306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0B737F5"/>
    <w:multiLevelType w:val="hybridMultilevel"/>
    <w:tmpl w:val="900A6716"/>
    <w:lvl w:ilvl="0" w:tplc="12B621D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790C0DB3"/>
    <w:multiLevelType w:val="hybridMultilevel"/>
    <w:tmpl w:val="832E033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D72"/>
    <w:rsid w:val="000046E3"/>
    <w:rsid w:val="00085A08"/>
    <w:rsid w:val="0010580E"/>
    <w:rsid w:val="00110903"/>
    <w:rsid w:val="001564EC"/>
    <w:rsid w:val="00192997"/>
    <w:rsid w:val="00345B4F"/>
    <w:rsid w:val="00440477"/>
    <w:rsid w:val="004A5D31"/>
    <w:rsid w:val="004C4C07"/>
    <w:rsid w:val="005C728D"/>
    <w:rsid w:val="006208B3"/>
    <w:rsid w:val="006802C8"/>
    <w:rsid w:val="006839EF"/>
    <w:rsid w:val="00696ADF"/>
    <w:rsid w:val="008A5286"/>
    <w:rsid w:val="008F6056"/>
    <w:rsid w:val="00AE41B5"/>
    <w:rsid w:val="00B35723"/>
    <w:rsid w:val="00B87AD7"/>
    <w:rsid w:val="00D24EBF"/>
    <w:rsid w:val="00D626BE"/>
    <w:rsid w:val="00D7565C"/>
    <w:rsid w:val="00D82BB3"/>
    <w:rsid w:val="00DC33C4"/>
    <w:rsid w:val="00E0046D"/>
    <w:rsid w:val="00E07D72"/>
    <w:rsid w:val="00ED0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26A288"/>
  <w14:defaultImageDpi w14:val="300"/>
  <w15:docId w15:val="{E4AD5111-DFCD-4D41-8202-CD3ADBED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1B5"/>
    <w:pPr>
      <w:ind w:left="720"/>
      <w:contextualSpacing/>
    </w:pPr>
  </w:style>
  <w:style w:type="table" w:styleId="TableGrid">
    <w:name w:val="Table Grid"/>
    <w:basedOn w:val="TableNormal"/>
    <w:uiPriority w:val="59"/>
    <w:rsid w:val="00D24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477"/>
    <w:pPr>
      <w:tabs>
        <w:tab w:val="center" w:pos="4513"/>
        <w:tab w:val="right" w:pos="9026"/>
      </w:tabs>
    </w:pPr>
  </w:style>
  <w:style w:type="character" w:customStyle="1" w:styleId="HeaderChar">
    <w:name w:val="Header Char"/>
    <w:basedOn w:val="DefaultParagraphFont"/>
    <w:link w:val="Header"/>
    <w:uiPriority w:val="99"/>
    <w:rsid w:val="00440477"/>
  </w:style>
  <w:style w:type="paragraph" w:styleId="Footer">
    <w:name w:val="footer"/>
    <w:basedOn w:val="Normal"/>
    <w:link w:val="FooterChar"/>
    <w:uiPriority w:val="99"/>
    <w:unhideWhenUsed/>
    <w:rsid w:val="00440477"/>
    <w:pPr>
      <w:tabs>
        <w:tab w:val="center" w:pos="4513"/>
        <w:tab w:val="right" w:pos="9026"/>
      </w:tabs>
    </w:pPr>
  </w:style>
  <w:style w:type="character" w:customStyle="1" w:styleId="FooterChar">
    <w:name w:val="Footer Char"/>
    <w:basedOn w:val="DefaultParagraphFont"/>
    <w:link w:val="Footer"/>
    <w:uiPriority w:val="99"/>
    <w:rsid w:val="00440477"/>
  </w:style>
  <w:style w:type="paragraph" w:styleId="BalloonText">
    <w:name w:val="Balloon Text"/>
    <w:basedOn w:val="Normal"/>
    <w:link w:val="BalloonTextChar"/>
    <w:uiPriority w:val="99"/>
    <w:semiHidden/>
    <w:unhideWhenUsed/>
    <w:rsid w:val="006839EF"/>
    <w:rPr>
      <w:rFonts w:ascii="Tahoma" w:hAnsi="Tahoma" w:cs="Tahoma"/>
      <w:sz w:val="16"/>
      <w:szCs w:val="16"/>
    </w:rPr>
  </w:style>
  <w:style w:type="character" w:customStyle="1" w:styleId="BalloonTextChar">
    <w:name w:val="Balloon Text Char"/>
    <w:basedOn w:val="DefaultParagraphFont"/>
    <w:link w:val="BalloonText"/>
    <w:uiPriority w:val="99"/>
    <w:semiHidden/>
    <w:rsid w:val="006839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EBA28-78F3-3C42-94D7-8650D5762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NUIG</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Loughnane</dc:creator>
  <cp:lastModifiedBy>Sheerin, Zara</cp:lastModifiedBy>
  <cp:revision>3</cp:revision>
  <dcterms:created xsi:type="dcterms:W3CDTF">2018-04-30T10:53:00Z</dcterms:created>
  <dcterms:modified xsi:type="dcterms:W3CDTF">2018-05-01T08:51:00Z</dcterms:modified>
</cp:coreProperties>
</file>